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272D9D">
      <w:pPr>
        <w:keepNext/>
        <w:spacing w:before="0"/>
        <w:jc w:val="center"/>
        <w:outlineLvl w:val="7"/>
      </w:pPr>
      <w:r w:rsidRPr="00532AC9">
        <w:rPr>
          <w:b/>
          <w:caps/>
        </w:rPr>
        <w:t>Документация о закупке</w:t>
      </w:r>
      <w:r>
        <w:rPr>
          <w:b/>
        </w:rPr>
        <w:br/>
      </w:r>
      <w:r w:rsidR="00272D9D" w:rsidRPr="00811805">
        <w:t>по публикуемому одноэтапному запросу предложений</w:t>
      </w:r>
      <w:r w:rsidR="00272D9D" w:rsidRPr="00811805">
        <w:br/>
        <w:t xml:space="preserve">на право заключения договора на </w:t>
      </w:r>
      <w:r w:rsidR="00272D9D" w:rsidRPr="00272D9D">
        <w:rPr>
          <w:bCs/>
          <w:iCs/>
        </w:rPr>
        <w:t xml:space="preserve">выполнение работ по замене </w:t>
      </w:r>
      <w:r w:rsidR="00272D9D">
        <w:rPr>
          <w:bCs/>
          <w:iCs/>
        </w:rPr>
        <w:t xml:space="preserve">и </w:t>
      </w:r>
      <w:r w:rsidR="00272D9D" w:rsidRPr="00272D9D">
        <w:rPr>
          <w:bCs/>
          <w:iCs/>
        </w:rPr>
        <w:t xml:space="preserve">строительству прогулочных и веранд в детском саду № 37 «Звездочка» филиал АН ДОО «Алмазик» </w:t>
      </w:r>
      <w:r w:rsidR="00272D9D" w:rsidRPr="00272D9D">
        <w:t>в 2021 году.</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7950AB" w:rsidRDefault="007950AB" w:rsidP="00DC7BBE">
      <w:pPr>
        <w:spacing w:before="0"/>
        <w:jc w:val="center"/>
      </w:pPr>
    </w:p>
    <w:p w:rsidR="007950AB" w:rsidRDefault="007950AB" w:rsidP="00DC7BBE">
      <w:pPr>
        <w:spacing w:before="0"/>
        <w:jc w:val="center"/>
      </w:pPr>
    </w:p>
    <w:p w:rsidR="007950AB" w:rsidRDefault="007950AB"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7F711F">
        <w:t>2021</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4A3C98">
          <w:rPr>
            <w:b w:val="0"/>
            <w:noProof/>
            <w:webHidden/>
          </w:rPr>
          <w:t>5</w:t>
        </w:r>
        <w:r w:rsidR="00366191" w:rsidRPr="00D1401F">
          <w:rPr>
            <w:b w:val="0"/>
            <w:noProof/>
            <w:webHidden/>
          </w:rPr>
          <w:fldChar w:fldCharType="end"/>
        </w:r>
      </w:hyperlink>
    </w:p>
    <w:p w:rsidR="00366191" w:rsidRPr="00D1401F" w:rsidRDefault="00272D9D">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4A3C98">
          <w:rPr>
            <w:b w:val="0"/>
            <w:noProof/>
            <w:webHidden/>
          </w:rPr>
          <w:t>7</w:t>
        </w:r>
        <w:r w:rsidR="00366191" w:rsidRPr="00D1401F">
          <w:rPr>
            <w:b w:val="0"/>
            <w:noProof/>
            <w:webHidden/>
          </w:rPr>
          <w:fldChar w:fldCharType="end"/>
        </w:r>
      </w:hyperlink>
    </w:p>
    <w:p w:rsidR="00366191" w:rsidRPr="00D1401F" w:rsidRDefault="00272D9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4A3C98">
          <w:rPr>
            <w:noProof/>
            <w:webHidden/>
          </w:rPr>
          <w:t>8</w:t>
        </w:r>
        <w:r w:rsidR="00366191" w:rsidRPr="00D1401F">
          <w:rPr>
            <w:noProof/>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4A3C98">
          <w:rPr>
            <w:webHidden/>
          </w:rPr>
          <w:t>8</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4A3C98">
          <w:rPr>
            <w:webHidden/>
          </w:rPr>
          <w:t>8</w:t>
        </w:r>
        <w:r w:rsidR="00366191" w:rsidRPr="00D1401F">
          <w:rPr>
            <w:webHidden/>
          </w:rPr>
          <w:fldChar w:fldCharType="end"/>
        </w:r>
      </w:hyperlink>
    </w:p>
    <w:p w:rsidR="00366191" w:rsidRPr="00D1401F" w:rsidRDefault="00272D9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4A3C98">
          <w:rPr>
            <w:noProof/>
            <w:webHidden/>
          </w:rPr>
          <w:t>24</w:t>
        </w:r>
        <w:r w:rsidR="00366191" w:rsidRPr="00D1401F">
          <w:rPr>
            <w:noProof/>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4A3C98">
          <w:rPr>
            <w:webHidden/>
          </w:rPr>
          <w:t>24</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4A3C98">
          <w:rPr>
            <w:webHidden/>
          </w:rPr>
          <w:t>25</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4A3C98">
          <w:rPr>
            <w:webHidden/>
          </w:rPr>
          <w:t>25</w:t>
        </w:r>
        <w:r w:rsidR="00366191" w:rsidRPr="00D1401F">
          <w:rPr>
            <w:webHidden/>
          </w:rPr>
          <w:fldChar w:fldCharType="end"/>
        </w:r>
      </w:hyperlink>
    </w:p>
    <w:p w:rsidR="00366191" w:rsidRPr="00D1401F" w:rsidRDefault="00272D9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4A3C98">
          <w:rPr>
            <w:noProof/>
            <w:webHidden/>
          </w:rPr>
          <w:t>25</w:t>
        </w:r>
        <w:r w:rsidR="00366191" w:rsidRPr="00D1401F">
          <w:rPr>
            <w:noProof/>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4A3C98">
          <w:rPr>
            <w:webHidden/>
          </w:rPr>
          <w:t>25</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4A3C98">
          <w:rPr>
            <w:webHidden/>
          </w:rPr>
          <w:t>26</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4A3C98">
          <w:rPr>
            <w:webHidden/>
          </w:rPr>
          <w:t>26</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4A3C98">
          <w:rPr>
            <w:webHidden/>
          </w:rPr>
          <w:t>27</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4A3C98">
          <w:rPr>
            <w:webHidden/>
          </w:rPr>
          <w:t>28</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4A3C98">
          <w:rPr>
            <w:webHidden/>
          </w:rPr>
          <w:t>29</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4A3C98">
          <w:rPr>
            <w:webHidden/>
          </w:rPr>
          <w:t>30</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4A3C98">
          <w:rPr>
            <w:webHidden/>
          </w:rPr>
          <w:t>32</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4A3C98">
          <w:rPr>
            <w:webHidden/>
          </w:rPr>
          <w:t>32</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4A3C98">
          <w:rPr>
            <w:webHidden/>
          </w:rPr>
          <w:t>33</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4A3C98">
          <w:rPr>
            <w:webHidden/>
          </w:rPr>
          <w:t>33</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4A3C98">
          <w:rPr>
            <w:webHidden/>
          </w:rPr>
          <w:t>34</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4A3C98">
          <w:rPr>
            <w:webHidden/>
          </w:rPr>
          <w:t>36</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4A3C98">
          <w:rPr>
            <w:webHidden/>
          </w:rPr>
          <w:t>37</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4A3C98">
          <w:rPr>
            <w:webHidden/>
          </w:rPr>
          <w:t>38</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4A3C98">
          <w:rPr>
            <w:webHidden/>
          </w:rPr>
          <w:t>41</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4A3C98">
          <w:rPr>
            <w:webHidden/>
          </w:rPr>
          <w:t>41</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4A3C98">
          <w:rPr>
            <w:webHidden/>
          </w:rPr>
          <w:t>42</w:t>
        </w:r>
        <w:r w:rsidR="00366191" w:rsidRPr="00D1401F">
          <w:rPr>
            <w:webHidden/>
          </w:rPr>
          <w:fldChar w:fldCharType="end"/>
        </w:r>
      </w:hyperlink>
    </w:p>
    <w:p w:rsidR="00366191" w:rsidRPr="00D1401F" w:rsidRDefault="00272D9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4A3C98">
          <w:rPr>
            <w:noProof/>
            <w:webHidden/>
          </w:rPr>
          <w:t>43</w:t>
        </w:r>
        <w:r w:rsidR="00366191" w:rsidRPr="00D1401F">
          <w:rPr>
            <w:noProof/>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4A3C98">
          <w:rPr>
            <w:webHidden/>
          </w:rPr>
          <w:t>43</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4A3C98">
          <w:rPr>
            <w:webHidden/>
          </w:rPr>
          <w:t>43</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4A3C98">
          <w:rPr>
            <w:webHidden/>
          </w:rPr>
          <w:t>44</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4A3C98">
          <w:rPr>
            <w:webHidden/>
          </w:rPr>
          <w:t>46</w:t>
        </w:r>
        <w:r w:rsidR="00366191" w:rsidRPr="00D1401F">
          <w:rPr>
            <w:webHidden/>
          </w:rPr>
          <w:fldChar w:fldCharType="end"/>
        </w:r>
      </w:hyperlink>
    </w:p>
    <w:p w:rsidR="00366191" w:rsidRPr="00D1401F" w:rsidRDefault="00272D9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4A3C98">
          <w:rPr>
            <w:noProof/>
            <w:webHidden/>
          </w:rPr>
          <w:t>46</w:t>
        </w:r>
        <w:r w:rsidR="00366191" w:rsidRPr="00D1401F">
          <w:rPr>
            <w:noProof/>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4A3C98">
          <w:rPr>
            <w:webHidden/>
          </w:rPr>
          <w:t>46</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4A3C98">
          <w:rPr>
            <w:webHidden/>
          </w:rPr>
          <w:t>47</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4A3C98">
          <w:rPr>
            <w:webHidden/>
          </w:rPr>
          <w:t>47</w:t>
        </w:r>
        <w:r w:rsidR="00366191" w:rsidRPr="00D1401F">
          <w:rPr>
            <w:webHidden/>
          </w:rPr>
          <w:fldChar w:fldCharType="end"/>
        </w:r>
      </w:hyperlink>
    </w:p>
    <w:p w:rsidR="00366191" w:rsidRPr="00D1401F" w:rsidRDefault="00272D9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4A3C98">
          <w:rPr>
            <w:noProof/>
            <w:webHidden/>
          </w:rPr>
          <w:t>48</w:t>
        </w:r>
        <w:r w:rsidR="00366191" w:rsidRPr="00D1401F">
          <w:rPr>
            <w:noProof/>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4A3C98">
          <w:rPr>
            <w:webHidden/>
          </w:rPr>
          <w:t>48</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4A3C98">
          <w:rPr>
            <w:webHidden/>
          </w:rPr>
          <w:t>50</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4A3C98">
          <w:rPr>
            <w:webHidden/>
          </w:rPr>
          <w:t>51</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4A3C98">
          <w:rPr>
            <w:webHidden/>
          </w:rPr>
          <w:t>52</w:t>
        </w:r>
        <w:r w:rsidR="00366191" w:rsidRPr="00D1401F">
          <w:rPr>
            <w:webHidden/>
          </w:rPr>
          <w:fldChar w:fldCharType="end"/>
        </w:r>
      </w:hyperlink>
    </w:p>
    <w:p w:rsidR="00366191" w:rsidRPr="00D1401F" w:rsidRDefault="00272D9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4A3C98">
          <w:rPr>
            <w:noProof/>
            <w:webHidden/>
          </w:rPr>
          <w:t>52</w:t>
        </w:r>
        <w:r w:rsidR="00366191" w:rsidRPr="00D1401F">
          <w:rPr>
            <w:noProof/>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4A3C98">
          <w:rPr>
            <w:webHidden/>
          </w:rPr>
          <w:t>52</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4A3C98">
          <w:rPr>
            <w:webHidden/>
          </w:rPr>
          <w:t>53</w:t>
        </w:r>
        <w:r w:rsidR="00366191" w:rsidRPr="00D1401F">
          <w:rPr>
            <w:webHidden/>
          </w:rPr>
          <w:fldChar w:fldCharType="end"/>
        </w:r>
      </w:hyperlink>
    </w:p>
    <w:p w:rsidR="00366191" w:rsidRPr="00D1401F" w:rsidRDefault="00272D9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4A3C98">
          <w:rPr>
            <w:noProof/>
            <w:webHidden/>
          </w:rPr>
          <w:t>55</w:t>
        </w:r>
        <w:r w:rsidR="00366191" w:rsidRPr="00D1401F">
          <w:rPr>
            <w:noProof/>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4A3C98">
          <w:rPr>
            <w:webHidden/>
          </w:rPr>
          <w:t>55</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4A3C98">
          <w:rPr>
            <w:webHidden/>
          </w:rPr>
          <w:t>56</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4A3C98">
          <w:rPr>
            <w:webHidden/>
          </w:rPr>
          <w:t>60</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4A3C98">
          <w:rPr>
            <w:webHidden/>
          </w:rPr>
          <w:t>61</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4A3C98">
          <w:rPr>
            <w:webHidden/>
          </w:rPr>
          <w:t>63</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4A3C98">
          <w:rPr>
            <w:webHidden/>
          </w:rPr>
          <w:t>69</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4A3C98">
          <w:rPr>
            <w:webHidden/>
          </w:rPr>
          <w:t>74</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4A3C98">
          <w:rPr>
            <w:webHidden/>
          </w:rPr>
          <w:t>75</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4A3C98">
          <w:rPr>
            <w:webHidden/>
          </w:rPr>
          <w:t>75</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4A3C98">
          <w:rPr>
            <w:webHidden/>
          </w:rPr>
          <w:t>76</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4A3C98">
          <w:rPr>
            <w:webHidden/>
          </w:rPr>
          <w:t>78</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4A3C98">
          <w:rPr>
            <w:webHidden/>
          </w:rPr>
          <w:t>79</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4A3C98">
          <w:rPr>
            <w:webHidden/>
          </w:rPr>
          <w:t>80</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4A3C98">
          <w:rPr>
            <w:webHidden/>
          </w:rPr>
          <w:t>82</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4A3C98">
          <w:rPr>
            <w:webHidden/>
          </w:rPr>
          <w:t>84</w:t>
        </w:r>
        <w:r w:rsidR="00366191" w:rsidRPr="00D1401F">
          <w:rPr>
            <w:webHidden/>
          </w:rPr>
          <w:fldChar w:fldCharType="end"/>
        </w:r>
      </w:hyperlink>
    </w:p>
    <w:p w:rsidR="00366191" w:rsidRPr="00D1401F" w:rsidRDefault="00272D9D"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4A3C98">
          <w:rPr>
            <w:webHidden/>
          </w:rPr>
          <w:t>90</w:t>
        </w:r>
        <w:r w:rsidR="00366191" w:rsidRPr="00D1401F">
          <w:rPr>
            <w:webHidden/>
          </w:rPr>
          <w:fldChar w:fldCharType="end"/>
        </w:r>
      </w:hyperlink>
    </w:p>
    <w:p w:rsidR="00366191" w:rsidRPr="00D1401F" w:rsidRDefault="00272D9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4A3C98">
          <w:rPr>
            <w:noProof/>
            <w:webHidden/>
          </w:rPr>
          <w:t>92</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4A3C98">
          <w:rPr>
            <w:webHidden/>
          </w:rPr>
          <w:t>92</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4A3C98">
          <w:rPr>
            <w:webHidden/>
          </w:rPr>
          <w:t>110</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4A3C98">
          <w:rPr>
            <w:webHidden/>
          </w:rPr>
          <w:t>110</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A141D7">
        <w:t>111</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4A3C98">
        <w:t xml:space="preserve"> </w:t>
      </w:r>
      <w:r w:rsidR="009767A6">
        <w:t>11</w:t>
      </w:r>
      <w:r w:rsidR="00A141D7">
        <w:t>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w:t>
      </w:r>
      <w:r w:rsidR="00A141D7">
        <w:t>2</w:t>
      </w:r>
    </w:p>
    <w:p w:rsidR="00714027" w:rsidRPr="009A3F25" w:rsidRDefault="00714027" w:rsidP="00A5333D">
      <w:bookmarkStart w:id="0" w:name="_GoBack"/>
      <w:bookmarkEnd w:id="0"/>
    </w:p>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A3C98">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56"/>
        <w:tblW w:w="0" w:type="auto"/>
        <w:tblLayout w:type="fixed"/>
        <w:tblLook w:val="04A0" w:firstRow="1" w:lastRow="0" w:firstColumn="1" w:lastColumn="0" w:noHBand="0" w:noVBand="1"/>
      </w:tblPr>
      <w:tblGrid>
        <w:gridCol w:w="4361"/>
        <w:gridCol w:w="6060"/>
      </w:tblGrid>
      <w:tr w:rsidR="00272D9D" w:rsidRPr="00272D9D" w:rsidTr="00272D9D">
        <w:tc>
          <w:tcPr>
            <w:tcW w:w="4361" w:type="dxa"/>
          </w:tcPr>
          <w:p w:rsidR="00272D9D" w:rsidRPr="00272D9D" w:rsidRDefault="00272D9D" w:rsidP="00272D9D">
            <w:pPr>
              <w:keepNext/>
              <w:spacing w:after="120"/>
              <w:jc w:val="center"/>
              <w:rPr>
                <w:b/>
              </w:rPr>
            </w:pPr>
            <w:bookmarkStart w:id="25" w:name="_Ref443486646"/>
            <w:bookmarkEnd w:id="23"/>
            <w:r w:rsidRPr="00272D9D">
              <w:rPr>
                <w:b/>
              </w:rPr>
              <w:t>Пункт, наименование пункта</w:t>
            </w:r>
          </w:p>
        </w:tc>
        <w:tc>
          <w:tcPr>
            <w:tcW w:w="6060" w:type="dxa"/>
          </w:tcPr>
          <w:p w:rsidR="00272D9D" w:rsidRPr="00272D9D" w:rsidRDefault="00272D9D" w:rsidP="00272D9D">
            <w:pPr>
              <w:keepNext/>
              <w:spacing w:after="120"/>
              <w:jc w:val="center"/>
              <w:rPr>
                <w:b/>
              </w:rPr>
            </w:pPr>
            <w:r w:rsidRPr="00272D9D">
              <w:rPr>
                <w:b/>
              </w:rPr>
              <w:t>Содержание условия / требования</w:t>
            </w:r>
          </w:p>
        </w:tc>
      </w:tr>
      <w:tr w:rsidR="00272D9D" w:rsidRPr="00272D9D" w:rsidTr="00272D9D">
        <w:tc>
          <w:tcPr>
            <w:tcW w:w="4361" w:type="dxa"/>
          </w:tcPr>
          <w:p w:rsidR="00272D9D" w:rsidRPr="00272D9D" w:rsidRDefault="00272D9D" w:rsidP="00272D9D">
            <w:pPr>
              <w:numPr>
                <w:ilvl w:val="2"/>
                <w:numId w:val="24"/>
              </w:numPr>
              <w:spacing w:before="0"/>
              <w:outlineLvl w:val="3"/>
            </w:pPr>
            <w:bookmarkStart w:id="26" w:name="_Ref467753511"/>
            <w:r w:rsidRPr="00272D9D">
              <w:t>Предмет закупки:</w:t>
            </w:r>
            <w:bookmarkEnd w:id="26"/>
          </w:p>
        </w:tc>
        <w:tc>
          <w:tcPr>
            <w:tcW w:w="6060" w:type="dxa"/>
          </w:tcPr>
          <w:p w:rsidR="00272D9D" w:rsidRPr="00272D9D" w:rsidRDefault="00272D9D" w:rsidP="00272D9D">
            <w:pPr>
              <w:spacing w:after="240" w:line="276" w:lineRule="auto"/>
              <w:contextualSpacing/>
              <w:rPr>
                <w:rFonts w:eastAsia="Calibri"/>
              </w:rPr>
            </w:pPr>
            <w:r w:rsidRPr="00272D9D">
              <w:rPr>
                <w:bCs/>
                <w:iCs/>
              </w:rPr>
              <w:t>Выполнение работ по замене и строительству прогулочных веранд в детском саду №37 «Звездочка» филиал АН ДОО «Алмазик» в г. Удачный в 2021 году.</w:t>
            </w:r>
          </w:p>
          <w:p w:rsidR="00272D9D" w:rsidRPr="00272D9D" w:rsidRDefault="00272D9D" w:rsidP="00272D9D">
            <w:pPr>
              <w:spacing w:before="60" w:after="60"/>
            </w:pPr>
          </w:p>
        </w:tc>
      </w:tr>
      <w:tr w:rsidR="00272D9D" w:rsidRPr="00272D9D" w:rsidTr="00272D9D">
        <w:tc>
          <w:tcPr>
            <w:tcW w:w="4361" w:type="dxa"/>
          </w:tcPr>
          <w:p w:rsidR="00272D9D" w:rsidRPr="00272D9D" w:rsidRDefault="00272D9D" w:rsidP="00272D9D">
            <w:pPr>
              <w:numPr>
                <w:ilvl w:val="2"/>
                <w:numId w:val="19"/>
              </w:numPr>
              <w:spacing w:before="0"/>
              <w:outlineLvl w:val="3"/>
            </w:pPr>
            <w:bookmarkStart w:id="27" w:name="_Ref446066480"/>
            <w:bookmarkStart w:id="28" w:name="_Ref446068972"/>
            <w:bookmarkEnd w:id="27"/>
            <w:r w:rsidRPr="00272D9D">
              <w:t>Способ закупки:</w:t>
            </w:r>
            <w:bookmarkEnd w:id="28"/>
          </w:p>
        </w:tc>
        <w:tc>
          <w:tcPr>
            <w:tcW w:w="6060" w:type="dxa"/>
          </w:tcPr>
          <w:p w:rsidR="00272D9D" w:rsidRPr="00272D9D" w:rsidRDefault="00272D9D" w:rsidP="00272D9D">
            <w:pPr>
              <w:spacing w:before="60" w:after="60"/>
            </w:pPr>
            <w:r w:rsidRPr="00272D9D">
              <w:t>Запрос предложений.</w:t>
            </w:r>
          </w:p>
        </w:tc>
      </w:tr>
      <w:tr w:rsidR="00272D9D" w:rsidRPr="00272D9D" w:rsidTr="00272D9D">
        <w:trPr>
          <w:trHeight w:val="675"/>
        </w:trPr>
        <w:tc>
          <w:tcPr>
            <w:tcW w:w="4361" w:type="dxa"/>
            <w:vMerge w:val="restart"/>
          </w:tcPr>
          <w:p w:rsidR="00272D9D" w:rsidRPr="00272D9D" w:rsidRDefault="00272D9D" w:rsidP="00272D9D">
            <w:pPr>
              <w:numPr>
                <w:ilvl w:val="2"/>
                <w:numId w:val="19"/>
              </w:numPr>
              <w:spacing w:before="0"/>
              <w:outlineLvl w:val="3"/>
            </w:pPr>
            <w:bookmarkStart w:id="29" w:name="_Ref446078556"/>
            <w:r w:rsidRPr="00272D9D">
              <w:t>Форма закупки:</w:t>
            </w:r>
            <w:bookmarkEnd w:id="29"/>
          </w:p>
        </w:tc>
        <w:tc>
          <w:tcPr>
            <w:tcW w:w="6060" w:type="dxa"/>
          </w:tcPr>
          <w:p w:rsidR="00272D9D" w:rsidRPr="00272D9D" w:rsidRDefault="00272D9D" w:rsidP="00272D9D">
            <w:pPr>
              <w:spacing w:before="60" w:after="60"/>
            </w:pPr>
            <w:r w:rsidRPr="00272D9D">
              <w:t>Публикуемая (открытая).</w:t>
            </w:r>
          </w:p>
        </w:tc>
      </w:tr>
      <w:tr w:rsidR="00272D9D" w:rsidRPr="00272D9D" w:rsidTr="00272D9D">
        <w:tc>
          <w:tcPr>
            <w:tcW w:w="4361" w:type="dxa"/>
            <w:vMerge/>
          </w:tcPr>
          <w:p w:rsidR="00272D9D" w:rsidRPr="00272D9D" w:rsidRDefault="00272D9D" w:rsidP="00272D9D">
            <w:pPr>
              <w:spacing w:before="0"/>
              <w:ind w:left="1134"/>
              <w:outlineLvl w:val="3"/>
            </w:pPr>
          </w:p>
        </w:tc>
        <w:tc>
          <w:tcPr>
            <w:tcW w:w="6060" w:type="dxa"/>
          </w:tcPr>
          <w:p w:rsidR="00272D9D" w:rsidRPr="00272D9D" w:rsidRDefault="00272D9D" w:rsidP="00272D9D">
            <w:pPr>
              <w:spacing w:before="60" w:after="60"/>
            </w:pPr>
            <w:r w:rsidRPr="00272D9D">
              <w:t>Одноэтапная.</w:t>
            </w:r>
          </w:p>
        </w:tc>
      </w:tr>
      <w:tr w:rsidR="00272D9D" w:rsidRPr="00272D9D" w:rsidTr="00272D9D">
        <w:tc>
          <w:tcPr>
            <w:tcW w:w="4361" w:type="dxa"/>
            <w:vMerge/>
          </w:tcPr>
          <w:p w:rsidR="00272D9D" w:rsidRPr="00272D9D" w:rsidRDefault="00272D9D" w:rsidP="00272D9D">
            <w:pPr>
              <w:spacing w:before="0"/>
              <w:ind w:left="1134"/>
              <w:outlineLvl w:val="3"/>
            </w:pPr>
          </w:p>
        </w:tc>
        <w:tc>
          <w:tcPr>
            <w:tcW w:w="6060" w:type="dxa"/>
          </w:tcPr>
          <w:p w:rsidR="00272D9D" w:rsidRPr="00272D9D" w:rsidRDefault="00272D9D" w:rsidP="00272D9D">
            <w:pPr>
              <w:spacing w:before="60" w:after="60"/>
              <w:rPr>
                <w:i/>
                <w:highlight w:val="yellow"/>
              </w:rPr>
            </w:pPr>
            <w:r w:rsidRPr="00272D9D">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272D9D" w:rsidRPr="00272D9D" w:rsidTr="00272D9D">
        <w:tc>
          <w:tcPr>
            <w:tcW w:w="4361" w:type="dxa"/>
            <w:vMerge w:val="restart"/>
          </w:tcPr>
          <w:p w:rsidR="00272D9D" w:rsidRPr="00272D9D" w:rsidRDefault="00272D9D" w:rsidP="00272D9D">
            <w:pPr>
              <w:numPr>
                <w:ilvl w:val="2"/>
                <w:numId w:val="19"/>
              </w:numPr>
              <w:spacing w:before="0"/>
              <w:outlineLvl w:val="3"/>
            </w:pPr>
            <w:bookmarkStart w:id="30" w:name="_Ref446069013"/>
            <w:r w:rsidRPr="00272D9D">
              <w:t>Дополнительные элементы закупки:</w:t>
            </w:r>
            <w:bookmarkEnd w:id="30"/>
          </w:p>
          <w:p w:rsidR="00272D9D" w:rsidRPr="00272D9D" w:rsidRDefault="00272D9D" w:rsidP="00272D9D">
            <w:pPr>
              <w:keepNext/>
              <w:spacing w:before="0" w:after="240"/>
              <w:jc w:val="center"/>
              <w:outlineLvl w:val="1"/>
              <w:rPr>
                <w:b/>
                <w:caps/>
              </w:rPr>
            </w:pPr>
          </w:p>
          <w:p w:rsidR="00272D9D" w:rsidRPr="00272D9D" w:rsidRDefault="00272D9D" w:rsidP="00272D9D">
            <w:pPr>
              <w:keepNext/>
              <w:spacing w:before="0" w:after="240"/>
              <w:outlineLvl w:val="1"/>
              <w:rPr>
                <w:b/>
                <w:caps/>
              </w:rPr>
            </w:pPr>
          </w:p>
        </w:tc>
        <w:tc>
          <w:tcPr>
            <w:tcW w:w="6060" w:type="dxa"/>
          </w:tcPr>
          <w:p w:rsidR="00272D9D" w:rsidRPr="00272D9D" w:rsidRDefault="00272D9D" w:rsidP="00272D9D">
            <w:pPr>
              <w:spacing w:before="60" w:after="60"/>
            </w:pPr>
            <w:r w:rsidRPr="00272D9D">
              <w:t>Однолотовая.</w:t>
            </w:r>
          </w:p>
        </w:tc>
      </w:tr>
      <w:tr w:rsidR="00272D9D" w:rsidRPr="00272D9D" w:rsidTr="00272D9D">
        <w:tc>
          <w:tcPr>
            <w:tcW w:w="4361" w:type="dxa"/>
            <w:vMerge/>
          </w:tcPr>
          <w:p w:rsidR="00272D9D" w:rsidRPr="00272D9D" w:rsidRDefault="00272D9D" w:rsidP="00272D9D">
            <w:pPr>
              <w:numPr>
                <w:ilvl w:val="0"/>
                <w:numId w:val="18"/>
              </w:numPr>
              <w:spacing w:before="60" w:after="60"/>
              <w:ind w:left="1134"/>
              <w:contextualSpacing/>
              <w:jc w:val="left"/>
              <w:outlineLvl w:val="3"/>
            </w:pPr>
          </w:p>
        </w:tc>
        <w:tc>
          <w:tcPr>
            <w:tcW w:w="6060" w:type="dxa"/>
          </w:tcPr>
          <w:p w:rsidR="00272D9D" w:rsidRPr="00272D9D" w:rsidRDefault="00272D9D" w:rsidP="00272D9D">
            <w:pPr>
              <w:spacing w:before="60" w:after="60"/>
            </w:pPr>
            <w:r w:rsidRPr="00272D9D">
              <w:t>Без возможности подачи альтернативных предложений.</w:t>
            </w:r>
          </w:p>
          <w:p w:rsidR="00272D9D" w:rsidRPr="00272D9D" w:rsidRDefault="00272D9D" w:rsidP="00272D9D">
            <w:pPr>
              <w:spacing w:before="60" w:after="60"/>
            </w:pPr>
            <w:r w:rsidRPr="00272D9D">
              <w:rPr>
                <w:sz w:val="24"/>
                <w:szCs w:val="24"/>
              </w:rPr>
              <w:t xml:space="preserve"> </w:t>
            </w:r>
          </w:p>
        </w:tc>
      </w:tr>
      <w:tr w:rsidR="00272D9D" w:rsidRPr="00272D9D" w:rsidTr="00272D9D">
        <w:tc>
          <w:tcPr>
            <w:tcW w:w="4361" w:type="dxa"/>
            <w:vMerge/>
          </w:tcPr>
          <w:p w:rsidR="00272D9D" w:rsidRPr="00272D9D" w:rsidRDefault="00272D9D" w:rsidP="00272D9D">
            <w:pPr>
              <w:numPr>
                <w:ilvl w:val="0"/>
                <w:numId w:val="18"/>
              </w:numPr>
              <w:spacing w:before="60" w:after="60"/>
              <w:ind w:left="1134"/>
              <w:contextualSpacing/>
              <w:jc w:val="left"/>
              <w:outlineLvl w:val="3"/>
            </w:pPr>
          </w:p>
        </w:tc>
        <w:tc>
          <w:tcPr>
            <w:tcW w:w="6060" w:type="dxa"/>
          </w:tcPr>
          <w:p w:rsidR="00272D9D" w:rsidRPr="00272D9D" w:rsidRDefault="00272D9D" w:rsidP="00272D9D">
            <w:pPr>
              <w:spacing w:before="60" w:after="60"/>
            </w:pPr>
            <w:r w:rsidRPr="00272D9D">
              <w:t>С возможностью проведения процедуры конкурентных переговоров.</w:t>
            </w:r>
          </w:p>
          <w:p w:rsidR="00272D9D" w:rsidRPr="00272D9D" w:rsidRDefault="00272D9D" w:rsidP="00272D9D">
            <w:pPr>
              <w:spacing w:before="60" w:after="60"/>
            </w:pPr>
          </w:p>
        </w:tc>
      </w:tr>
      <w:tr w:rsidR="00272D9D" w:rsidRPr="00272D9D" w:rsidTr="00272D9D">
        <w:tc>
          <w:tcPr>
            <w:tcW w:w="4361" w:type="dxa"/>
            <w:vMerge/>
          </w:tcPr>
          <w:p w:rsidR="00272D9D" w:rsidRPr="00272D9D" w:rsidRDefault="00272D9D" w:rsidP="00272D9D">
            <w:pPr>
              <w:numPr>
                <w:ilvl w:val="0"/>
                <w:numId w:val="18"/>
              </w:numPr>
              <w:spacing w:before="60" w:after="60"/>
              <w:ind w:left="1134"/>
              <w:contextualSpacing/>
              <w:jc w:val="left"/>
              <w:outlineLvl w:val="3"/>
            </w:pPr>
          </w:p>
        </w:tc>
        <w:tc>
          <w:tcPr>
            <w:tcW w:w="6060" w:type="dxa"/>
          </w:tcPr>
          <w:p w:rsidR="00272D9D" w:rsidRPr="00272D9D" w:rsidRDefault="00272D9D" w:rsidP="00272D9D">
            <w:pPr>
              <w:spacing w:before="60" w:after="60"/>
            </w:pPr>
            <w:r w:rsidRPr="00272D9D">
              <w:t>С возможностью проведения переторжки.</w:t>
            </w:r>
          </w:p>
        </w:tc>
      </w:tr>
      <w:tr w:rsidR="00272D9D" w:rsidRPr="00272D9D" w:rsidTr="00272D9D">
        <w:tc>
          <w:tcPr>
            <w:tcW w:w="4361" w:type="dxa"/>
            <w:vMerge/>
          </w:tcPr>
          <w:p w:rsidR="00272D9D" w:rsidRPr="00272D9D" w:rsidRDefault="00272D9D" w:rsidP="00272D9D">
            <w:pPr>
              <w:numPr>
                <w:ilvl w:val="0"/>
                <w:numId w:val="18"/>
              </w:numPr>
              <w:spacing w:before="60" w:after="60"/>
              <w:ind w:left="1134"/>
              <w:contextualSpacing/>
              <w:jc w:val="left"/>
              <w:outlineLvl w:val="3"/>
            </w:pPr>
          </w:p>
        </w:tc>
        <w:tc>
          <w:tcPr>
            <w:tcW w:w="6060" w:type="dxa"/>
          </w:tcPr>
          <w:p w:rsidR="00272D9D" w:rsidRPr="00272D9D" w:rsidRDefault="00272D9D" w:rsidP="00272D9D">
            <w:pPr>
              <w:spacing w:before="60" w:after="60"/>
            </w:pPr>
            <w:r w:rsidRPr="00272D9D">
              <w:rPr>
                <w:i/>
              </w:rPr>
              <w:t xml:space="preserve">«С не делимым лотом (не допускается распределение объемов продукции среди нескольких участников)» </w:t>
            </w:r>
            <w:r w:rsidRPr="00272D9D">
              <w:rPr>
                <w:b/>
                <w:i/>
              </w:rPr>
              <w:t>«Не применимо»</w:t>
            </w:r>
          </w:p>
        </w:tc>
      </w:tr>
      <w:tr w:rsidR="00272D9D" w:rsidRPr="00272D9D" w:rsidTr="00272D9D">
        <w:trPr>
          <w:trHeight w:val="1097"/>
        </w:trPr>
        <w:tc>
          <w:tcPr>
            <w:tcW w:w="4361" w:type="dxa"/>
            <w:vMerge/>
          </w:tcPr>
          <w:p w:rsidR="00272D9D" w:rsidRPr="00272D9D" w:rsidRDefault="00272D9D" w:rsidP="00272D9D">
            <w:pPr>
              <w:numPr>
                <w:ilvl w:val="0"/>
                <w:numId w:val="18"/>
              </w:numPr>
              <w:spacing w:before="60" w:after="60"/>
              <w:ind w:left="1134"/>
              <w:jc w:val="left"/>
              <w:outlineLvl w:val="3"/>
            </w:pPr>
          </w:p>
        </w:tc>
        <w:tc>
          <w:tcPr>
            <w:tcW w:w="6060" w:type="dxa"/>
          </w:tcPr>
          <w:p w:rsidR="00272D9D" w:rsidRPr="00272D9D" w:rsidRDefault="00272D9D" w:rsidP="00272D9D">
            <w:pPr>
              <w:spacing w:before="0"/>
            </w:pPr>
            <w:r w:rsidRPr="00272D9D">
              <w:t>С возможностью выбора нескольких победителей.</w:t>
            </w:r>
          </w:p>
          <w:p w:rsidR="00272D9D" w:rsidRPr="00272D9D" w:rsidRDefault="00272D9D" w:rsidP="00272D9D">
            <w:pPr>
              <w:spacing w:before="0"/>
            </w:pPr>
            <w:r w:rsidRPr="00272D9D">
              <w:rPr>
                <w:b/>
                <w:i/>
              </w:rPr>
              <w:t>«Не применимо»</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1" w:name="_Ref443392224"/>
            <w:r w:rsidRPr="00272D9D">
              <w:t>Заказчик:</w:t>
            </w:r>
            <w:bookmarkEnd w:id="31"/>
          </w:p>
        </w:tc>
        <w:tc>
          <w:tcPr>
            <w:tcW w:w="6060" w:type="dxa"/>
          </w:tcPr>
          <w:p w:rsidR="00272D9D" w:rsidRPr="00272D9D" w:rsidRDefault="00272D9D" w:rsidP="00272D9D">
            <w:pPr>
              <w:tabs>
                <w:tab w:val="right" w:pos="5845"/>
              </w:tabs>
              <w:spacing w:before="60" w:after="60"/>
            </w:pPr>
            <w:r w:rsidRPr="00272D9D">
              <w:t>Автономная некоммерческая дошкольная образовательная организация (АН ДОО) «Алмазик».</w:t>
            </w:r>
          </w:p>
          <w:p w:rsidR="00272D9D" w:rsidRPr="00272D9D" w:rsidRDefault="00272D9D" w:rsidP="00272D9D">
            <w:pPr>
              <w:tabs>
                <w:tab w:val="right" w:pos="5845"/>
              </w:tabs>
              <w:spacing w:before="60" w:after="60"/>
            </w:pPr>
            <w:r w:rsidRPr="00272D9D">
              <w:t>Место нахождения: РС(Я), г. Мирный, ул. Ленина, 14 «А».</w:t>
            </w:r>
          </w:p>
          <w:p w:rsidR="00272D9D" w:rsidRPr="00272D9D" w:rsidRDefault="00272D9D" w:rsidP="00272D9D">
            <w:pPr>
              <w:tabs>
                <w:tab w:val="right" w:pos="5845"/>
              </w:tabs>
              <w:spacing w:before="60" w:after="60"/>
            </w:pPr>
            <w:r w:rsidRPr="00272D9D">
              <w:t>Почтовый адрес: 678170, РС(Я), г. Мирный, ул. Ленина, 14 «А».</w:t>
            </w:r>
          </w:p>
          <w:p w:rsidR="00272D9D" w:rsidRPr="00272D9D" w:rsidRDefault="00272D9D" w:rsidP="00272D9D">
            <w:pPr>
              <w:tabs>
                <w:tab w:val="right" w:pos="5845"/>
              </w:tabs>
              <w:spacing w:before="60" w:after="60"/>
            </w:pPr>
            <w:r w:rsidRPr="00272D9D">
              <w:lastRenderedPageBreak/>
              <w:t>Адрес электронной почты: Zakupki@anodo.ru</w:t>
            </w:r>
          </w:p>
          <w:p w:rsidR="00272D9D" w:rsidRPr="00272D9D" w:rsidRDefault="00272D9D" w:rsidP="00272D9D">
            <w:pPr>
              <w:tabs>
                <w:tab w:val="right" w:pos="5845"/>
              </w:tabs>
              <w:spacing w:before="60" w:after="60"/>
            </w:pPr>
            <w:r w:rsidRPr="00272D9D">
              <w:t>Номер контактного телефона:</w:t>
            </w:r>
            <w:r w:rsidRPr="00272D9D">
              <w:rPr>
                <w:i/>
              </w:rPr>
              <w:t xml:space="preserve"> </w:t>
            </w:r>
            <w:r w:rsidRPr="00272D9D">
              <w:t>8-(41136)-4-38-95</w:t>
            </w:r>
          </w:p>
          <w:p w:rsidR="00272D9D" w:rsidRPr="00272D9D" w:rsidRDefault="00272D9D" w:rsidP="00272D9D">
            <w:pPr>
              <w:tabs>
                <w:tab w:val="right" w:pos="5845"/>
              </w:tabs>
              <w:spacing w:before="60" w:after="60"/>
            </w:pPr>
            <w:r w:rsidRPr="00272D9D">
              <w:t xml:space="preserve">Контактное лицо (Ф.И.О.): Зверьков Александр Анатольевич </w:t>
            </w:r>
          </w:p>
          <w:p w:rsidR="00272D9D" w:rsidRPr="00272D9D" w:rsidRDefault="00272D9D" w:rsidP="00272D9D">
            <w:pPr>
              <w:tabs>
                <w:tab w:val="right" w:pos="5845"/>
              </w:tabs>
              <w:spacing w:before="60" w:after="60"/>
              <w:rPr>
                <w:i/>
              </w:rPr>
            </w:pPr>
            <w:r w:rsidRPr="00272D9D">
              <w:t xml:space="preserve">Электронный адрес: </w:t>
            </w:r>
            <w:r w:rsidRPr="00272D9D">
              <w:rPr>
                <w:color w:val="000000"/>
                <w:szCs w:val="24"/>
                <w:lang w:val="en-US"/>
              </w:rPr>
              <w:t>ZverkovAA</w:t>
            </w:r>
            <w:r w:rsidRPr="00272D9D">
              <w:rPr>
                <w:color w:val="000000"/>
                <w:szCs w:val="24"/>
              </w:rPr>
              <w:t>@anodo.ru</w:t>
            </w:r>
          </w:p>
          <w:p w:rsidR="00272D9D" w:rsidRPr="00272D9D" w:rsidRDefault="00272D9D" w:rsidP="00272D9D">
            <w:pPr>
              <w:tabs>
                <w:tab w:val="right" w:pos="5845"/>
              </w:tabs>
              <w:spacing w:before="60" w:after="60"/>
            </w:pPr>
            <w:r w:rsidRPr="00272D9D">
              <w:t>Номер контактного телефона:</w:t>
            </w:r>
            <w:r w:rsidRPr="00272D9D">
              <w:rPr>
                <w:i/>
              </w:rPr>
              <w:t xml:space="preserve"> </w:t>
            </w:r>
            <w:r w:rsidRPr="00272D9D">
              <w:t>8-(41136)-4-22-23</w:t>
            </w:r>
          </w:p>
          <w:p w:rsidR="00272D9D" w:rsidRPr="00272D9D" w:rsidRDefault="00272D9D" w:rsidP="00272D9D">
            <w:pPr>
              <w:tabs>
                <w:tab w:val="right" w:pos="5845"/>
              </w:tabs>
              <w:spacing w:before="60" w:after="60"/>
              <w:rPr>
                <w:i/>
              </w:rPr>
            </w:pPr>
            <w:r w:rsidRPr="00272D9D">
              <w:t xml:space="preserve">Контактное лицо (Ф.И.О.): </w:t>
            </w:r>
            <w:r w:rsidRPr="00272D9D">
              <w:rPr>
                <w:i/>
              </w:rPr>
              <w:t>Задорожняя Юлия Владимировна.</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2" w:name="_Ref446065368"/>
            <w:r w:rsidRPr="00272D9D">
              <w:lastRenderedPageBreak/>
              <w:t>Организатор закупки:</w:t>
            </w:r>
            <w:bookmarkEnd w:id="32"/>
          </w:p>
        </w:tc>
        <w:tc>
          <w:tcPr>
            <w:tcW w:w="6060" w:type="dxa"/>
          </w:tcPr>
          <w:p w:rsidR="00272D9D" w:rsidRPr="00272D9D" w:rsidRDefault="00272D9D" w:rsidP="00272D9D">
            <w:pPr>
              <w:tabs>
                <w:tab w:val="right" w:pos="5845"/>
              </w:tabs>
              <w:spacing w:before="60" w:after="60"/>
            </w:pPr>
            <w:r w:rsidRPr="00272D9D">
              <w:t>АН ДОО «Алмазик»</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3" w:name="_Ref446065541"/>
            <w:r w:rsidRPr="00272D9D">
              <w:t>Место официального размещения информации о закупке, официальное размещение:</w:t>
            </w:r>
            <w:bookmarkEnd w:id="33"/>
          </w:p>
        </w:tc>
        <w:tc>
          <w:tcPr>
            <w:tcW w:w="6060" w:type="dxa"/>
          </w:tcPr>
          <w:p w:rsidR="00272D9D" w:rsidRPr="00272D9D" w:rsidRDefault="00272D9D" w:rsidP="00272D9D">
            <w:pPr>
              <w:spacing w:before="60" w:after="60"/>
            </w:pPr>
            <w:r w:rsidRPr="00272D9D">
              <w:rPr>
                <w:szCs w:val="24"/>
              </w:rPr>
              <w:t>https://www.almazik.org</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4" w:name="_Ref446066558"/>
            <w:bookmarkStart w:id="35" w:name="_Ref446068116"/>
            <w:bookmarkEnd w:id="34"/>
            <w:r w:rsidRPr="00272D9D">
              <w:t>Наименование электронной торговой площадки (ЭТП), на которой проводится закупка:</w:t>
            </w:r>
            <w:bookmarkEnd w:id="35"/>
          </w:p>
        </w:tc>
        <w:tc>
          <w:tcPr>
            <w:tcW w:w="6060" w:type="dxa"/>
          </w:tcPr>
          <w:p w:rsidR="00272D9D" w:rsidRPr="00272D9D" w:rsidRDefault="00272D9D" w:rsidP="00272D9D">
            <w:pPr>
              <w:spacing w:before="60" w:after="60"/>
              <w:rPr>
                <w:highlight w:val="yellow"/>
              </w:rPr>
            </w:pPr>
            <w:r w:rsidRPr="00272D9D">
              <w:t>Закупка проводится не на ЭТП.</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6" w:name="_Ref446080853"/>
            <w:r w:rsidRPr="00272D9D">
              <w:t>Участниками закупки являются:</w:t>
            </w:r>
            <w:bookmarkEnd w:id="36"/>
          </w:p>
        </w:tc>
        <w:tc>
          <w:tcPr>
            <w:tcW w:w="6060" w:type="dxa"/>
          </w:tcPr>
          <w:p w:rsidR="00272D9D" w:rsidRPr="00272D9D" w:rsidRDefault="00272D9D" w:rsidP="00272D9D">
            <w:pPr>
              <w:spacing w:before="60" w:after="60"/>
              <w:rPr>
                <w:highlight w:val="yellow"/>
              </w:rPr>
            </w:pPr>
            <w:r w:rsidRPr="00272D9D">
              <w:t>В закупке могут принять участие любые поставщики.</w:t>
            </w:r>
          </w:p>
        </w:tc>
      </w:tr>
      <w:tr w:rsidR="00272D9D" w:rsidRPr="00272D9D" w:rsidTr="00272D9D">
        <w:tc>
          <w:tcPr>
            <w:tcW w:w="4361" w:type="dxa"/>
          </w:tcPr>
          <w:p w:rsidR="00272D9D" w:rsidRPr="00272D9D" w:rsidRDefault="00272D9D" w:rsidP="00272D9D">
            <w:pPr>
              <w:numPr>
                <w:ilvl w:val="2"/>
                <w:numId w:val="19"/>
              </w:numPr>
              <w:spacing w:before="0"/>
              <w:outlineLvl w:val="3"/>
            </w:pPr>
            <w:r w:rsidRPr="00272D9D">
              <w:t>Место поставки товара, выполнения работ, оказания услуг:</w:t>
            </w:r>
          </w:p>
        </w:tc>
        <w:tc>
          <w:tcPr>
            <w:tcW w:w="6060" w:type="dxa"/>
          </w:tcPr>
          <w:p w:rsidR="00272D9D" w:rsidRPr="00272D9D" w:rsidRDefault="00272D9D" w:rsidP="00272D9D">
            <w:pPr>
              <w:spacing w:before="0"/>
              <w:textAlignment w:val="baseline"/>
              <w:outlineLvl w:val="4"/>
            </w:pPr>
            <w:r w:rsidRPr="00272D9D">
              <w:rPr>
                <w:rFonts w:eastAsia="Calibri"/>
              </w:rPr>
              <w:t>Детский сад №37 «Звездочка», РС(Я), Мирнинский район, г. Удачный, ул. Новый город, д. 7 "А".</w:t>
            </w:r>
          </w:p>
        </w:tc>
      </w:tr>
      <w:tr w:rsidR="00272D9D" w:rsidRPr="00272D9D" w:rsidTr="00272D9D">
        <w:tc>
          <w:tcPr>
            <w:tcW w:w="4361" w:type="dxa"/>
          </w:tcPr>
          <w:p w:rsidR="00272D9D" w:rsidRPr="00272D9D" w:rsidRDefault="00272D9D" w:rsidP="00272D9D">
            <w:pPr>
              <w:numPr>
                <w:ilvl w:val="2"/>
                <w:numId w:val="19"/>
              </w:numPr>
              <w:spacing w:before="0"/>
              <w:outlineLvl w:val="3"/>
            </w:pPr>
            <w:r w:rsidRPr="00272D9D">
              <w:t>Условия и сроки (периоды) поставки продукции:</w:t>
            </w:r>
          </w:p>
        </w:tc>
        <w:tc>
          <w:tcPr>
            <w:tcW w:w="6060" w:type="dxa"/>
          </w:tcPr>
          <w:p w:rsidR="00272D9D" w:rsidRPr="00272D9D" w:rsidRDefault="00272D9D" w:rsidP="00272D9D">
            <w:pPr>
              <w:spacing w:before="60" w:after="60"/>
              <w:rPr>
                <w:b/>
              </w:rPr>
            </w:pPr>
            <w:r w:rsidRPr="00272D9D">
              <w:t xml:space="preserve">Сроки выполнения работ: </w:t>
            </w:r>
            <w:r w:rsidRPr="00272D9D">
              <w:rPr>
                <w:b/>
              </w:rPr>
              <w:t>с 04.06.2021 по 30.07.2021 г.</w:t>
            </w:r>
          </w:p>
        </w:tc>
      </w:tr>
      <w:tr w:rsidR="00272D9D" w:rsidRPr="00272D9D" w:rsidTr="00272D9D">
        <w:tc>
          <w:tcPr>
            <w:tcW w:w="4361" w:type="dxa"/>
          </w:tcPr>
          <w:p w:rsidR="00272D9D" w:rsidRPr="00272D9D" w:rsidRDefault="00272D9D" w:rsidP="00272D9D">
            <w:pPr>
              <w:numPr>
                <w:ilvl w:val="2"/>
                <w:numId w:val="19"/>
              </w:numPr>
              <w:spacing w:before="0"/>
              <w:outlineLvl w:val="3"/>
            </w:pPr>
            <w:r w:rsidRPr="00272D9D">
              <w:t>Форма, сроки и порядок оплаты продукции:</w:t>
            </w:r>
          </w:p>
        </w:tc>
        <w:tc>
          <w:tcPr>
            <w:tcW w:w="6060" w:type="dxa"/>
          </w:tcPr>
          <w:p w:rsidR="00272D9D" w:rsidRPr="00272D9D" w:rsidRDefault="00272D9D" w:rsidP="00272D9D">
            <w:pPr>
              <w:spacing w:before="60" w:after="60"/>
            </w:pPr>
            <w:r w:rsidRPr="00272D9D">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272D9D" w:rsidRPr="00272D9D" w:rsidTr="00272D9D">
        <w:trPr>
          <w:trHeight w:val="1550"/>
        </w:trPr>
        <w:tc>
          <w:tcPr>
            <w:tcW w:w="4361" w:type="dxa"/>
          </w:tcPr>
          <w:p w:rsidR="00272D9D" w:rsidRPr="00272D9D" w:rsidRDefault="00272D9D" w:rsidP="00272D9D">
            <w:pPr>
              <w:numPr>
                <w:ilvl w:val="2"/>
                <w:numId w:val="19"/>
              </w:numPr>
              <w:spacing w:before="0"/>
              <w:outlineLvl w:val="3"/>
            </w:pPr>
            <w:bookmarkStart w:id="37" w:name="_Ref446066595"/>
            <w:r w:rsidRPr="00272D9D">
              <w:t>Сведения о НМЦ:</w:t>
            </w:r>
            <w:bookmarkEnd w:id="37"/>
          </w:p>
        </w:tc>
        <w:tc>
          <w:tcPr>
            <w:tcW w:w="6060" w:type="dxa"/>
          </w:tcPr>
          <w:p w:rsidR="00272D9D" w:rsidRPr="00272D9D" w:rsidRDefault="00272D9D" w:rsidP="00272D9D">
            <w:pPr>
              <w:spacing w:before="60" w:after="60"/>
              <w:jc w:val="left"/>
              <w:rPr>
                <w:sz w:val="24"/>
                <w:szCs w:val="24"/>
              </w:rPr>
            </w:pPr>
            <w:r w:rsidRPr="00272D9D">
              <w:rPr>
                <w:b/>
                <w:i/>
              </w:rPr>
              <w:t>2 649 796,80</w:t>
            </w:r>
            <w:r w:rsidRPr="00272D9D">
              <w:rPr>
                <w:b/>
              </w:rPr>
              <w:t xml:space="preserve"> </w:t>
            </w:r>
            <w:r w:rsidRPr="00272D9D">
              <w:rPr>
                <w:i/>
              </w:rPr>
              <w:t xml:space="preserve">(два миллиона шестьсот сорок девять тысяч семьсот девяносто шесть) рублей 80 копеек в том числе НДС 441 633 рублей. </w:t>
            </w:r>
            <w:r w:rsidRPr="00272D9D">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272D9D" w:rsidRPr="00272D9D" w:rsidRDefault="00272D9D" w:rsidP="00272D9D">
            <w:pPr>
              <w:spacing w:before="60" w:after="60"/>
              <w:rPr>
                <w:sz w:val="24"/>
                <w:szCs w:val="24"/>
                <w:highlight w:val="yellow"/>
              </w:rPr>
            </w:pPr>
            <w:r w:rsidRPr="00272D9D">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272D9D">
              <w:rPr>
                <w:sz w:val="24"/>
                <w:szCs w:val="24"/>
              </w:rPr>
              <w:fldChar w:fldCharType="begin"/>
            </w:r>
            <w:r w:rsidRPr="00272D9D">
              <w:rPr>
                <w:sz w:val="24"/>
                <w:szCs w:val="24"/>
              </w:rPr>
              <w:instrText xml:space="preserve"> REF _Ref467578460 \r \h  \* MERGEFORMAT </w:instrText>
            </w:r>
            <w:r w:rsidRPr="00272D9D">
              <w:rPr>
                <w:sz w:val="24"/>
                <w:szCs w:val="24"/>
              </w:rPr>
            </w:r>
            <w:r w:rsidRPr="00272D9D">
              <w:rPr>
                <w:sz w:val="24"/>
                <w:szCs w:val="24"/>
              </w:rPr>
              <w:fldChar w:fldCharType="separate"/>
            </w:r>
            <w:r w:rsidR="004A3C98">
              <w:rPr>
                <w:sz w:val="24"/>
                <w:szCs w:val="24"/>
              </w:rPr>
              <w:t>0</w:t>
            </w:r>
            <w:r w:rsidRPr="00272D9D">
              <w:rPr>
                <w:sz w:val="24"/>
                <w:szCs w:val="24"/>
              </w:rPr>
              <w:fldChar w:fldCharType="end"/>
            </w:r>
            <w:r w:rsidRPr="00272D9D">
              <w:rPr>
                <w:sz w:val="24"/>
                <w:szCs w:val="24"/>
              </w:rPr>
              <w:t>)</w:t>
            </w:r>
          </w:p>
        </w:tc>
      </w:tr>
      <w:tr w:rsidR="00272D9D" w:rsidRPr="00272D9D" w:rsidTr="00272D9D">
        <w:trPr>
          <w:trHeight w:val="866"/>
        </w:trPr>
        <w:tc>
          <w:tcPr>
            <w:tcW w:w="4361" w:type="dxa"/>
            <w:tcBorders>
              <w:bottom w:val="nil"/>
            </w:tcBorders>
          </w:tcPr>
          <w:p w:rsidR="00272D9D" w:rsidRPr="00272D9D" w:rsidRDefault="00272D9D" w:rsidP="00272D9D">
            <w:pPr>
              <w:numPr>
                <w:ilvl w:val="2"/>
                <w:numId w:val="19"/>
              </w:numPr>
              <w:spacing w:before="0"/>
              <w:outlineLvl w:val="3"/>
            </w:pPr>
            <w:bookmarkStart w:id="38" w:name="_Ref446066860"/>
            <w:r w:rsidRPr="00272D9D">
              <w:t>Место приёма заявок:</w:t>
            </w:r>
          </w:p>
          <w:bookmarkEnd w:id="38"/>
          <w:p w:rsidR="00272D9D" w:rsidRPr="00272D9D" w:rsidRDefault="00272D9D" w:rsidP="00272D9D">
            <w:pPr>
              <w:spacing w:before="0"/>
              <w:ind w:left="1134" w:hanging="1134"/>
              <w:outlineLvl w:val="3"/>
            </w:pPr>
          </w:p>
        </w:tc>
        <w:tc>
          <w:tcPr>
            <w:tcW w:w="6060" w:type="dxa"/>
          </w:tcPr>
          <w:p w:rsidR="00272D9D" w:rsidRPr="00272D9D" w:rsidRDefault="00272D9D" w:rsidP="00272D9D">
            <w:pPr>
              <w:spacing w:before="60" w:after="60"/>
              <w:rPr>
                <w:i/>
              </w:rPr>
            </w:pPr>
            <w:r w:rsidRPr="00272D9D">
              <w:rPr>
                <w:i/>
              </w:rPr>
              <w:t>1) Место подачи заявок:</w:t>
            </w:r>
          </w:p>
          <w:p w:rsidR="00272D9D" w:rsidRPr="00272D9D" w:rsidRDefault="00272D9D" w:rsidP="00272D9D">
            <w:pPr>
              <w:spacing w:before="60" w:after="60"/>
              <w:rPr>
                <w:i/>
              </w:rPr>
            </w:pPr>
            <w:r w:rsidRPr="00272D9D">
              <w:rPr>
                <w:i/>
              </w:rPr>
              <w:t>РС(Я), г. Мирный, ул. Ленина 14 «А» каб.117 1-ый этаж.</w:t>
            </w:r>
          </w:p>
          <w:p w:rsidR="00272D9D" w:rsidRPr="00272D9D" w:rsidRDefault="00272D9D" w:rsidP="00272D9D">
            <w:pPr>
              <w:spacing w:before="60" w:after="60"/>
              <w:rPr>
                <w:i/>
                <w:highlight w:val="yellow"/>
              </w:rPr>
            </w:pPr>
            <w:r w:rsidRPr="00272D9D">
              <w:rPr>
                <w:i/>
              </w:rPr>
              <w:t>2) Дни и часы приема заявок:</w:t>
            </w:r>
            <w:r w:rsidRPr="00272D9D">
              <w:rPr>
                <w:b/>
                <w:i/>
              </w:rPr>
              <w:t xml:space="preserve"> с 24.03.2021 по 06.04.2021</w:t>
            </w:r>
            <w:r w:rsidRPr="00272D9D">
              <w:rPr>
                <w:b/>
                <w:i/>
                <w:szCs w:val="24"/>
              </w:rPr>
              <w:t>,</w:t>
            </w:r>
            <w:r w:rsidRPr="00272D9D">
              <w:rPr>
                <w:i/>
              </w:rPr>
              <w:t xml:space="preserve"> в рабочие дни с 08 час. 00 мин. до              </w:t>
            </w:r>
            <w:r w:rsidRPr="00272D9D">
              <w:rPr>
                <w:i/>
              </w:rPr>
              <w:lastRenderedPageBreak/>
              <w:t>17 час. 30 мин.</w:t>
            </w:r>
          </w:p>
        </w:tc>
      </w:tr>
      <w:tr w:rsidR="00272D9D" w:rsidRPr="00272D9D" w:rsidTr="00272D9D">
        <w:tc>
          <w:tcPr>
            <w:tcW w:w="4361" w:type="dxa"/>
            <w:tcBorders>
              <w:top w:val="nil"/>
              <w:left w:val="single" w:sz="4" w:space="0" w:color="auto"/>
              <w:bottom w:val="nil"/>
              <w:right w:val="single" w:sz="4" w:space="0" w:color="auto"/>
            </w:tcBorders>
          </w:tcPr>
          <w:p w:rsidR="00272D9D" w:rsidRPr="00272D9D" w:rsidRDefault="00272D9D" w:rsidP="00272D9D">
            <w:pPr>
              <w:spacing w:before="0"/>
              <w:ind w:left="1134"/>
              <w:outlineLvl w:val="3"/>
            </w:pPr>
          </w:p>
          <w:p w:rsidR="00272D9D" w:rsidRPr="00272D9D" w:rsidRDefault="00272D9D" w:rsidP="00272D9D">
            <w:pPr>
              <w:spacing w:before="0"/>
              <w:ind w:left="1134"/>
              <w:outlineLvl w:val="3"/>
            </w:pPr>
            <w:r w:rsidRPr="00272D9D">
              <w:t>Дата и время начала и окончания подачи заявок на участие в закупке:</w:t>
            </w:r>
          </w:p>
          <w:p w:rsidR="00272D9D" w:rsidRPr="00272D9D" w:rsidRDefault="00272D9D" w:rsidP="00272D9D">
            <w:pPr>
              <w:spacing w:before="0"/>
              <w:ind w:left="1134"/>
              <w:outlineLvl w:val="3"/>
            </w:pPr>
          </w:p>
        </w:tc>
        <w:tc>
          <w:tcPr>
            <w:tcW w:w="6060" w:type="dxa"/>
            <w:tcBorders>
              <w:left w:val="single" w:sz="4" w:space="0" w:color="auto"/>
            </w:tcBorders>
          </w:tcPr>
          <w:p w:rsidR="00272D9D" w:rsidRPr="00272D9D" w:rsidRDefault="00272D9D" w:rsidP="00272D9D">
            <w:pPr>
              <w:spacing w:before="60" w:after="60"/>
              <w:rPr>
                <w:i/>
              </w:rPr>
            </w:pPr>
            <w:r w:rsidRPr="00272D9D">
              <w:rPr>
                <w:b/>
                <w:i/>
              </w:rPr>
              <w:t>с 24.03.2021 по 06.04.2021</w:t>
            </w:r>
            <w:r w:rsidRPr="00272D9D">
              <w:rPr>
                <w:b/>
                <w:i/>
                <w:szCs w:val="24"/>
              </w:rPr>
              <w:t>,</w:t>
            </w:r>
            <w:r w:rsidRPr="00272D9D">
              <w:rPr>
                <w:i/>
              </w:rPr>
              <w:t xml:space="preserve"> в рабочие дни                     с 08 час. 00 мин. до 17 час. 30 мин. (местного времени).</w:t>
            </w:r>
          </w:p>
        </w:tc>
      </w:tr>
      <w:tr w:rsidR="00272D9D" w:rsidRPr="00272D9D" w:rsidTr="00272D9D">
        <w:tc>
          <w:tcPr>
            <w:tcW w:w="4361" w:type="dxa"/>
            <w:tcBorders>
              <w:top w:val="nil"/>
            </w:tcBorders>
          </w:tcPr>
          <w:p w:rsidR="00272D9D" w:rsidRPr="00272D9D" w:rsidRDefault="00272D9D" w:rsidP="00272D9D">
            <w:pPr>
              <w:spacing w:before="0"/>
              <w:ind w:left="1134"/>
              <w:outlineLvl w:val="3"/>
            </w:pPr>
            <w:r w:rsidRPr="00272D9D">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272D9D" w:rsidRPr="00272D9D" w:rsidRDefault="00272D9D" w:rsidP="00272D9D">
            <w:pPr>
              <w:spacing w:before="60" w:after="60"/>
              <w:rPr>
                <w:i/>
              </w:rPr>
            </w:pPr>
            <w:r w:rsidRPr="00272D9D">
              <w:t>С момента публикации на сайте АН ДОО «Алмазик» (www.almazik.org)</w:t>
            </w:r>
          </w:p>
          <w:p w:rsidR="00272D9D" w:rsidRPr="00272D9D" w:rsidRDefault="00272D9D" w:rsidP="00272D9D">
            <w:pPr>
              <w:spacing w:before="60" w:after="60"/>
            </w:pPr>
            <w:r w:rsidRPr="00272D9D">
              <w:rPr>
                <w:b/>
                <w:i/>
              </w:rPr>
              <w:t>с 24.03.2021 по 01.04.2021</w:t>
            </w:r>
            <w:r w:rsidRPr="00272D9D">
              <w:rPr>
                <w:b/>
                <w:i/>
                <w:szCs w:val="24"/>
              </w:rPr>
              <w:t>,</w:t>
            </w:r>
            <w:r w:rsidRPr="00272D9D">
              <w:rPr>
                <w:i/>
              </w:rPr>
              <w:t xml:space="preserve"> в рабочие дни с 08 час. 00 мин. до 17 час. 30 мин. (местного времени).</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39" w:name="_Ref463530950"/>
            <w:r w:rsidRPr="00272D9D">
              <w:t>Срок для отзыва заявки</w:t>
            </w:r>
            <w:bookmarkEnd w:id="39"/>
          </w:p>
        </w:tc>
        <w:tc>
          <w:tcPr>
            <w:tcW w:w="6060" w:type="dxa"/>
          </w:tcPr>
          <w:p w:rsidR="00272D9D" w:rsidRPr="00272D9D" w:rsidRDefault="00272D9D" w:rsidP="00272D9D">
            <w:pPr>
              <w:spacing w:before="60" w:after="60"/>
              <w:rPr>
                <w:highlight w:val="yellow"/>
              </w:rPr>
            </w:pPr>
            <w:r w:rsidRPr="00272D9D">
              <w:rPr>
                <w:b/>
                <w:i/>
              </w:rPr>
              <w:t>с 24.03.2021 по 06.04.2021</w:t>
            </w:r>
          </w:p>
        </w:tc>
      </w:tr>
      <w:tr w:rsidR="00272D9D" w:rsidRPr="00272D9D" w:rsidTr="00272D9D">
        <w:trPr>
          <w:trHeight w:val="338"/>
        </w:trPr>
        <w:tc>
          <w:tcPr>
            <w:tcW w:w="4361" w:type="dxa"/>
            <w:tcBorders>
              <w:bottom w:val="nil"/>
            </w:tcBorders>
          </w:tcPr>
          <w:p w:rsidR="00272D9D" w:rsidRPr="00272D9D" w:rsidRDefault="00272D9D" w:rsidP="00272D9D">
            <w:pPr>
              <w:numPr>
                <w:ilvl w:val="2"/>
                <w:numId w:val="19"/>
              </w:numPr>
              <w:spacing w:before="0"/>
              <w:outlineLvl w:val="3"/>
            </w:pPr>
            <w:bookmarkStart w:id="40" w:name="_Ref446068327"/>
            <w:r w:rsidRPr="00272D9D">
              <w:t xml:space="preserve">Место, дата и время вскрытия конвертов с заявками на участие в закупке: </w:t>
            </w:r>
            <w:bookmarkEnd w:id="40"/>
          </w:p>
        </w:tc>
        <w:tc>
          <w:tcPr>
            <w:tcW w:w="6060" w:type="dxa"/>
          </w:tcPr>
          <w:p w:rsidR="00272D9D" w:rsidRPr="00272D9D" w:rsidRDefault="00272D9D" w:rsidP="00272D9D">
            <w:pPr>
              <w:spacing w:before="60" w:after="60"/>
              <w:rPr>
                <w:b/>
                <w:i/>
              </w:rPr>
            </w:pPr>
            <w:r w:rsidRPr="00272D9D">
              <w:rPr>
                <w:i/>
              </w:rPr>
              <w:t xml:space="preserve">г. Мирный РС(Я) ул. Ленина 14 «А» каб.218 </w:t>
            </w:r>
            <w:r w:rsidRPr="00272D9D">
              <w:rPr>
                <w:b/>
                <w:i/>
              </w:rPr>
              <w:t>07.04.2021</w:t>
            </w:r>
            <w:r w:rsidRPr="00272D9D">
              <w:rPr>
                <w:i/>
              </w:rPr>
              <w:t>, в 08-30 местного времени.</w:t>
            </w:r>
          </w:p>
        </w:tc>
      </w:tr>
      <w:tr w:rsidR="00272D9D" w:rsidRPr="00272D9D" w:rsidTr="00272D9D">
        <w:trPr>
          <w:trHeight w:val="656"/>
        </w:trPr>
        <w:tc>
          <w:tcPr>
            <w:tcW w:w="4361" w:type="dxa"/>
            <w:tcBorders>
              <w:top w:val="nil"/>
            </w:tcBorders>
          </w:tcPr>
          <w:p w:rsidR="00272D9D" w:rsidRPr="00272D9D" w:rsidRDefault="00272D9D" w:rsidP="00272D9D">
            <w:pPr>
              <w:spacing w:before="0"/>
              <w:ind w:left="1134"/>
              <w:outlineLvl w:val="3"/>
            </w:pPr>
            <w:r w:rsidRPr="00272D9D">
              <w:t>Возможность присутствия поставщиков на процедуре вскрытия конвертов:</w:t>
            </w:r>
          </w:p>
        </w:tc>
        <w:tc>
          <w:tcPr>
            <w:tcW w:w="6060" w:type="dxa"/>
          </w:tcPr>
          <w:p w:rsidR="00272D9D" w:rsidRPr="00272D9D" w:rsidRDefault="00272D9D" w:rsidP="00272D9D">
            <w:pPr>
              <w:spacing w:before="60" w:after="60"/>
              <w:rPr>
                <w:szCs w:val="24"/>
              </w:rPr>
            </w:pPr>
            <w:r w:rsidRPr="00272D9D">
              <w:rPr>
                <w:szCs w:val="24"/>
              </w:rPr>
              <w:t>Возможно</w:t>
            </w:r>
          </w:p>
          <w:p w:rsidR="00272D9D" w:rsidRPr="00272D9D" w:rsidRDefault="00272D9D" w:rsidP="00272D9D">
            <w:pPr>
              <w:spacing w:before="60" w:after="60"/>
            </w:pPr>
          </w:p>
        </w:tc>
      </w:tr>
      <w:tr w:rsidR="00272D9D" w:rsidRPr="00272D9D" w:rsidTr="00272D9D">
        <w:trPr>
          <w:trHeight w:val="656"/>
        </w:trPr>
        <w:tc>
          <w:tcPr>
            <w:tcW w:w="4361" w:type="dxa"/>
            <w:tcBorders>
              <w:bottom w:val="nil"/>
            </w:tcBorders>
          </w:tcPr>
          <w:p w:rsidR="00272D9D" w:rsidRPr="00272D9D" w:rsidRDefault="00272D9D" w:rsidP="00272D9D">
            <w:pPr>
              <w:numPr>
                <w:ilvl w:val="2"/>
                <w:numId w:val="19"/>
              </w:numPr>
              <w:spacing w:before="0"/>
              <w:outlineLvl w:val="3"/>
            </w:pPr>
            <w:bookmarkStart w:id="41" w:name="_Ref446068702"/>
            <w:r w:rsidRPr="00272D9D">
              <w:t>Место, дата и время рассмотрения заявок на участие в закупке:</w:t>
            </w:r>
            <w:bookmarkEnd w:id="41"/>
          </w:p>
        </w:tc>
        <w:tc>
          <w:tcPr>
            <w:tcW w:w="6060" w:type="dxa"/>
          </w:tcPr>
          <w:p w:rsidR="00272D9D" w:rsidRPr="00272D9D" w:rsidRDefault="00272D9D" w:rsidP="00272D9D">
            <w:pPr>
              <w:spacing w:before="60" w:after="60"/>
              <w:rPr>
                <w:b/>
                <w:bCs/>
                <w:i/>
                <w:iCs/>
                <w:sz w:val="22"/>
                <w:szCs w:val="22"/>
              </w:rPr>
            </w:pPr>
            <w:r w:rsidRPr="00272D9D">
              <w:rPr>
                <w:i/>
              </w:rPr>
              <w:t xml:space="preserve">г. Мирный РС(Я) ул. Ленина 14 «А» каб.218, </w:t>
            </w:r>
            <w:r w:rsidRPr="00272D9D">
              <w:rPr>
                <w:b/>
                <w:i/>
              </w:rPr>
              <w:t>12.04.2021,</w:t>
            </w:r>
            <w:r w:rsidRPr="00272D9D">
              <w:rPr>
                <w:i/>
              </w:rPr>
              <w:t xml:space="preserve"> в 11-00 (местного времени).</w:t>
            </w:r>
          </w:p>
        </w:tc>
      </w:tr>
      <w:tr w:rsidR="00272D9D" w:rsidRPr="00272D9D" w:rsidTr="00272D9D">
        <w:trPr>
          <w:trHeight w:val="585"/>
        </w:trPr>
        <w:tc>
          <w:tcPr>
            <w:tcW w:w="4361" w:type="dxa"/>
            <w:tcBorders>
              <w:top w:val="nil"/>
            </w:tcBorders>
          </w:tcPr>
          <w:p w:rsidR="00272D9D" w:rsidRPr="00272D9D" w:rsidRDefault="00272D9D" w:rsidP="00272D9D">
            <w:pPr>
              <w:spacing w:before="0"/>
              <w:ind w:left="1134"/>
              <w:outlineLvl w:val="3"/>
            </w:pPr>
            <w:r w:rsidRPr="00272D9D">
              <w:t>Участие участника закупки на стадии рассмотрения заявок:</w:t>
            </w:r>
          </w:p>
        </w:tc>
        <w:tc>
          <w:tcPr>
            <w:tcW w:w="6060" w:type="dxa"/>
          </w:tcPr>
          <w:p w:rsidR="00272D9D" w:rsidRPr="00272D9D" w:rsidRDefault="00272D9D" w:rsidP="00272D9D">
            <w:pPr>
              <w:spacing w:before="60" w:after="60"/>
              <w:rPr>
                <w:szCs w:val="24"/>
              </w:rPr>
            </w:pPr>
            <w:r w:rsidRPr="00272D9D">
              <w:rPr>
                <w:szCs w:val="24"/>
              </w:rPr>
              <w:t>Возможно</w:t>
            </w:r>
          </w:p>
          <w:p w:rsidR="00272D9D" w:rsidRPr="00272D9D" w:rsidRDefault="00272D9D" w:rsidP="00272D9D">
            <w:pPr>
              <w:suppressAutoHyphens/>
              <w:spacing w:after="120"/>
              <w:rPr>
                <w:b/>
                <w:i/>
                <w:szCs w:val="24"/>
                <w:u w:val="single"/>
              </w:rPr>
            </w:pPr>
          </w:p>
        </w:tc>
      </w:tr>
      <w:tr w:rsidR="00272D9D" w:rsidRPr="00272D9D" w:rsidTr="00272D9D">
        <w:trPr>
          <w:trHeight w:val="585"/>
        </w:trPr>
        <w:tc>
          <w:tcPr>
            <w:tcW w:w="4361" w:type="dxa"/>
          </w:tcPr>
          <w:p w:rsidR="00272D9D" w:rsidRPr="00272D9D" w:rsidRDefault="00272D9D" w:rsidP="00272D9D">
            <w:pPr>
              <w:numPr>
                <w:ilvl w:val="2"/>
                <w:numId w:val="19"/>
              </w:numPr>
              <w:spacing w:before="0"/>
              <w:outlineLvl w:val="3"/>
            </w:pPr>
            <w:bookmarkStart w:id="42" w:name="_Ref446068832"/>
            <w:r w:rsidRPr="00272D9D">
              <w:t>Место, дата и время, подведения итогов закупки:</w:t>
            </w:r>
            <w:bookmarkEnd w:id="42"/>
          </w:p>
        </w:tc>
        <w:tc>
          <w:tcPr>
            <w:tcW w:w="6060" w:type="dxa"/>
          </w:tcPr>
          <w:p w:rsidR="00272D9D" w:rsidRPr="00272D9D" w:rsidRDefault="00272D9D" w:rsidP="00272D9D">
            <w:pPr>
              <w:spacing w:before="60" w:after="60"/>
            </w:pPr>
            <w:r w:rsidRPr="00272D9D">
              <w:rPr>
                <w:i/>
              </w:rPr>
              <w:t>г. Мирный РС(Я) ул. Ленина 14 «А» каб.218,</w:t>
            </w:r>
            <w:r w:rsidRPr="00272D9D">
              <w:rPr>
                <w:b/>
                <w:i/>
              </w:rPr>
              <w:t xml:space="preserve"> 16.04.2021, </w:t>
            </w:r>
            <w:r w:rsidRPr="00272D9D">
              <w:rPr>
                <w:i/>
              </w:rPr>
              <w:t>в 16-00 (местного времени).</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43" w:name="_Ref446506887"/>
            <w:r w:rsidRPr="00272D9D">
              <w:t>Срок действия заявки:</w:t>
            </w:r>
            <w:bookmarkEnd w:id="43"/>
          </w:p>
        </w:tc>
        <w:tc>
          <w:tcPr>
            <w:tcW w:w="6060" w:type="dxa"/>
          </w:tcPr>
          <w:p w:rsidR="00272D9D" w:rsidRPr="00272D9D" w:rsidRDefault="00272D9D" w:rsidP="00272D9D">
            <w:pPr>
              <w:spacing w:before="60" w:after="60"/>
              <w:rPr>
                <w:highlight w:val="yellow"/>
              </w:rPr>
            </w:pPr>
            <w:r w:rsidRPr="00272D9D">
              <w:rPr>
                <w:i/>
              </w:rPr>
              <w:t>60 дней с даты окончания срока подачи заявок</w:t>
            </w:r>
          </w:p>
        </w:tc>
      </w:tr>
      <w:tr w:rsidR="00272D9D" w:rsidRPr="00272D9D" w:rsidTr="00272D9D">
        <w:trPr>
          <w:trHeight w:val="558"/>
        </w:trPr>
        <w:tc>
          <w:tcPr>
            <w:tcW w:w="4361" w:type="dxa"/>
          </w:tcPr>
          <w:p w:rsidR="00272D9D" w:rsidRPr="00272D9D" w:rsidRDefault="00272D9D" w:rsidP="00272D9D">
            <w:pPr>
              <w:numPr>
                <w:ilvl w:val="2"/>
                <w:numId w:val="19"/>
              </w:numPr>
              <w:spacing w:before="0"/>
              <w:outlineLvl w:val="3"/>
            </w:pPr>
            <w:bookmarkStart w:id="44" w:name="_Ref446067050"/>
            <w:r w:rsidRPr="00272D9D">
              <w:t>Срок заключения договора:</w:t>
            </w:r>
            <w:bookmarkEnd w:id="44"/>
          </w:p>
        </w:tc>
        <w:tc>
          <w:tcPr>
            <w:tcW w:w="6060" w:type="dxa"/>
          </w:tcPr>
          <w:p w:rsidR="00272D9D" w:rsidRPr="00272D9D" w:rsidRDefault="00272D9D" w:rsidP="00272D9D">
            <w:pPr>
              <w:spacing w:before="60" w:after="60"/>
            </w:pPr>
            <w:r w:rsidRPr="00272D9D">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45" w:name="_Ref464060966"/>
            <w:r w:rsidRPr="00272D9D">
              <w:lastRenderedPageBreak/>
              <w:t>Валюта заявки и договора:</w:t>
            </w:r>
            <w:bookmarkEnd w:id="45"/>
          </w:p>
        </w:tc>
        <w:tc>
          <w:tcPr>
            <w:tcW w:w="6060" w:type="dxa"/>
          </w:tcPr>
          <w:p w:rsidR="00272D9D" w:rsidRPr="00272D9D" w:rsidRDefault="00272D9D" w:rsidP="00272D9D">
            <w:pPr>
              <w:spacing w:before="60" w:after="60"/>
              <w:rPr>
                <w:highlight w:val="yellow"/>
              </w:rPr>
            </w:pPr>
            <w:r w:rsidRPr="00272D9D">
              <w:t xml:space="preserve">Российский рубль </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46" w:name="_Ref464232543"/>
            <w:r w:rsidRPr="00272D9D">
              <w:t>Требования к описанию продукции</w:t>
            </w:r>
            <w:bookmarkEnd w:id="46"/>
          </w:p>
        </w:tc>
        <w:tc>
          <w:tcPr>
            <w:tcW w:w="6060" w:type="dxa"/>
          </w:tcPr>
          <w:p w:rsidR="00272D9D" w:rsidRPr="00272D9D" w:rsidRDefault="00272D9D" w:rsidP="00272D9D">
            <w:pPr>
              <w:spacing w:before="60" w:after="60"/>
            </w:pPr>
            <w:r w:rsidRPr="00272D9D">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47" w:name="_Ref446067404"/>
            <w:r w:rsidRPr="00272D9D">
              <w:t>Обеспечение заявки:</w:t>
            </w:r>
            <w:bookmarkEnd w:id="47"/>
          </w:p>
        </w:tc>
        <w:tc>
          <w:tcPr>
            <w:tcW w:w="6060" w:type="dxa"/>
          </w:tcPr>
          <w:p w:rsidR="00272D9D" w:rsidRPr="00272D9D" w:rsidRDefault="00272D9D" w:rsidP="00272D9D">
            <w:pPr>
              <w:spacing w:before="60" w:after="60"/>
            </w:pPr>
            <w:r w:rsidRPr="00272D9D">
              <w:t>Не применимо</w:t>
            </w:r>
          </w:p>
        </w:tc>
      </w:tr>
      <w:tr w:rsidR="00272D9D" w:rsidRPr="00272D9D" w:rsidTr="00272D9D">
        <w:trPr>
          <w:trHeight w:val="562"/>
        </w:trPr>
        <w:tc>
          <w:tcPr>
            <w:tcW w:w="4361" w:type="dxa"/>
          </w:tcPr>
          <w:p w:rsidR="00272D9D" w:rsidRPr="00272D9D" w:rsidRDefault="00272D9D" w:rsidP="00272D9D">
            <w:pPr>
              <w:numPr>
                <w:ilvl w:val="2"/>
                <w:numId w:val="19"/>
              </w:numPr>
              <w:spacing w:before="0"/>
              <w:outlineLvl w:val="3"/>
            </w:pPr>
            <w:bookmarkStart w:id="48" w:name="_Ref446069966"/>
            <w:r w:rsidRPr="00272D9D">
              <w:t>Обеспечение исполнения договора:</w:t>
            </w:r>
            <w:bookmarkEnd w:id="48"/>
          </w:p>
        </w:tc>
        <w:tc>
          <w:tcPr>
            <w:tcW w:w="6060" w:type="dxa"/>
          </w:tcPr>
          <w:p w:rsidR="00272D9D" w:rsidRPr="00272D9D" w:rsidRDefault="00272D9D" w:rsidP="00272D9D">
            <w:pPr>
              <w:spacing w:before="60" w:after="60"/>
            </w:pPr>
            <w:r w:rsidRPr="00272D9D">
              <w:t>Не применимо</w:t>
            </w:r>
          </w:p>
          <w:p w:rsidR="00272D9D" w:rsidRPr="00272D9D" w:rsidRDefault="00272D9D" w:rsidP="00272D9D">
            <w:pPr>
              <w:spacing w:before="60" w:after="60"/>
            </w:pPr>
            <w:r w:rsidRPr="00272D9D" w:rsidDel="004D3184">
              <w:t xml:space="preserve"> </w:t>
            </w:r>
          </w:p>
        </w:tc>
      </w:tr>
      <w:tr w:rsidR="00272D9D" w:rsidRPr="00272D9D" w:rsidTr="00272D9D">
        <w:trPr>
          <w:trHeight w:val="1050"/>
        </w:trPr>
        <w:tc>
          <w:tcPr>
            <w:tcW w:w="4361" w:type="dxa"/>
          </w:tcPr>
          <w:p w:rsidR="00272D9D" w:rsidRPr="00272D9D" w:rsidRDefault="00272D9D" w:rsidP="00272D9D">
            <w:pPr>
              <w:numPr>
                <w:ilvl w:val="2"/>
                <w:numId w:val="19"/>
              </w:numPr>
              <w:spacing w:before="0"/>
              <w:outlineLvl w:val="3"/>
            </w:pPr>
            <w:bookmarkStart w:id="49" w:name="_Ref446079610"/>
            <w:r w:rsidRPr="00272D9D">
              <w:t>Специальные требования к участнику (специальная правоспособность):</w:t>
            </w:r>
            <w:bookmarkEnd w:id="49"/>
          </w:p>
        </w:tc>
        <w:tc>
          <w:tcPr>
            <w:tcW w:w="6060" w:type="dxa"/>
          </w:tcPr>
          <w:p w:rsidR="00272D9D" w:rsidRPr="00272D9D" w:rsidRDefault="00272D9D" w:rsidP="00272D9D">
            <w:pPr>
              <w:spacing w:before="60" w:after="60"/>
            </w:pPr>
            <w:r w:rsidRPr="00272D9D">
              <w:t>Не применимо</w:t>
            </w:r>
          </w:p>
          <w:p w:rsidR="00272D9D" w:rsidRPr="00272D9D" w:rsidRDefault="00272D9D" w:rsidP="00272D9D">
            <w:pPr>
              <w:spacing w:before="60" w:after="60"/>
              <w:rPr>
                <w:highlight w:val="yellow"/>
              </w:rPr>
            </w:pPr>
          </w:p>
        </w:tc>
      </w:tr>
      <w:tr w:rsidR="00272D9D" w:rsidRPr="00272D9D" w:rsidTr="00272D9D">
        <w:trPr>
          <w:trHeight w:val="1553"/>
        </w:trPr>
        <w:tc>
          <w:tcPr>
            <w:tcW w:w="4361" w:type="dxa"/>
          </w:tcPr>
          <w:p w:rsidR="00272D9D" w:rsidRPr="00272D9D" w:rsidRDefault="00272D9D" w:rsidP="00272D9D">
            <w:pPr>
              <w:numPr>
                <w:ilvl w:val="2"/>
                <w:numId w:val="19"/>
              </w:numPr>
              <w:spacing w:before="0"/>
              <w:outlineLvl w:val="3"/>
            </w:pPr>
            <w:bookmarkStart w:id="50" w:name="_Ref446079934"/>
            <w:r w:rsidRPr="00272D9D">
              <w:t>Дополнительные требования к участнику:</w:t>
            </w:r>
            <w:bookmarkEnd w:id="50"/>
          </w:p>
        </w:tc>
        <w:tc>
          <w:tcPr>
            <w:tcW w:w="6060" w:type="dxa"/>
          </w:tcPr>
          <w:p w:rsidR="00272D9D" w:rsidRPr="00272D9D" w:rsidRDefault="00272D9D" w:rsidP="00272D9D">
            <w:pPr>
              <w:numPr>
                <w:ilvl w:val="0"/>
                <w:numId w:val="39"/>
              </w:numPr>
              <w:spacing w:before="0" w:after="120"/>
              <w:ind w:left="317" w:right="57"/>
              <w:jc w:val="left"/>
              <w:rPr>
                <w:i/>
              </w:rPr>
            </w:pPr>
            <w:r w:rsidRPr="00272D9D">
              <w:rPr>
                <w:i/>
              </w:rPr>
              <w:t>Не менее 1-ого маляра не ниже 3 разряда с образованием соответствующего профиля.</w:t>
            </w:r>
          </w:p>
          <w:p w:rsidR="00272D9D" w:rsidRPr="00272D9D" w:rsidRDefault="00272D9D" w:rsidP="00272D9D">
            <w:pPr>
              <w:numPr>
                <w:ilvl w:val="0"/>
                <w:numId w:val="39"/>
              </w:numPr>
              <w:ind w:left="317"/>
              <w:rPr>
                <w:i/>
              </w:rPr>
            </w:pPr>
            <w:r w:rsidRPr="00272D9D">
              <w:rPr>
                <w:i/>
              </w:rPr>
              <w:t>Не менее 2-х плотников не ниже 3 разряда с образованием соответствующего профиля.</w:t>
            </w:r>
          </w:p>
        </w:tc>
      </w:tr>
      <w:tr w:rsidR="00272D9D" w:rsidRPr="00272D9D" w:rsidTr="00272D9D">
        <w:trPr>
          <w:trHeight w:val="912"/>
        </w:trPr>
        <w:tc>
          <w:tcPr>
            <w:tcW w:w="4361" w:type="dxa"/>
          </w:tcPr>
          <w:p w:rsidR="00272D9D" w:rsidRPr="00272D9D" w:rsidRDefault="00272D9D" w:rsidP="00272D9D">
            <w:pPr>
              <w:numPr>
                <w:ilvl w:val="2"/>
                <w:numId w:val="19"/>
              </w:numPr>
              <w:spacing w:before="0"/>
              <w:outlineLvl w:val="3"/>
            </w:pPr>
            <w:bookmarkStart w:id="51" w:name="_Ref446080043"/>
            <w:r w:rsidRPr="00272D9D">
              <w:t>Привлечение субподрядчиков / соисполнителей:</w:t>
            </w:r>
            <w:bookmarkEnd w:id="51"/>
          </w:p>
        </w:tc>
        <w:tc>
          <w:tcPr>
            <w:tcW w:w="6060" w:type="dxa"/>
          </w:tcPr>
          <w:p w:rsidR="00272D9D" w:rsidRPr="00272D9D" w:rsidRDefault="00272D9D" w:rsidP="00272D9D">
            <w:pPr>
              <w:spacing w:before="60" w:after="60"/>
            </w:pPr>
            <w:r w:rsidRPr="00272D9D">
              <w:t>Привлечение субподрядчиков/соисполнителей не допускается.</w:t>
            </w:r>
          </w:p>
        </w:tc>
      </w:tr>
      <w:tr w:rsidR="00272D9D" w:rsidRPr="00272D9D" w:rsidTr="00272D9D">
        <w:trPr>
          <w:trHeight w:val="712"/>
        </w:trPr>
        <w:tc>
          <w:tcPr>
            <w:tcW w:w="4361" w:type="dxa"/>
          </w:tcPr>
          <w:p w:rsidR="00272D9D" w:rsidRPr="00272D9D" w:rsidRDefault="00272D9D" w:rsidP="00272D9D">
            <w:pPr>
              <w:numPr>
                <w:ilvl w:val="2"/>
                <w:numId w:val="19"/>
              </w:numPr>
              <w:spacing w:before="0"/>
              <w:outlineLvl w:val="3"/>
            </w:pPr>
            <w:bookmarkStart w:id="52" w:name="_Ref446080618"/>
            <w:r w:rsidRPr="00272D9D">
              <w:t>Требования к коллективному участнику:</w:t>
            </w:r>
            <w:bookmarkEnd w:id="52"/>
          </w:p>
        </w:tc>
        <w:tc>
          <w:tcPr>
            <w:tcW w:w="6060" w:type="dxa"/>
          </w:tcPr>
          <w:p w:rsidR="00272D9D" w:rsidRPr="00272D9D" w:rsidRDefault="00272D9D" w:rsidP="00272D9D">
            <w:pPr>
              <w:spacing w:before="60" w:after="60"/>
            </w:pPr>
            <w:r w:rsidRPr="00272D9D">
              <w:t>Не применимо</w:t>
            </w:r>
          </w:p>
          <w:p w:rsidR="00272D9D" w:rsidRPr="00272D9D" w:rsidRDefault="00272D9D" w:rsidP="00272D9D">
            <w:pPr>
              <w:spacing w:before="60" w:after="60"/>
              <w:rPr>
                <w:highlight w:val="yellow"/>
              </w:rPr>
            </w:pPr>
          </w:p>
        </w:tc>
      </w:tr>
      <w:tr w:rsidR="00272D9D" w:rsidRPr="00272D9D" w:rsidTr="00272D9D">
        <w:trPr>
          <w:trHeight w:val="1617"/>
        </w:trPr>
        <w:tc>
          <w:tcPr>
            <w:tcW w:w="4361" w:type="dxa"/>
          </w:tcPr>
          <w:p w:rsidR="00272D9D" w:rsidRPr="00272D9D" w:rsidRDefault="00272D9D" w:rsidP="00272D9D">
            <w:pPr>
              <w:numPr>
                <w:ilvl w:val="2"/>
                <w:numId w:val="19"/>
              </w:numPr>
              <w:spacing w:before="0"/>
              <w:outlineLvl w:val="3"/>
            </w:pPr>
            <w:bookmarkStart w:id="53" w:name="_Ref446078645"/>
            <w:r w:rsidRPr="00272D9D">
              <w:t>Состав документов заявки:</w:t>
            </w:r>
            <w:bookmarkEnd w:id="53"/>
          </w:p>
        </w:tc>
        <w:tc>
          <w:tcPr>
            <w:tcW w:w="6060" w:type="dxa"/>
          </w:tcPr>
          <w:p w:rsidR="00272D9D" w:rsidRPr="00272D9D" w:rsidRDefault="00272D9D" w:rsidP="00272D9D">
            <w:pPr>
              <w:tabs>
                <w:tab w:val="left" w:pos="2111"/>
              </w:tabs>
              <w:spacing w:before="60" w:after="60"/>
            </w:pPr>
            <w:r w:rsidRPr="00272D9D">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272D9D" w:rsidRPr="00272D9D" w:rsidRDefault="00272D9D" w:rsidP="00272D9D">
            <w:pPr>
              <w:tabs>
                <w:tab w:val="left" w:pos="2111"/>
              </w:tabs>
              <w:spacing w:before="60" w:after="60"/>
              <w:rPr>
                <w:b/>
                <w:u w:val="single"/>
              </w:rPr>
            </w:pPr>
            <w:r w:rsidRPr="00272D9D">
              <w:rPr>
                <w:b/>
                <w:u w:val="single"/>
              </w:rPr>
              <w:t xml:space="preserve">1. Для юридических лиц: </w:t>
            </w:r>
          </w:p>
          <w:p w:rsidR="00272D9D" w:rsidRPr="00272D9D" w:rsidRDefault="00272D9D" w:rsidP="00272D9D">
            <w:pPr>
              <w:tabs>
                <w:tab w:val="left" w:pos="2111"/>
              </w:tabs>
              <w:spacing w:before="60" w:after="60"/>
              <w:rPr>
                <w:i/>
                <w:highlight w:val="yellow"/>
              </w:rPr>
            </w:pPr>
            <w:r w:rsidRPr="00272D9D">
              <w:t xml:space="preserve">1.1. копия выписки из единого государственного реестра юридических лиц (далее – выписка из ЕГРЮЛ); </w:t>
            </w:r>
            <w:r w:rsidRPr="00272D9D">
              <w:rPr>
                <w:i/>
              </w:rPr>
              <w:t>(Участники закупки могут предоставить выписку из ЕГРЮЛ, сформированную с помощью сайта http://egrul.nalog.ru/).</w:t>
            </w:r>
          </w:p>
          <w:p w:rsidR="00272D9D" w:rsidRPr="00272D9D" w:rsidRDefault="00272D9D" w:rsidP="00272D9D">
            <w:pPr>
              <w:tabs>
                <w:tab w:val="left" w:pos="2111"/>
              </w:tabs>
              <w:spacing w:before="60" w:after="60"/>
            </w:pPr>
            <w:r w:rsidRPr="00272D9D">
              <w:t>1.2. копии учредительных документов в действующей на дату подачи заявки редакции:</w:t>
            </w:r>
          </w:p>
          <w:p w:rsidR="00272D9D" w:rsidRPr="00272D9D" w:rsidRDefault="00272D9D" w:rsidP="00272D9D">
            <w:pPr>
              <w:tabs>
                <w:tab w:val="left" w:pos="2111"/>
              </w:tabs>
              <w:spacing w:before="60" w:after="60"/>
            </w:pPr>
            <w:r w:rsidRPr="00272D9D">
              <w:t>- копия свидетельства о постановке на учет в налоговом органе (ИНН);</w:t>
            </w:r>
          </w:p>
          <w:p w:rsidR="00272D9D" w:rsidRPr="00272D9D" w:rsidRDefault="00272D9D" w:rsidP="00272D9D">
            <w:pPr>
              <w:tabs>
                <w:tab w:val="left" w:pos="2111"/>
              </w:tabs>
              <w:spacing w:before="60" w:after="60"/>
            </w:pPr>
            <w:r w:rsidRPr="00272D9D">
              <w:t>- копия свидетельства о присвоении участнику закупки основного государственного регистрационного номера (ОГРН);</w:t>
            </w:r>
          </w:p>
          <w:p w:rsidR="00272D9D" w:rsidRPr="00272D9D" w:rsidRDefault="00272D9D" w:rsidP="00272D9D">
            <w:pPr>
              <w:tabs>
                <w:tab w:val="left" w:pos="2111"/>
              </w:tabs>
              <w:spacing w:before="0"/>
            </w:pPr>
            <w:r w:rsidRPr="00272D9D">
              <w:t xml:space="preserve">- копия свидетельства о регистрации участника закупки в качестве юридического лица, </w:t>
            </w:r>
            <w:r w:rsidRPr="00272D9D">
              <w:lastRenderedPageBreak/>
              <w:t>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272D9D" w:rsidRPr="00272D9D" w:rsidRDefault="00272D9D" w:rsidP="00272D9D">
            <w:pPr>
              <w:tabs>
                <w:tab w:val="left" w:pos="2111"/>
              </w:tabs>
              <w:spacing w:before="60" w:after="60"/>
              <w:rPr>
                <w:highlight w:val="yellow"/>
              </w:rPr>
            </w:pPr>
            <w:r w:rsidRPr="00272D9D">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272D9D" w:rsidRPr="00272D9D" w:rsidRDefault="00272D9D" w:rsidP="00272D9D">
            <w:pPr>
              <w:tabs>
                <w:tab w:val="left" w:pos="2111"/>
              </w:tabs>
              <w:spacing w:before="60" w:after="60"/>
            </w:pPr>
            <w:r w:rsidRPr="00272D9D">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72D9D" w:rsidRPr="00272D9D" w:rsidRDefault="00272D9D" w:rsidP="00272D9D">
            <w:pPr>
              <w:tabs>
                <w:tab w:val="left" w:pos="2111"/>
              </w:tabs>
              <w:spacing w:before="0"/>
            </w:pPr>
            <w:r w:rsidRPr="00272D9D">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272D9D" w:rsidRPr="00272D9D" w:rsidRDefault="00272D9D" w:rsidP="00272D9D">
            <w:pPr>
              <w:tabs>
                <w:tab w:val="left" w:pos="2111"/>
              </w:tabs>
              <w:spacing w:before="60" w:after="60"/>
            </w:pPr>
            <w:r w:rsidRPr="00272D9D">
              <w:t>1.5. справка о составе органов управления для юридических лиц (единоличного и коллегиального исполнительных органов).</w:t>
            </w:r>
          </w:p>
          <w:p w:rsidR="00272D9D" w:rsidRPr="00272D9D" w:rsidRDefault="00272D9D" w:rsidP="00272D9D">
            <w:pPr>
              <w:tabs>
                <w:tab w:val="left" w:pos="2111"/>
              </w:tabs>
              <w:spacing w:before="60" w:after="60"/>
            </w:pPr>
            <w:r w:rsidRPr="00272D9D">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272D9D" w:rsidRPr="00272D9D" w:rsidRDefault="00272D9D" w:rsidP="00272D9D">
            <w:pPr>
              <w:tabs>
                <w:tab w:val="left" w:pos="2111"/>
              </w:tabs>
              <w:spacing w:before="60" w:after="60"/>
            </w:pPr>
            <w:r w:rsidRPr="00272D9D">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sidRPr="00272D9D">
              <w:lastRenderedPageBreak/>
              <w:t>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72D9D" w:rsidRPr="00272D9D" w:rsidRDefault="00272D9D" w:rsidP="00272D9D">
            <w:pPr>
              <w:tabs>
                <w:tab w:val="left" w:pos="2111"/>
              </w:tabs>
              <w:spacing w:before="60" w:after="60"/>
            </w:pPr>
            <w:r w:rsidRPr="00272D9D">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72D9D" w:rsidRPr="00272D9D" w:rsidRDefault="00272D9D" w:rsidP="00272D9D">
            <w:pPr>
              <w:tabs>
                <w:tab w:val="left" w:pos="2111"/>
              </w:tabs>
              <w:spacing w:before="60" w:after="60"/>
              <w:rPr>
                <w:i/>
              </w:rPr>
            </w:pPr>
            <w:r w:rsidRPr="00272D9D">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72D9D" w:rsidRPr="00272D9D" w:rsidRDefault="00272D9D" w:rsidP="00272D9D">
            <w:pPr>
              <w:tabs>
                <w:tab w:val="left" w:pos="2111"/>
              </w:tabs>
              <w:spacing w:before="60" w:after="60"/>
            </w:pPr>
            <w:r w:rsidRPr="00272D9D">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72D9D" w:rsidRPr="00272D9D" w:rsidRDefault="00272D9D" w:rsidP="00272D9D">
            <w:pPr>
              <w:tabs>
                <w:tab w:val="left" w:pos="2111"/>
              </w:tabs>
              <w:spacing w:before="60" w:after="60"/>
            </w:pPr>
            <w:r w:rsidRPr="00272D9D">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w:t>
            </w:r>
            <w:r w:rsidRPr="00272D9D">
              <w:lastRenderedPageBreak/>
              <w:t>квартальной бухгалтерской отчетности государственных (муниципальных) бюджетных и автономных учреждений".</w:t>
            </w:r>
          </w:p>
          <w:p w:rsidR="00272D9D" w:rsidRPr="00272D9D" w:rsidRDefault="00272D9D" w:rsidP="00272D9D">
            <w:pPr>
              <w:tabs>
                <w:tab w:val="left" w:pos="2111"/>
              </w:tabs>
              <w:spacing w:before="60" w:after="60"/>
            </w:pPr>
            <w:r w:rsidRPr="00272D9D">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72D9D">
              <w:rPr>
                <w:lang w:val="en-US"/>
              </w:rPr>
              <w:t>XML</w:t>
            </w:r>
            <w:r w:rsidRPr="00272D9D">
              <w:t xml:space="preserve"> на выше указанный электронный адрес.</w:t>
            </w:r>
          </w:p>
          <w:p w:rsidR="00272D9D" w:rsidRPr="00272D9D" w:rsidRDefault="00272D9D" w:rsidP="00272D9D">
            <w:pPr>
              <w:tabs>
                <w:tab w:val="left" w:pos="2111"/>
              </w:tabs>
              <w:spacing w:before="60" w:after="60"/>
            </w:pPr>
            <w:r w:rsidRPr="00272D9D">
              <w:t>1.11.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272D9D" w:rsidRPr="00272D9D" w:rsidRDefault="00272D9D" w:rsidP="00272D9D">
            <w:pPr>
              <w:tabs>
                <w:tab w:val="left" w:pos="2111"/>
              </w:tabs>
              <w:spacing w:before="60" w:after="60"/>
            </w:pPr>
            <w:r w:rsidRPr="00272D9D">
              <w:t>- о расположении лица по адресу места нахождения согласно уставу;</w:t>
            </w:r>
          </w:p>
          <w:p w:rsidR="00272D9D" w:rsidRPr="00272D9D" w:rsidRDefault="00272D9D" w:rsidP="00272D9D">
            <w:pPr>
              <w:tabs>
                <w:tab w:val="left" w:pos="2111"/>
              </w:tabs>
              <w:spacing w:before="60" w:after="60"/>
            </w:pPr>
            <w:r w:rsidRPr="00272D9D">
              <w:t>- о нахождении/не нахождении участника закупки в процессе ликвидации;</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признании его несостоятельным (банкротом);</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72D9D" w:rsidRPr="00272D9D" w:rsidRDefault="00272D9D" w:rsidP="00272D9D">
            <w:pPr>
              <w:tabs>
                <w:tab w:val="left" w:pos="2111"/>
              </w:tabs>
              <w:spacing w:before="60" w:after="60"/>
            </w:pPr>
            <w:r w:rsidRPr="00272D9D">
              <w:t>- о наличии/отсутствии решения об административном приостановлении деятельности;</w:t>
            </w:r>
          </w:p>
          <w:p w:rsidR="00272D9D" w:rsidRPr="00272D9D" w:rsidRDefault="00272D9D" w:rsidP="00272D9D">
            <w:pPr>
              <w:tabs>
                <w:tab w:val="left" w:pos="2111"/>
              </w:tabs>
              <w:spacing w:before="60" w:after="60"/>
            </w:pPr>
            <w:r w:rsidRPr="00272D9D">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72D9D" w:rsidRPr="00272D9D" w:rsidRDefault="00272D9D" w:rsidP="00272D9D">
            <w:pPr>
              <w:tabs>
                <w:tab w:val="left" w:pos="2111"/>
              </w:tabs>
              <w:spacing w:before="60" w:after="60"/>
            </w:pPr>
            <w:r w:rsidRPr="00272D9D">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72D9D" w:rsidRPr="00272D9D" w:rsidRDefault="00272D9D" w:rsidP="00272D9D">
            <w:pPr>
              <w:tabs>
                <w:tab w:val="left" w:pos="2111"/>
              </w:tabs>
              <w:spacing w:before="60" w:after="60"/>
            </w:pPr>
            <w:r w:rsidRPr="00272D9D">
              <w:t>- о наличии/отсутствии административного наказания в виде дисквалификации;</w:t>
            </w:r>
          </w:p>
          <w:p w:rsidR="00272D9D" w:rsidRPr="00272D9D" w:rsidRDefault="00272D9D" w:rsidP="00272D9D">
            <w:pPr>
              <w:tabs>
                <w:tab w:val="left" w:pos="2111"/>
              </w:tabs>
              <w:spacing w:before="60" w:after="60"/>
            </w:pPr>
            <w:r w:rsidRPr="00272D9D">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272D9D" w:rsidRPr="00272D9D" w:rsidRDefault="00272D9D" w:rsidP="00272D9D">
            <w:pPr>
              <w:tabs>
                <w:tab w:val="left" w:pos="2111"/>
              </w:tabs>
              <w:spacing w:before="60" w:after="60"/>
            </w:pPr>
            <w:r w:rsidRPr="00272D9D">
              <w:t xml:space="preserve"> - о наличии/отсутствии недоимки по налогам, сборам, задолженности по иным обязательным </w:t>
            </w:r>
            <w:r w:rsidRPr="00272D9D">
              <w:lastRenderedPageBreak/>
              <w:t>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72D9D" w:rsidRPr="00272D9D" w:rsidRDefault="00272D9D" w:rsidP="00272D9D">
            <w:pPr>
              <w:tabs>
                <w:tab w:val="left" w:pos="2111"/>
              </w:tabs>
              <w:spacing w:before="60" w:after="60"/>
            </w:pPr>
            <w:r w:rsidRPr="00272D9D">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72D9D" w:rsidRPr="00272D9D" w:rsidRDefault="00272D9D" w:rsidP="00272D9D">
            <w:pPr>
              <w:tabs>
                <w:tab w:val="left" w:pos="2111"/>
              </w:tabs>
              <w:spacing w:before="60" w:after="60"/>
            </w:pPr>
            <w:r w:rsidRPr="00272D9D">
              <w:t xml:space="preserve">- что участник не является офшорной компанией; </w:t>
            </w:r>
          </w:p>
          <w:p w:rsidR="00272D9D" w:rsidRPr="00272D9D" w:rsidRDefault="00272D9D" w:rsidP="00272D9D">
            <w:pPr>
              <w:tabs>
                <w:tab w:val="left" w:pos="2111"/>
              </w:tabs>
              <w:spacing w:before="60" w:after="60"/>
            </w:pPr>
            <w:r w:rsidRPr="00272D9D">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72D9D" w:rsidRPr="00272D9D" w:rsidRDefault="00272D9D" w:rsidP="00272D9D">
            <w:pPr>
              <w:tabs>
                <w:tab w:val="left" w:pos="2111"/>
              </w:tabs>
              <w:spacing w:before="60" w:after="60"/>
              <w:rPr>
                <w:b/>
                <w:u w:val="single"/>
              </w:rPr>
            </w:pPr>
            <w:r w:rsidRPr="00272D9D">
              <w:rPr>
                <w:b/>
                <w:u w:val="single"/>
              </w:rPr>
              <w:t xml:space="preserve">2. для индивидуальных предпринимателей: </w:t>
            </w:r>
          </w:p>
          <w:p w:rsidR="00272D9D" w:rsidRPr="00272D9D" w:rsidRDefault="00272D9D" w:rsidP="00272D9D">
            <w:pPr>
              <w:tabs>
                <w:tab w:val="left" w:pos="2111"/>
              </w:tabs>
              <w:spacing w:before="60" w:after="60"/>
              <w:rPr>
                <w:i/>
              </w:rPr>
            </w:pPr>
            <w:r w:rsidRPr="00272D9D">
              <w:t xml:space="preserve">2.1. копия выписки из единого государственного реестра индивидуальных предпринимателей (далее – выписка ЕГРИП); </w:t>
            </w:r>
            <w:r w:rsidRPr="00272D9D">
              <w:rPr>
                <w:i/>
              </w:rPr>
              <w:t xml:space="preserve">(Участники закупки могут предоставить выписку из ЕГРИП, сформированную с помощью сайта </w:t>
            </w:r>
            <w:hyperlink r:id="rId9" w:history="1">
              <w:r w:rsidRPr="00272D9D">
                <w:rPr>
                  <w:i/>
                  <w:u w:val="single"/>
                </w:rPr>
                <w:t>http://egrul.nalog.ru/</w:t>
              </w:r>
            </w:hyperlink>
            <w:r w:rsidRPr="00272D9D">
              <w:rPr>
                <w:i/>
              </w:rPr>
              <w:t>).</w:t>
            </w:r>
          </w:p>
          <w:p w:rsidR="00272D9D" w:rsidRPr="00272D9D" w:rsidRDefault="00272D9D" w:rsidP="00272D9D">
            <w:pPr>
              <w:tabs>
                <w:tab w:val="left" w:pos="2111"/>
              </w:tabs>
              <w:spacing w:before="60" w:after="60"/>
            </w:pPr>
            <w:r w:rsidRPr="00272D9D">
              <w:t>2.2. копия свидетельства о постановке на учет в налоговом органе (ИНН).</w:t>
            </w:r>
          </w:p>
          <w:p w:rsidR="00272D9D" w:rsidRPr="00272D9D" w:rsidRDefault="00272D9D" w:rsidP="00272D9D">
            <w:pPr>
              <w:tabs>
                <w:tab w:val="left" w:pos="2111"/>
              </w:tabs>
              <w:spacing w:before="60" w:after="60"/>
            </w:pPr>
            <w:r w:rsidRPr="00272D9D">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72D9D" w:rsidRPr="00272D9D" w:rsidRDefault="00272D9D" w:rsidP="00272D9D">
            <w:pPr>
              <w:tabs>
                <w:tab w:val="left" w:pos="2111"/>
              </w:tabs>
              <w:spacing w:before="60" w:after="60"/>
            </w:pPr>
            <w:r w:rsidRPr="00272D9D">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272D9D" w:rsidRPr="00272D9D" w:rsidRDefault="00272D9D" w:rsidP="00272D9D">
            <w:pPr>
              <w:tabs>
                <w:tab w:val="left" w:pos="2111"/>
              </w:tabs>
              <w:spacing w:before="60" w:after="60"/>
            </w:pPr>
            <w:r w:rsidRPr="00272D9D">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w:t>
            </w:r>
            <w:r w:rsidRPr="00272D9D">
              <w:lastRenderedPageBreak/>
              <w:t>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72D9D" w:rsidRPr="00272D9D" w:rsidRDefault="00272D9D" w:rsidP="00272D9D">
            <w:pPr>
              <w:tabs>
                <w:tab w:val="left" w:pos="2111"/>
              </w:tabs>
              <w:spacing w:before="60" w:after="60"/>
            </w:pPr>
            <w:r w:rsidRPr="00272D9D">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72D9D" w:rsidRPr="00272D9D" w:rsidRDefault="00272D9D" w:rsidP="00272D9D">
            <w:pPr>
              <w:tabs>
                <w:tab w:val="left" w:pos="2111"/>
              </w:tabs>
              <w:spacing w:before="60" w:after="60"/>
              <w:rPr>
                <w:i/>
              </w:rPr>
            </w:pPr>
            <w:r w:rsidRPr="00272D9D">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72D9D" w:rsidRPr="00272D9D" w:rsidRDefault="00272D9D" w:rsidP="00272D9D">
            <w:pPr>
              <w:tabs>
                <w:tab w:val="left" w:pos="2111"/>
              </w:tabs>
              <w:spacing w:before="60" w:after="60"/>
            </w:pPr>
            <w:r w:rsidRPr="00272D9D">
              <w:t xml:space="preserve">2.7. Для индивидуальных предпринимателей, применяющих общую систему налогообложения: </w:t>
            </w:r>
          </w:p>
          <w:p w:rsidR="00272D9D" w:rsidRPr="00272D9D" w:rsidRDefault="00272D9D" w:rsidP="00272D9D">
            <w:pPr>
              <w:tabs>
                <w:tab w:val="left" w:pos="2111"/>
              </w:tabs>
              <w:spacing w:before="60" w:after="60"/>
            </w:pPr>
            <w:r w:rsidRPr="00272D9D">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72D9D" w:rsidRPr="00272D9D" w:rsidRDefault="00272D9D" w:rsidP="00272D9D">
            <w:pPr>
              <w:tabs>
                <w:tab w:val="left" w:pos="2111"/>
              </w:tabs>
              <w:spacing w:before="60" w:after="60"/>
            </w:pPr>
            <w:r w:rsidRPr="00272D9D">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72D9D" w:rsidRPr="00272D9D" w:rsidRDefault="00272D9D" w:rsidP="00272D9D">
            <w:pPr>
              <w:tabs>
                <w:tab w:val="left" w:pos="2111"/>
              </w:tabs>
              <w:spacing w:before="60" w:after="60"/>
            </w:pPr>
            <w:r w:rsidRPr="00272D9D">
              <w:t xml:space="preserve">- налоговая декларация по УСН за последний завершенный отчетный год с подтверждением о принятии налоговыми органами; </w:t>
            </w:r>
          </w:p>
          <w:p w:rsidR="00272D9D" w:rsidRPr="00272D9D" w:rsidRDefault="00272D9D" w:rsidP="00272D9D">
            <w:pPr>
              <w:tabs>
                <w:tab w:val="left" w:pos="2111"/>
              </w:tabs>
              <w:spacing w:before="60" w:after="60"/>
            </w:pPr>
            <w:r w:rsidRPr="00272D9D">
              <w:lastRenderedPageBreak/>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72D9D" w:rsidRPr="00272D9D" w:rsidRDefault="00272D9D" w:rsidP="00272D9D">
            <w:pPr>
              <w:tabs>
                <w:tab w:val="left" w:pos="2111"/>
              </w:tabs>
              <w:spacing w:before="60" w:after="60"/>
            </w:pPr>
            <w:r w:rsidRPr="00272D9D">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72D9D" w:rsidRPr="00272D9D" w:rsidRDefault="00272D9D" w:rsidP="00272D9D">
            <w:pPr>
              <w:tabs>
                <w:tab w:val="left" w:pos="2111"/>
              </w:tabs>
              <w:spacing w:before="60" w:after="60"/>
            </w:pPr>
            <w:r w:rsidRPr="00272D9D">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272D9D" w:rsidRPr="00272D9D" w:rsidRDefault="00272D9D" w:rsidP="00272D9D">
            <w:pPr>
              <w:tabs>
                <w:tab w:val="left" w:pos="2111"/>
              </w:tabs>
              <w:spacing w:before="60" w:after="60"/>
            </w:pPr>
            <w:r w:rsidRPr="00272D9D">
              <w:t>- о расположении лица по адресу места постоянного проживания;</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признании его несостоятельным (банкротом);</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72D9D" w:rsidRPr="00272D9D" w:rsidRDefault="00272D9D" w:rsidP="00272D9D">
            <w:pPr>
              <w:tabs>
                <w:tab w:val="left" w:pos="2111"/>
              </w:tabs>
              <w:spacing w:before="60" w:after="60"/>
            </w:pPr>
            <w:r w:rsidRPr="00272D9D">
              <w:t>- о наличии/отсутствии решения об административном приостановлении деятельности;</w:t>
            </w:r>
          </w:p>
          <w:p w:rsidR="00272D9D" w:rsidRPr="00272D9D" w:rsidRDefault="00272D9D" w:rsidP="00272D9D">
            <w:pPr>
              <w:tabs>
                <w:tab w:val="left" w:pos="2111"/>
              </w:tabs>
              <w:spacing w:before="60" w:after="60"/>
            </w:pPr>
            <w:r w:rsidRPr="00272D9D">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72D9D" w:rsidRPr="00272D9D" w:rsidRDefault="00272D9D" w:rsidP="00272D9D">
            <w:pPr>
              <w:tabs>
                <w:tab w:val="left" w:pos="2111"/>
              </w:tabs>
              <w:spacing w:before="60" w:after="60"/>
            </w:pPr>
            <w:r w:rsidRPr="00272D9D">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72D9D" w:rsidRPr="00272D9D" w:rsidRDefault="00272D9D" w:rsidP="00272D9D">
            <w:pPr>
              <w:tabs>
                <w:tab w:val="left" w:pos="2111"/>
              </w:tabs>
              <w:spacing w:before="60" w:after="60"/>
            </w:pPr>
            <w:r w:rsidRPr="00272D9D">
              <w:t>- о наличии/отсутствии административного наказания в виде дисквалификации;</w:t>
            </w:r>
          </w:p>
          <w:p w:rsidR="00272D9D" w:rsidRPr="00272D9D" w:rsidRDefault="00272D9D" w:rsidP="00272D9D">
            <w:pPr>
              <w:tabs>
                <w:tab w:val="left" w:pos="2111"/>
              </w:tabs>
              <w:spacing w:before="60" w:after="60"/>
            </w:pPr>
            <w:r w:rsidRPr="00272D9D">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72D9D" w:rsidRPr="00272D9D" w:rsidRDefault="00272D9D" w:rsidP="00272D9D">
            <w:pPr>
              <w:tabs>
                <w:tab w:val="left" w:pos="2111"/>
              </w:tabs>
              <w:spacing w:before="60" w:after="60"/>
            </w:pPr>
            <w:r w:rsidRPr="00272D9D">
              <w:t xml:space="preserve">- что участник закупки является/не является аффилированным лицом по отношению к руководящим работникам и/или членам закупочных </w:t>
            </w:r>
            <w:r w:rsidRPr="00272D9D">
              <w:lastRenderedPageBreak/>
              <w:t>органов, принимающих решение в отношении конкретной закупки (за исключением дочерних обществ);</w:t>
            </w:r>
          </w:p>
          <w:p w:rsidR="00272D9D" w:rsidRPr="00272D9D" w:rsidRDefault="00272D9D" w:rsidP="00272D9D">
            <w:pPr>
              <w:tabs>
                <w:tab w:val="left" w:pos="2111"/>
              </w:tabs>
              <w:spacing w:before="60" w:after="60"/>
            </w:pPr>
            <w:r w:rsidRPr="00272D9D">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72D9D" w:rsidRPr="00272D9D" w:rsidRDefault="00272D9D" w:rsidP="00272D9D">
            <w:pPr>
              <w:tabs>
                <w:tab w:val="left" w:pos="2111"/>
              </w:tabs>
              <w:spacing w:before="60" w:after="60"/>
            </w:pPr>
            <w:r w:rsidRPr="00272D9D">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72D9D">
              <w:rPr>
                <w:lang w:val="en-US"/>
              </w:rPr>
              <w:t>XML</w:t>
            </w:r>
            <w:r w:rsidRPr="00272D9D">
              <w:t xml:space="preserve"> на выше указанный электронный адрес.</w:t>
            </w:r>
          </w:p>
          <w:p w:rsidR="00272D9D" w:rsidRPr="00272D9D" w:rsidRDefault="00272D9D" w:rsidP="00272D9D">
            <w:pPr>
              <w:tabs>
                <w:tab w:val="left" w:pos="2111"/>
              </w:tabs>
              <w:spacing w:before="60" w:after="60"/>
            </w:pPr>
          </w:p>
          <w:p w:rsidR="00272D9D" w:rsidRPr="00272D9D" w:rsidRDefault="00272D9D" w:rsidP="00272D9D">
            <w:pPr>
              <w:tabs>
                <w:tab w:val="left" w:pos="2111"/>
              </w:tabs>
              <w:spacing w:before="60" w:after="60"/>
              <w:rPr>
                <w:b/>
                <w:highlight w:val="yellow"/>
                <w:u w:val="single"/>
              </w:rPr>
            </w:pPr>
            <w:r w:rsidRPr="00272D9D">
              <w:rPr>
                <w:b/>
                <w:u w:val="single"/>
              </w:rPr>
              <w:t>3. для физических лиц:</w:t>
            </w:r>
          </w:p>
          <w:p w:rsidR="00272D9D" w:rsidRPr="00272D9D" w:rsidRDefault="00272D9D" w:rsidP="00272D9D">
            <w:pPr>
              <w:tabs>
                <w:tab w:val="left" w:pos="2111"/>
              </w:tabs>
              <w:spacing w:before="60" w:after="60"/>
            </w:pPr>
            <w:r w:rsidRPr="00272D9D">
              <w:t>3.1. копии документов, удостоверяющих личность:</w:t>
            </w:r>
          </w:p>
          <w:p w:rsidR="00272D9D" w:rsidRPr="00272D9D" w:rsidRDefault="00272D9D" w:rsidP="00272D9D">
            <w:pPr>
              <w:tabs>
                <w:tab w:val="left" w:pos="2111"/>
              </w:tabs>
              <w:spacing w:before="60" w:after="60"/>
            </w:pPr>
            <w:r w:rsidRPr="00272D9D">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72D9D" w:rsidRPr="00272D9D" w:rsidRDefault="00272D9D" w:rsidP="00272D9D">
            <w:pPr>
              <w:tabs>
                <w:tab w:val="left" w:pos="2111"/>
              </w:tabs>
              <w:spacing w:before="60" w:after="60"/>
            </w:pPr>
            <w:r w:rsidRPr="00272D9D">
              <w:t>- копия свидетельства о постановке на учет в налоговом органе;</w:t>
            </w:r>
          </w:p>
          <w:p w:rsidR="00272D9D" w:rsidRPr="00272D9D" w:rsidRDefault="00272D9D" w:rsidP="00272D9D">
            <w:pPr>
              <w:tabs>
                <w:tab w:val="left" w:pos="2111"/>
              </w:tabs>
              <w:spacing w:before="60" w:after="60"/>
            </w:pPr>
            <w:r w:rsidRPr="00272D9D">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272D9D" w:rsidRPr="00272D9D" w:rsidRDefault="00272D9D" w:rsidP="00272D9D">
            <w:pPr>
              <w:tabs>
                <w:tab w:val="left" w:pos="2111"/>
              </w:tabs>
              <w:spacing w:before="60" w:after="60"/>
            </w:pPr>
            <w:r w:rsidRPr="00272D9D">
              <w:t xml:space="preserve">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w:t>
            </w:r>
            <w:r w:rsidRPr="00272D9D">
              <w:lastRenderedPageBreak/>
              <w:t>заявок на участие в закупке.</w:t>
            </w:r>
          </w:p>
          <w:p w:rsidR="00272D9D" w:rsidRPr="00272D9D" w:rsidRDefault="00272D9D" w:rsidP="00272D9D">
            <w:pPr>
              <w:tabs>
                <w:tab w:val="left" w:pos="2111"/>
              </w:tabs>
              <w:spacing w:before="60" w:after="60"/>
            </w:pPr>
            <w:r w:rsidRPr="00272D9D">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272D9D" w:rsidRPr="00272D9D" w:rsidRDefault="00272D9D" w:rsidP="00272D9D">
            <w:pPr>
              <w:tabs>
                <w:tab w:val="left" w:pos="2111"/>
              </w:tabs>
              <w:spacing w:before="60" w:after="60"/>
            </w:pPr>
            <w:r w:rsidRPr="00272D9D">
              <w:t>- о расположении лица по адресу места постоянного проживания;</w:t>
            </w:r>
          </w:p>
          <w:p w:rsidR="00272D9D" w:rsidRPr="00272D9D" w:rsidRDefault="00272D9D" w:rsidP="00272D9D">
            <w:pPr>
              <w:tabs>
                <w:tab w:val="left" w:pos="2111"/>
              </w:tabs>
              <w:spacing w:before="60" w:after="60"/>
            </w:pPr>
            <w:r w:rsidRPr="00272D9D">
              <w:t>- о наличии/отсутствии в отношении участника закупки решения арбитражного суда о признании его несостоятельным (банкротом);</w:t>
            </w:r>
          </w:p>
          <w:p w:rsidR="00272D9D" w:rsidRPr="00272D9D" w:rsidRDefault="00272D9D" w:rsidP="00272D9D">
            <w:pPr>
              <w:tabs>
                <w:tab w:val="left" w:pos="2111"/>
              </w:tabs>
              <w:spacing w:before="60" w:after="60"/>
            </w:pPr>
            <w:r w:rsidRPr="00272D9D">
              <w:t>- о наличии/отсутствии неснятой или непогашенной судимости у Участника закупки;</w:t>
            </w:r>
          </w:p>
          <w:p w:rsidR="00272D9D" w:rsidRPr="00272D9D" w:rsidRDefault="00272D9D" w:rsidP="00272D9D">
            <w:pPr>
              <w:tabs>
                <w:tab w:val="left" w:pos="2111"/>
              </w:tabs>
              <w:spacing w:before="60" w:after="60"/>
            </w:pPr>
            <w:r w:rsidRPr="00272D9D">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72D9D" w:rsidRPr="00272D9D" w:rsidRDefault="00272D9D" w:rsidP="00272D9D">
            <w:pPr>
              <w:tabs>
                <w:tab w:val="left" w:pos="2111"/>
              </w:tabs>
              <w:spacing w:before="60" w:after="60"/>
            </w:pPr>
            <w:r w:rsidRPr="00272D9D">
              <w:t>- о наличии/отсутствии административного наказания в виде дисквалификации;</w:t>
            </w:r>
          </w:p>
          <w:p w:rsidR="00272D9D" w:rsidRPr="00272D9D" w:rsidRDefault="00272D9D" w:rsidP="00272D9D">
            <w:pPr>
              <w:tabs>
                <w:tab w:val="left" w:pos="2111"/>
              </w:tabs>
              <w:spacing w:before="60" w:after="60"/>
            </w:pPr>
            <w:r w:rsidRPr="00272D9D">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72D9D" w:rsidRPr="00272D9D" w:rsidRDefault="00272D9D" w:rsidP="00272D9D">
            <w:pPr>
              <w:tabs>
                <w:tab w:val="left" w:pos="2111"/>
              </w:tabs>
              <w:spacing w:before="60" w:after="60"/>
            </w:pPr>
            <w:r w:rsidRPr="00272D9D">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72D9D">
              <w:rPr>
                <w:lang w:val="en-US"/>
              </w:rPr>
              <w:t>XML</w:t>
            </w:r>
            <w:r w:rsidRPr="00272D9D">
              <w:t xml:space="preserve"> на выше указанный электронный адрес.</w:t>
            </w:r>
          </w:p>
          <w:p w:rsidR="00272D9D" w:rsidRPr="00272D9D" w:rsidRDefault="00272D9D" w:rsidP="00272D9D">
            <w:pPr>
              <w:tabs>
                <w:tab w:val="left" w:pos="2111"/>
              </w:tabs>
              <w:spacing w:before="60" w:after="60"/>
            </w:pPr>
          </w:p>
          <w:p w:rsidR="00272D9D" w:rsidRPr="00272D9D" w:rsidRDefault="00272D9D" w:rsidP="00272D9D">
            <w:pPr>
              <w:tabs>
                <w:tab w:val="left" w:pos="2111"/>
              </w:tabs>
              <w:spacing w:before="60" w:after="60"/>
              <w:rPr>
                <w:b/>
                <w:u w:val="single"/>
              </w:rPr>
            </w:pPr>
            <w:r w:rsidRPr="00272D9D">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272D9D" w:rsidRPr="00272D9D" w:rsidRDefault="00272D9D" w:rsidP="00272D9D">
            <w:pPr>
              <w:tabs>
                <w:tab w:val="left" w:pos="2111"/>
              </w:tabs>
              <w:spacing w:before="60" w:after="60"/>
              <w:rPr>
                <w:highlight w:val="yellow"/>
              </w:rPr>
            </w:pPr>
            <w:r w:rsidRPr="00272D9D">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72D9D" w:rsidRPr="00272D9D" w:rsidRDefault="00272D9D" w:rsidP="00272D9D">
            <w:pPr>
              <w:tabs>
                <w:tab w:val="left" w:pos="2111"/>
              </w:tabs>
              <w:spacing w:before="60" w:after="60"/>
            </w:pPr>
            <w:r w:rsidRPr="00272D9D">
              <w:t xml:space="preserve"> - копия свидетельства о постановке на налоговый учет в Российской Федерации (если таковое </w:t>
            </w:r>
            <w:r w:rsidRPr="00272D9D">
              <w:lastRenderedPageBreak/>
              <w:t>имеется);</w:t>
            </w:r>
          </w:p>
          <w:p w:rsidR="00272D9D" w:rsidRPr="00272D9D" w:rsidRDefault="00272D9D" w:rsidP="00272D9D">
            <w:pPr>
              <w:tabs>
                <w:tab w:val="left" w:pos="2111"/>
              </w:tabs>
              <w:spacing w:before="60" w:after="60"/>
            </w:pPr>
            <w:r w:rsidRPr="00272D9D">
              <w:t>-  документы, подтверждающие полномочия руководителя участника закупки;</w:t>
            </w:r>
          </w:p>
          <w:p w:rsidR="00272D9D" w:rsidRPr="00272D9D" w:rsidRDefault="00272D9D" w:rsidP="00272D9D">
            <w:pPr>
              <w:tabs>
                <w:tab w:val="left" w:pos="2111"/>
              </w:tabs>
              <w:spacing w:before="60" w:after="60"/>
            </w:pPr>
            <w:r w:rsidRPr="00272D9D">
              <w:t>- копия доверенности представителя на заключение договора (в случае, если договор подписывается не руководителем участника закупки);</w:t>
            </w:r>
          </w:p>
          <w:p w:rsidR="00272D9D" w:rsidRPr="00272D9D" w:rsidRDefault="00272D9D" w:rsidP="00272D9D">
            <w:pPr>
              <w:tabs>
                <w:tab w:val="left" w:pos="2111"/>
              </w:tabs>
              <w:spacing w:before="60" w:after="60"/>
            </w:pPr>
            <w:r w:rsidRPr="00272D9D">
              <w:t>- копия свидетельства о благосостоянии/сертификат о благополучии (аналог выписки из ЕГРЮЛ);</w:t>
            </w:r>
          </w:p>
          <w:p w:rsidR="00272D9D" w:rsidRPr="00272D9D" w:rsidRDefault="00272D9D" w:rsidP="00272D9D">
            <w:pPr>
              <w:tabs>
                <w:tab w:val="left" w:pos="2111"/>
              </w:tabs>
              <w:spacing w:before="60" w:after="60"/>
            </w:pPr>
            <w:r w:rsidRPr="00272D9D">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272D9D" w:rsidRPr="00272D9D" w:rsidRDefault="00272D9D" w:rsidP="00272D9D">
            <w:pPr>
              <w:tabs>
                <w:tab w:val="left" w:pos="2111"/>
              </w:tabs>
              <w:spacing w:before="60" w:after="60"/>
              <w:rPr>
                <w:b/>
                <w:u w:val="single"/>
              </w:rPr>
            </w:pPr>
            <w:r w:rsidRPr="00272D9D">
              <w:rPr>
                <w:b/>
                <w:u w:val="single"/>
              </w:rPr>
              <w:t xml:space="preserve"> Дополнительно к вышеуказанным документам необходимо представить:</w:t>
            </w:r>
          </w:p>
          <w:p w:rsidR="00272D9D" w:rsidRPr="00272D9D" w:rsidRDefault="00272D9D" w:rsidP="00272D9D">
            <w:pPr>
              <w:tabs>
                <w:tab w:val="left" w:pos="2111"/>
              </w:tabs>
              <w:spacing w:before="60" w:after="60"/>
            </w:pPr>
            <w:r w:rsidRPr="00272D9D">
              <w:t>- опись документов заявки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заявку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коммерческое предложение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техническое предложение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заполненную анкету (с учетом обязательных приложений к ней)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272D9D" w:rsidRPr="00272D9D" w:rsidRDefault="00272D9D" w:rsidP="00272D9D">
            <w:pPr>
              <w:tabs>
                <w:tab w:val="left" w:pos="0"/>
              </w:tabs>
              <w:spacing w:before="60" w:after="60"/>
            </w:pPr>
            <w:r w:rsidRPr="00272D9D">
              <w:t>- документ(ы), подтверждающие страну (страны) происхождения товара (товаров) для предоставления приоритета в соответствии с ПП 925:</w:t>
            </w:r>
          </w:p>
          <w:p w:rsidR="00272D9D" w:rsidRPr="00272D9D" w:rsidRDefault="00272D9D" w:rsidP="00272D9D">
            <w:pPr>
              <w:tabs>
                <w:tab w:val="left" w:pos="2111"/>
              </w:tabs>
              <w:spacing w:before="60" w:after="60"/>
              <w:ind w:left="567"/>
              <w:rPr>
                <w:i/>
              </w:rPr>
            </w:pPr>
            <w:r w:rsidRPr="00272D9D">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w:t>
            </w:r>
            <w:r w:rsidRPr="00272D9D">
              <w:rPr>
                <w:i/>
              </w:rPr>
              <w:lastRenderedPageBreak/>
              <w:t>сертификат формы «А» или иной документ, предусмотренный законодательством в целях подтверждения страны происхождения товара);</w:t>
            </w:r>
          </w:p>
          <w:p w:rsidR="00272D9D" w:rsidRPr="00272D9D" w:rsidRDefault="00272D9D" w:rsidP="00272D9D">
            <w:pPr>
              <w:tabs>
                <w:tab w:val="left" w:pos="34"/>
              </w:tabs>
              <w:spacing w:before="60" w:after="60"/>
              <w:ind w:left="34"/>
            </w:pPr>
            <w:r w:rsidRPr="00272D9D">
              <w:t>- копии документов, подтверждающих специальную правоспособность в соответствии с требованиями п.1.2.25 информационной карты;</w:t>
            </w:r>
          </w:p>
          <w:p w:rsidR="00272D9D" w:rsidRPr="00272D9D" w:rsidRDefault="00272D9D" w:rsidP="00272D9D">
            <w:pPr>
              <w:tabs>
                <w:tab w:val="left" w:pos="0"/>
              </w:tabs>
              <w:spacing w:before="60" w:after="60"/>
            </w:pPr>
            <w:r w:rsidRPr="00272D9D">
              <w:t>- документы, указанные в п.1.2.26 информационной карты.</w:t>
            </w:r>
          </w:p>
          <w:p w:rsidR="00272D9D" w:rsidRPr="00272D9D" w:rsidRDefault="00272D9D" w:rsidP="00272D9D">
            <w:pPr>
              <w:tabs>
                <w:tab w:val="left" w:pos="2111"/>
              </w:tabs>
              <w:spacing w:before="60" w:after="60"/>
              <w:rPr>
                <w:b/>
                <w:u w:val="single"/>
              </w:rPr>
            </w:pPr>
            <w:r w:rsidRPr="00272D9D">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272D9D" w:rsidRPr="00272D9D" w:rsidRDefault="00272D9D" w:rsidP="00272D9D">
            <w:pPr>
              <w:tabs>
                <w:tab w:val="left" w:pos="2111"/>
              </w:tabs>
              <w:spacing w:before="60" w:after="60"/>
            </w:pPr>
            <w:r w:rsidRPr="00272D9D">
              <w:t>- план распределения объемов по договору внутри коллективного участника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xml:space="preserve">- справка об опыте в отношении </w:t>
            </w:r>
            <w:r w:rsidRPr="00272D9D">
              <w:rPr>
                <w:i/>
              </w:rPr>
              <w:t>каждого члена</w:t>
            </w:r>
            <w:r w:rsidRPr="00272D9D">
              <w:t xml:space="preserve"> коллективного участника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xml:space="preserve">- справка о материально-технических ресурсах в отношении </w:t>
            </w:r>
            <w:r w:rsidRPr="00272D9D">
              <w:rPr>
                <w:i/>
              </w:rPr>
              <w:t xml:space="preserve">каждого члена </w:t>
            </w:r>
            <w:r w:rsidRPr="00272D9D">
              <w:t>коллективного участника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xml:space="preserve">- справка о кадровых ресурсах в отношении </w:t>
            </w:r>
            <w:r w:rsidRPr="00272D9D">
              <w:rPr>
                <w:i/>
              </w:rPr>
              <w:t xml:space="preserve">каждого члена </w:t>
            </w:r>
            <w:r w:rsidRPr="00272D9D">
              <w:t>коллективного участника по форме согласно приложению, к настоящей документации (раздел 8).</w:t>
            </w:r>
          </w:p>
          <w:p w:rsidR="00272D9D" w:rsidRPr="00272D9D" w:rsidRDefault="00272D9D" w:rsidP="00272D9D">
            <w:pPr>
              <w:tabs>
                <w:tab w:val="left" w:pos="2111"/>
              </w:tabs>
              <w:spacing w:before="60" w:after="60"/>
              <w:rPr>
                <w:i/>
              </w:rPr>
            </w:pPr>
            <w:r w:rsidRPr="00272D9D">
              <w:rPr>
                <w:b/>
                <w:i/>
              </w:rPr>
              <w:t>ДОПОЛНИТЕЛЬНЫЕ ФОРМЫ.</w:t>
            </w:r>
          </w:p>
          <w:p w:rsidR="00272D9D" w:rsidRPr="00272D9D" w:rsidRDefault="00272D9D" w:rsidP="00272D9D">
            <w:pPr>
              <w:tabs>
                <w:tab w:val="left" w:pos="0"/>
              </w:tabs>
              <w:spacing w:before="60" w:after="60"/>
            </w:pPr>
            <w:r w:rsidRPr="00272D9D">
              <w:t>- график исполнения договора по форме согласно приложению к документации (раздел 8);</w:t>
            </w:r>
          </w:p>
          <w:p w:rsidR="00272D9D" w:rsidRPr="00272D9D" w:rsidRDefault="00272D9D" w:rsidP="00272D9D">
            <w:pPr>
              <w:tabs>
                <w:tab w:val="left" w:pos="0"/>
              </w:tabs>
              <w:spacing w:before="60" w:after="60"/>
            </w:pPr>
            <w:r w:rsidRPr="00272D9D">
              <w:t>- протокол разногласий к проекту договора по форме согласно приложению к документации (раздел 8);</w:t>
            </w:r>
          </w:p>
          <w:p w:rsidR="00272D9D" w:rsidRPr="00272D9D" w:rsidRDefault="00272D9D" w:rsidP="00272D9D">
            <w:pPr>
              <w:tabs>
                <w:tab w:val="left" w:pos="0"/>
              </w:tabs>
              <w:spacing w:before="60" w:after="60"/>
            </w:pPr>
            <w:r w:rsidRPr="00272D9D">
              <w:t>- справка об опыте по форме согласно приложению к документации (раздел 8);</w:t>
            </w:r>
          </w:p>
          <w:p w:rsidR="00272D9D" w:rsidRPr="00272D9D" w:rsidRDefault="00272D9D" w:rsidP="00272D9D">
            <w:pPr>
              <w:tabs>
                <w:tab w:val="left" w:pos="0"/>
              </w:tabs>
              <w:spacing w:before="60" w:after="60"/>
            </w:pPr>
            <w:r w:rsidRPr="00272D9D">
              <w:t xml:space="preserve">- справка о материально-технических ресурсах по форме согласно приложению к документации (раздел 8); </w:t>
            </w:r>
          </w:p>
          <w:p w:rsidR="00272D9D" w:rsidRPr="00272D9D" w:rsidRDefault="00272D9D" w:rsidP="00272D9D">
            <w:pPr>
              <w:tabs>
                <w:tab w:val="left" w:pos="0"/>
              </w:tabs>
              <w:spacing w:before="60" w:after="60"/>
            </w:pPr>
            <w:r w:rsidRPr="00272D9D">
              <w:t>- справка о кадровых ресурсах по форме согласно приложению к документации (раздел 8);</w:t>
            </w:r>
          </w:p>
          <w:p w:rsidR="00272D9D" w:rsidRPr="00272D9D" w:rsidRDefault="00272D9D" w:rsidP="00272D9D">
            <w:pPr>
              <w:tabs>
                <w:tab w:val="left" w:pos="0"/>
              </w:tabs>
              <w:spacing w:before="60" w:after="60"/>
            </w:pPr>
            <w:r w:rsidRPr="00272D9D">
              <w:t xml:space="preserve">-  анкета соответствия техническому заданию по форме согласно приложению к документации </w:t>
            </w:r>
            <w:r w:rsidRPr="00272D9D">
              <w:lastRenderedPageBreak/>
              <w:t>(раздел 8);</w:t>
            </w:r>
          </w:p>
          <w:p w:rsidR="00272D9D" w:rsidRPr="00272D9D" w:rsidRDefault="00272D9D" w:rsidP="00272D9D">
            <w:pPr>
              <w:tabs>
                <w:tab w:val="left" w:pos="0"/>
              </w:tabs>
              <w:spacing w:before="60" w:after="60"/>
            </w:pPr>
            <w:r w:rsidRPr="00272D9D">
              <w:t>- образец оформления конверта заявки по форме согласно приложению к документации (раздел 8);</w:t>
            </w:r>
          </w:p>
          <w:p w:rsidR="00272D9D" w:rsidRPr="00272D9D" w:rsidRDefault="00272D9D" w:rsidP="00272D9D">
            <w:pPr>
              <w:tabs>
                <w:tab w:val="left" w:pos="0"/>
              </w:tabs>
              <w:spacing w:before="60" w:after="60"/>
            </w:pPr>
            <w:r w:rsidRPr="00272D9D">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272D9D" w:rsidRPr="00272D9D" w:rsidRDefault="00272D9D" w:rsidP="00272D9D">
            <w:pPr>
              <w:tabs>
                <w:tab w:val="left" w:pos="2111"/>
              </w:tabs>
              <w:spacing w:before="60" w:after="60"/>
              <w:rPr>
                <w:b/>
                <w:u w:val="single"/>
              </w:rPr>
            </w:pPr>
            <w:r w:rsidRPr="00272D9D">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272D9D" w:rsidRPr="00272D9D" w:rsidRDefault="00272D9D" w:rsidP="00272D9D">
            <w:pPr>
              <w:tabs>
                <w:tab w:val="left" w:pos="2111"/>
              </w:tabs>
              <w:spacing w:before="60" w:after="60"/>
            </w:pPr>
            <w:r w:rsidRPr="00272D9D">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272D9D" w:rsidRPr="00272D9D" w:rsidRDefault="00272D9D" w:rsidP="00272D9D">
            <w:pPr>
              <w:tabs>
                <w:tab w:val="left" w:pos="2111"/>
              </w:tabs>
              <w:spacing w:before="60" w:after="60"/>
            </w:pPr>
            <w:r w:rsidRPr="00272D9D">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lastRenderedPageBreak/>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272D9D" w:rsidRPr="00272D9D" w:rsidRDefault="00272D9D" w:rsidP="00272D9D">
            <w:pPr>
              <w:tabs>
                <w:tab w:val="left" w:pos="2111"/>
              </w:tabs>
              <w:spacing w:before="60" w:after="60"/>
            </w:pPr>
            <w:r w:rsidRPr="00272D9D">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272D9D" w:rsidRPr="00272D9D" w:rsidRDefault="00272D9D" w:rsidP="00272D9D">
            <w:r w:rsidRPr="00272D9D">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272D9D" w:rsidDel="00CB5540">
              <w:t xml:space="preserve"> </w:t>
            </w:r>
          </w:p>
        </w:tc>
      </w:tr>
      <w:tr w:rsidR="00272D9D" w:rsidRPr="00272D9D" w:rsidTr="00272D9D">
        <w:trPr>
          <w:trHeight w:val="480"/>
        </w:trPr>
        <w:tc>
          <w:tcPr>
            <w:tcW w:w="4361" w:type="dxa"/>
          </w:tcPr>
          <w:p w:rsidR="00272D9D" w:rsidRPr="00272D9D" w:rsidRDefault="00272D9D" w:rsidP="00272D9D">
            <w:pPr>
              <w:numPr>
                <w:ilvl w:val="2"/>
                <w:numId w:val="19"/>
              </w:numPr>
              <w:spacing w:before="0"/>
              <w:outlineLvl w:val="3"/>
            </w:pPr>
            <w:bookmarkStart w:id="54" w:name="_Ref446078691"/>
            <w:r w:rsidRPr="00272D9D">
              <w:lastRenderedPageBreak/>
              <w:t>Требования к копиям заявки:</w:t>
            </w:r>
            <w:bookmarkEnd w:id="54"/>
          </w:p>
        </w:tc>
        <w:tc>
          <w:tcPr>
            <w:tcW w:w="6060" w:type="dxa"/>
          </w:tcPr>
          <w:p w:rsidR="00272D9D" w:rsidRPr="00272D9D" w:rsidRDefault="00272D9D" w:rsidP="00272D9D">
            <w:pPr>
              <w:spacing w:before="60" w:after="60"/>
            </w:pPr>
            <w:r w:rsidRPr="00272D9D">
              <w:t xml:space="preserve">Предоставление копий заявки не требуется. </w:t>
            </w:r>
          </w:p>
          <w:p w:rsidR="00272D9D" w:rsidRPr="00272D9D" w:rsidRDefault="00272D9D" w:rsidP="00272D9D">
            <w:pPr>
              <w:spacing w:before="60" w:after="60"/>
            </w:pPr>
            <w:r w:rsidRPr="00272D9D">
              <w:t xml:space="preserve"> </w:t>
            </w:r>
          </w:p>
          <w:p w:rsidR="00272D9D" w:rsidRPr="00272D9D" w:rsidRDefault="00272D9D" w:rsidP="00272D9D">
            <w:pPr>
              <w:spacing w:before="60" w:after="60"/>
              <w:rPr>
                <w:highlight w:val="yellow"/>
              </w:rPr>
            </w:pPr>
          </w:p>
        </w:tc>
      </w:tr>
      <w:tr w:rsidR="00272D9D" w:rsidRPr="00272D9D" w:rsidTr="00272D9D">
        <w:tc>
          <w:tcPr>
            <w:tcW w:w="4361" w:type="dxa"/>
          </w:tcPr>
          <w:p w:rsidR="00272D9D" w:rsidRPr="00272D9D" w:rsidRDefault="00272D9D" w:rsidP="00272D9D">
            <w:pPr>
              <w:numPr>
                <w:ilvl w:val="2"/>
                <w:numId w:val="19"/>
              </w:numPr>
              <w:spacing w:before="0"/>
              <w:outlineLvl w:val="3"/>
            </w:pPr>
            <w:bookmarkStart w:id="55" w:name="_Ref446079041"/>
            <w:r w:rsidRPr="00272D9D">
              <w:t>Критерии и порядок оценки и сопоставления заявок:</w:t>
            </w:r>
            <w:bookmarkEnd w:id="55"/>
          </w:p>
        </w:tc>
        <w:tc>
          <w:tcPr>
            <w:tcW w:w="6060" w:type="dxa"/>
          </w:tcPr>
          <w:p w:rsidR="00272D9D" w:rsidRPr="00272D9D" w:rsidRDefault="00272D9D" w:rsidP="00272D9D">
            <w:pPr>
              <w:jc w:val="left"/>
              <w:outlineLvl w:val="3"/>
            </w:pPr>
            <w:r w:rsidRPr="00272D9D">
              <w:t>Критерии оценки:</w:t>
            </w:r>
          </w:p>
          <w:p w:rsidR="00272D9D" w:rsidRPr="00272D9D" w:rsidRDefault="00272D9D" w:rsidP="00272D9D">
            <w:pPr>
              <w:ind w:left="62"/>
              <w:jc w:val="left"/>
              <w:outlineLvl w:val="3"/>
              <w:rPr>
                <w:b/>
              </w:rPr>
            </w:pPr>
            <w:r w:rsidRPr="00272D9D">
              <w:rPr>
                <w:b/>
              </w:rPr>
              <w:t>1.</w:t>
            </w:r>
            <w:r w:rsidRPr="00272D9D">
              <w:rPr>
                <w:b/>
                <w:sz w:val="22"/>
                <w:szCs w:val="22"/>
              </w:rPr>
              <w:t xml:space="preserve"> </w:t>
            </w:r>
            <w:r w:rsidRPr="00272D9D">
              <w:rPr>
                <w:b/>
              </w:rPr>
              <w:t>Неценовой 50%</w:t>
            </w:r>
          </w:p>
          <w:p w:rsidR="00272D9D" w:rsidRPr="00272D9D" w:rsidRDefault="00272D9D" w:rsidP="00272D9D">
            <w:pPr>
              <w:spacing w:before="0"/>
              <w:ind w:left="62"/>
              <w:jc w:val="left"/>
              <w:outlineLvl w:val="3"/>
              <w:rPr>
                <w:b/>
                <w:lang w:eastAsia="ru-RU"/>
              </w:rPr>
            </w:pPr>
            <w:r w:rsidRPr="00272D9D">
              <w:rPr>
                <w:lang w:eastAsia="ru-RU"/>
              </w:rPr>
              <w:t>1.1.</w:t>
            </w:r>
            <w:r w:rsidRPr="00272D9D">
              <w:rPr>
                <w:b/>
                <w:lang w:eastAsia="ru-RU"/>
              </w:rPr>
              <w:t xml:space="preserve"> Успешный опыт выполнения работ услуг, аналогичной предмету закупки.</w:t>
            </w:r>
          </w:p>
          <w:p w:rsidR="00272D9D" w:rsidRPr="00272D9D" w:rsidRDefault="00272D9D" w:rsidP="00272D9D">
            <w:pPr>
              <w:spacing w:before="0"/>
              <w:ind w:left="62"/>
              <w:jc w:val="left"/>
              <w:outlineLvl w:val="3"/>
              <w:rPr>
                <w:b/>
                <w:lang w:eastAsia="ru-RU"/>
              </w:rPr>
            </w:pPr>
            <w:r w:rsidRPr="00272D9D">
              <w:t>1.2.</w:t>
            </w:r>
            <w:r w:rsidRPr="00272D9D">
              <w:rPr>
                <w:b/>
              </w:rPr>
              <w:t xml:space="preserve"> </w:t>
            </w:r>
            <w:r w:rsidRPr="00272D9D">
              <w:t xml:space="preserve"> </w:t>
            </w:r>
            <w:r w:rsidRPr="00272D9D">
              <w:rPr>
                <w:b/>
                <w:lang w:eastAsia="ru-RU"/>
              </w:rPr>
              <w:t>Наличие квалифицированных специалистов.</w:t>
            </w:r>
          </w:p>
          <w:p w:rsidR="00272D9D" w:rsidRPr="00272D9D" w:rsidRDefault="00272D9D" w:rsidP="00272D9D">
            <w:pPr>
              <w:spacing w:before="0"/>
              <w:ind w:left="62"/>
              <w:jc w:val="left"/>
              <w:outlineLvl w:val="3"/>
            </w:pPr>
            <w:r w:rsidRPr="00272D9D">
              <w:rPr>
                <w:b/>
              </w:rPr>
              <w:t>2. Ценовой 50%</w:t>
            </w:r>
          </w:p>
          <w:p w:rsidR="00272D9D" w:rsidRPr="00272D9D" w:rsidRDefault="00272D9D" w:rsidP="00272D9D">
            <w:pPr>
              <w:spacing w:before="0"/>
              <w:ind w:left="62"/>
              <w:jc w:val="left"/>
              <w:outlineLvl w:val="3"/>
              <w:rPr>
                <w:b/>
                <w:lang w:eastAsia="ru-RU"/>
              </w:rPr>
            </w:pPr>
            <w:r w:rsidRPr="00272D9D">
              <w:t xml:space="preserve">2.1. </w:t>
            </w:r>
            <w:r w:rsidRPr="00272D9D">
              <w:rPr>
                <w:b/>
                <w:lang w:eastAsia="ru-RU"/>
              </w:rPr>
              <w:t>Цена договора.</w:t>
            </w:r>
          </w:p>
          <w:p w:rsidR="00272D9D" w:rsidRPr="00272D9D" w:rsidRDefault="00272D9D" w:rsidP="00272D9D">
            <w:pPr>
              <w:spacing w:before="60" w:after="60"/>
              <w:rPr>
                <w:highlight w:val="yellow"/>
              </w:rPr>
            </w:pPr>
            <w:r w:rsidRPr="00272D9D">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272D9D" w:rsidRPr="00272D9D" w:rsidTr="00272D9D">
        <w:tc>
          <w:tcPr>
            <w:tcW w:w="4361" w:type="dxa"/>
          </w:tcPr>
          <w:p w:rsidR="00272D9D" w:rsidRPr="00272D9D" w:rsidRDefault="00272D9D" w:rsidP="00272D9D">
            <w:pPr>
              <w:numPr>
                <w:ilvl w:val="2"/>
                <w:numId w:val="19"/>
              </w:numPr>
              <w:spacing w:before="0"/>
              <w:outlineLvl w:val="3"/>
            </w:pPr>
            <w:bookmarkStart w:id="56" w:name="_Ref446070173"/>
            <w:r w:rsidRPr="00272D9D">
              <w:t>Возможность изменения отдельных условий договора:</w:t>
            </w:r>
            <w:bookmarkEnd w:id="56"/>
          </w:p>
        </w:tc>
        <w:tc>
          <w:tcPr>
            <w:tcW w:w="6060" w:type="dxa"/>
          </w:tcPr>
          <w:p w:rsidR="00272D9D" w:rsidRPr="00272D9D" w:rsidRDefault="00272D9D" w:rsidP="00272D9D">
            <w:pPr>
              <w:spacing w:before="60" w:after="60"/>
            </w:pPr>
            <w:r w:rsidRPr="00272D9D">
              <w:t>Не допускается</w:t>
            </w:r>
          </w:p>
          <w:p w:rsidR="00272D9D" w:rsidRPr="00272D9D" w:rsidRDefault="00272D9D" w:rsidP="00272D9D">
            <w:pPr>
              <w:spacing w:before="60" w:after="60"/>
            </w:pPr>
          </w:p>
        </w:tc>
      </w:tr>
      <w:tr w:rsidR="00272D9D" w:rsidRPr="00272D9D" w:rsidTr="00272D9D">
        <w:tc>
          <w:tcPr>
            <w:tcW w:w="4361" w:type="dxa"/>
          </w:tcPr>
          <w:p w:rsidR="00272D9D" w:rsidRPr="00272D9D" w:rsidRDefault="00272D9D" w:rsidP="00272D9D">
            <w:pPr>
              <w:numPr>
                <w:ilvl w:val="2"/>
                <w:numId w:val="19"/>
              </w:numPr>
              <w:spacing w:before="0"/>
              <w:outlineLvl w:val="3"/>
            </w:pPr>
            <w:bookmarkStart w:id="57" w:name="_Ref446079268"/>
            <w:r w:rsidRPr="00272D9D">
              <w:t>Правила распределения объемов продукции (закупка с делимым лотом):</w:t>
            </w:r>
            <w:bookmarkEnd w:id="57"/>
          </w:p>
        </w:tc>
        <w:tc>
          <w:tcPr>
            <w:tcW w:w="6060" w:type="dxa"/>
          </w:tcPr>
          <w:p w:rsidR="00272D9D" w:rsidRPr="00272D9D" w:rsidRDefault="00272D9D" w:rsidP="00272D9D">
            <w:pPr>
              <w:spacing w:before="60" w:after="60"/>
            </w:pPr>
            <w:r w:rsidRPr="00272D9D">
              <w:t>Не применимо</w:t>
            </w:r>
          </w:p>
          <w:p w:rsidR="00272D9D" w:rsidRPr="00272D9D" w:rsidRDefault="00272D9D" w:rsidP="00272D9D">
            <w:pPr>
              <w:spacing w:before="60" w:after="60"/>
              <w:rPr>
                <w:highlight w:val="yellow"/>
              </w:rPr>
            </w:pPr>
            <w:r w:rsidRPr="00272D9D">
              <w:t xml:space="preserve"> </w:t>
            </w:r>
          </w:p>
        </w:tc>
      </w:tr>
      <w:tr w:rsidR="00272D9D" w:rsidRPr="00272D9D" w:rsidTr="00272D9D">
        <w:trPr>
          <w:trHeight w:val="70"/>
        </w:trPr>
        <w:tc>
          <w:tcPr>
            <w:tcW w:w="4361" w:type="dxa"/>
          </w:tcPr>
          <w:p w:rsidR="00272D9D" w:rsidRPr="00272D9D" w:rsidRDefault="00272D9D" w:rsidP="00272D9D">
            <w:pPr>
              <w:numPr>
                <w:ilvl w:val="2"/>
                <w:numId w:val="19"/>
              </w:numPr>
              <w:spacing w:before="0"/>
              <w:outlineLvl w:val="3"/>
            </w:pPr>
            <w:r w:rsidRPr="00272D9D">
              <w:t>Возможность поставки «аналогичной/эквивалентной» продукции:</w:t>
            </w:r>
          </w:p>
        </w:tc>
        <w:tc>
          <w:tcPr>
            <w:tcW w:w="6060" w:type="dxa"/>
          </w:tcPr>
          <w:p w:rsidR="00272D9D" w:rsidRPr="00272D9D" w:rsidRDefault="00272D9D" w:rsidP="00272D9D">
            <w:pPr>
              <w:spacing w:before="60" w:after="60"/>
            </w:pPr>
            <w:r w:rsidRPr="00272D9D">
              <w:t>Допускается</w:t>
            </w:r>
          </w:p>
          <w:p w:rsidR="00272D9D" w:rsidRPr="00272D9D" w:rsidRDefault="00272D9D" w:rsidP="00272D9D">
            <w:pPr>
              <w:spacing w:before="60" w:after="60"/>
            </w:pPr>
          </w:p>
          <w:p w:rsidR="00272D9D" w:rsidRPr="00272D9D" w:rsidRDefault="00272D9D" w:rsidP="00272D9D">
            <w:pPr>
              <w:spacing w:before="60" w:after="60"/>
            </w:pPr>
          </w:p>
        </w:tc>
      </w:tr>
    </w:tbl>
    <w:p w:rsidR="00714027" w:rsidRDefault="00714027" w:rsidP="00714027">
      <w:pPr>
        <w:rPr>
          <w:b/>
          <w:caps/>
        </w:rPr>
      </w:pPr>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A3C98">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A3C98">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72D9D" w:rsidRPr="00272D9D" w:rsidRDefault="00272D9D" w:rsidP="00272D9D">
      <w:pPr>
        <w:spacing w:before="0" w:line="276" w:lineRule="auto"/>
        <w:jc w:val="left"/>
        <w:rPr>
          <w:rFonts w:eastAsia="Calibri"/>
          <w:b/>
          <w:color w:val="000000"/>
          <w:sz w:val="24"/>
          <w:szCs w:val="24"/>
        </w:rPr>
      </w:pPr>
      <w:r w:rsidRPr="00272D9D">
        <w:rPr>
          <w:rFonts w:eastAsia="Calibri"/>
          <w:b/>
          <w:color w:val="000000"/>
          <w:sz w:val="24"/>
          <w:szCs w:val="24"/>
        </w:rPr>
        <w:t>Зам. Председателя</w:t>
      </w:r>
    </w:p>
    <w:p w:rsidR="0025215C" w:rsidRPr="00CE31E8" w:rsidRDefault="00272D9D" w:rsidP="00272D9D">
      <w:pPr>
        <w:pStyle w:val="111"/>
        <w:numPr>
          <w:ilvl w:val="0"/>
          <w:numId w:val="0"/>
        </w:numPr>
        <w:spacing w:before="0"/>
        <w:rPr>
          <w:b/>
          <w:i/>
          <w:sz w:val="22"/>
          <w:szCs w:val="22"/>
          <w:lang w:eastAsia="ru-RU"/>
        </w:rPr>
      </w:pPr>
      <w:r w:rsidRPr="00272D9D">
        <w:rPr>
          <w:rFonts w:eastAsia="Calibri"/>
          <w:b/>
          <w:color w:val="000000"/>
          <w:sz w:val="24"/>
          <w:szCs w:val="24"/>
        </w:rPr>
        <w:t xml:space="preserve">закупочной комиссии                                                  </w:t>
      </w:r>
      <w:r w:rsidRPr="00272D9D">
        <w:rPr>
          <w:rFonts w:eastAsia="Calibri"/>
          <w:color w:val="000000"/>
          <w:sz w:val="24"/>
          <w:szCs w:val="24"/>
        </w:rPr>
        <w:t>______________</w:t>
      </w:r>
      <w:r w:rsidRPr="00272D9D">
        <w:rPr>
          <w:rFonts w:eastAsia="Calibri"/>
          <w:b/>
          <w:color w:val="000000"/>
          <w:sz w:val="24"/>
          <w:szCs w:val="24"/>
        </w:rPr>
        <w:t xml:space="preserve">                     С. Н. Соловьева</w:t>
      </w:r>
      <w:r w:rsidRPr="00272D9D">
        <w:rPr>
          <w:rFonts w:eastAsia="Calibri"/>
          <w:color w:val="000000"/>
          <w:sz w:val="24"/>
          <w:szCs w:val="24"/>
        </w:rPr>
        <w:t xml:space="preserve">           </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25"/>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A3C98">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A3C98">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A3C98">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A3C98">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A3C98">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A3C98">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A3C98">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495373" w:rsidRDefault="00803F58" w:rsidP="00803F58">
      <w:pPr>
        <w:pBdr>
          <w:bottom w:val="single" w:sz="4" w:space="1" w:color="auto"/>
        </w:pBdr>
        <w:shd w:val="clear" w:color="auto" w:fill="D9D9D9" w:themeFill="background1" w:themeFillShade="D9"/>
        <w:spacing w:after="120"/>
        <w:jc w:val="center"/>
      </w:pPr>
      <w:r>
        <w:lastRenderedPageBreak/>
        <w:t>окончание образца</w:t>
      </w:r>
    </w:p>
    <w:p w:rsidR="00495373" w:rsidRDefault="00495373" w:rsidP="00495373"/>
    <w:p w:rsidR="00495373" w:rsidRDefault="00495373" w:rsidP="00495373">
      <w:pPr>
        <w:tabs>
          <w:tab w:val="left" w:pos="6359"/>
        </w:tabs>
      </w:pPr>
      <w:r>
        <w:tab/>
      </w:r>
    </w:p>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Default="00495373" w:rsidP="00495373"/>
    <w:p w:rsidR="00495373" w:rsidRPr="00495373" w:rsidRDefault="00495373" w:rsidP="00495373"/>
    <w:p w:rsidR="00495373" w:rsidRPr="00495373" w:rsidRDefault="00495373" w:rsidP="00495373"/>
    <w:p w:rsidR="00495373" w:rsidRPr="00495373" w:rsidRDefault="00495373" w:rsidP="00495373"/>
    <w:p w:rsidR="007A7569" w:rsidRDefault="00495373" w:rsidP="00495373">
      <w:pPr>
        <w:tabs>
          <w:tab w:val="left" w:pos="5795"/>
        </w:tabs>
        <w:sectPr w:rsidR="007A7569" w:rsidSect="00861415">
          <w:pgSz w:w="16838" w:h="11906" w:orient="landscape"/>
          <w:pgMar w:top="1134" w:right="425" w:bottom="567" w:left="1134" w:header="709" w:footer="709" w:gutter="0"/>
          <w:cols w:space="708"/>
          <w:docGrid w:linePitch="360"/>
        </w:sectPr>
      </w:pPr>
      <w:r>
        <w:tab/>
      </w:r>
      <w:bookmarkStart w:id="295" w:name="_Toc519172731"/>
    </w:p>
    <w:p w:rsidR="00714027" w:rsidRPr="001C784B" w:rsidRDefault="00714027" w:rsidP="00714027">
      <w:pPr>
        <w:pStyle w:val="1"/>
      </w:pPr>
      <w:r w:rsidRPr="001C784B">
        <w:lastRenderedPageBreak/>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7A7569" w:rsidRPr="003A305C" w:rsidRDefault="007A7569" w:rsidP="007A7569">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7A7569" w:rsidRPr="003A305C" w:rsidRDefault="007A7569" w:rsidP="007A7569">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7A7569" w:rsidRPr="003A305C" w:rsidRDefault="007A7569" w:rsidP="007A7569">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7A7569" w:rsidRPr="00495373" w:rsidRDefault="007A7569" w:rsidP="00495373">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A7569" w:rsidRPr="003A305C" w:rsidRDefault="007A7569" w:rsidP="007A7569">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7A7569" w:rsidRPr="003A305C" w:rsidRDefault="007A7569" w:rsidP="00495373">
      <w:pPr>
        <w:numPr>
          <w:ilvl w:val="1"/>
          <w:numId w:val="32"/>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7A7569" w:rsidRPr="00495373"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7A7569" w:rsidRPr="003A305C" w:rsidRDefault="007A7569" w:rsidP="007A7569">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 xml:space="preserve">Оплата </w:t>
      </w:r>
      <w:r w:rsidR="00DC5D9D" w:rsidRPr="001267C5">
        <w:rPr>
          <w:sz w:val="24"/>
          <w:szCs w:val="24"/>
        </w:rPr>
        <w:t>выполненных ПОДРЯДЧИКОМ работ производится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r w:rsidRPr="001267C5">
        <w:rPr>
          <w:sz w:val="24"/>
          <w:szCs w:val="24"/>
        </w:rPr>
        <w:t>.</w:t>
      </w:r>
      <w:r w:rsidRPr="003A305C">
        <w:rPr>
          <w:sz w:val="24"/>
          <w:szCs w:val="24"/>
        </w:rPr>
        <w:t xml:space="preserve"> Неполучение оригиналов документов освобождает Заказчика от своевременной оплаты услуг по копиям документов.</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7A7569" w:rsidRPr="003A305C" w:rsidRDefault="007A7569" w:rsidP="007A7569">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7A7569" w:rsidRPr="00311C63"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00DC5D9D">
        <w:rPr>
          <w:b/>
          <w:sz w:val="24"/>
          <w:szCs w:val="24"/>
        </w:rPr>
        <w:t>с «__» __________ 202__ года по «__» __________ 202</w:t>
      </w:r>
      <w:r w:rsidRPr="003A305C">
        <w:rPr>
          <w:b/>
          <w:sz w:val="24"/>
          <w:szCs w:val="24"/>
        </w:rPr>
        <w:t>__ года.</w:t>
      </w: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7A7569" w:rsidRPr="003A305C"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7A7569" w:rsidRPr="00EF44C7"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7A7569" w:rsidRPr="00374801"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74801" w:rsidRDefault="007A7569" w:rsidP="007A7569">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обеспечивает сохранность выполненных работ до момента передачи результата работ по акту приемки выполненных работ по объекту.</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7A7569" w:rsidRPr="003A305C" w:rsidRDefault="007A7569" w:rsidP="007A7569">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7A7569" w:rsidRPr="003A305C" w:rsidRDefault="007A7569" w:rsidP="007A7569">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267C5"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7A7569" w:rsidRPr="001267C5" w:rsidRDefault="001267C5" w:rsidP="001267C5">
      <w:pPr>
        <w:tabs>
          <w:tab w:val="left" w:pos="2362"/>
        </w:tabs>
        <w:rPr>
          <w:rFonts w:eastAsia="Calibri"/>
          <w:sz w:val="24"/>
          <w:szCs w:val="24"/>
          <w:lang w:eastAsia="ru-RU"/>
        </w:rPr>
      </w:pPr>
      <w:r>
        <w:rPr>
          <w:rFonts w:eastAsia="Calibri"/>
          <w:sz w:val="24"/>
          <w:szCs w:val="24"/>
          <w:lang w:eastAsia="ru-RU"/>
        </w:rPr>
        <w:tab/>
      </w:r>
    </w:p>
    <w:p w:rsidR="007A7569" w:rsidRPr="003A305C" w:rsidRDefault="007A7569" w:rsidP="007A7569">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w:t>
      </w:r>
      <w:r w:rsidRPr="00522D23">
        <w:rPr>
          <w:rFonts w:eastAsia="Times New Roman"/>
          <w:sz w:val="24"/>
          <w:szCs w:val="24"/>
          <w:lang w:eastAsia="ru-RU"/>
        </w:rPr>
        <w:lastRenderedPageBreak/>
        <w:t>работах на высоте (при необходимости).</w:t>
      </w:r>
    </w:p>
    <w:p w:rsidR="007A7569" w:rsidRPr="003A305C" w:rsidRDefault="007A7569" w:rsidP="007A7569">
      <w:pPr>
        <w:keepNext/>
        <w:widowControl w:val="0"/>
        <w:suppressAutoHyphens/>
        <w:autoSpaceDE w:val="0"/>
        <w:spacing w:before="0" w:after="200" w:line="276" w:lineRule="auto"/>
        <w:contextualSpacing/>
        <w:outlineLvl w:val="1"/>
        <w:rPr>
          <w:rFonts w:eastAsia="Times New Roman"/>
          <w:sz w:val="24"/>
          <w:szCs w:val="24"/>
          <w:lang w:eastAsia="ru-RU"/>
        </w:rPr>
      </w:pPr>
    </w:p>
    <w:p w:rsidR="007A7569" w:rsidRPr="00EC7C48"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7A7569" w:rsidRPr="00C7130F" w:rsidRDefault="007A7569" w:rsidP="007A7569">
      <w:pPr>
        <w:keepNext/>
        <w:widowControl w:val="0"/>
        <w:suppressAutoHyphens/>
        <w:autoSpaceDE w:val="0"/>
        <w:spacing w:before="280" w:after="200" w:line="276" w:lineRule="auto"/>
        <w:contextualSpacing/>
        <w:outlineLvl w:val="1"/>
        <w:rPr>
          <w:rFonts w:eastAsia="Times New Roman"/>
          <w:b/>
          <w:sz w:val="24"/>
          <w:szCs w:val="24"/>
          <w:lang w:eastAsia="ru-RU"/>
        </w:rPr>
      </w:pP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7A7569" w:rsidRPr="00C7130F" w:rsidRDefault="007A7569" w:rsidP="007A7569">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7A7569" w:rsidRPr="003A305C" w:rsidRDefault="007A7569" w:rsidP="007A7569">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p>
    <w:p w:rsidR="007A7569" w:rsidRPr="003A305C" w:rsidRDefault="007A7569" w:rsidP="007A7569">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Персонал ПОДРЯДЧИКА при выполнении работ на производственных объектах ЗАКАЗЧИКА обязан:</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7A7569" w:rsidRPr="00EC7C48"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7A7569" w:rsidRPr="00EC7C48" w:rsidRDefault="007A7569" w:rsidP="007A7569">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w:t>
      </w:r>
      <w:r w:rsidRPr="003A305C">
        <w:rPr>
          <w:rFonts w:eastAsia="Calibri"/>
          <w:sz w:val="24"/>
          <w:szCs w:val="24"/>
        </w:rPr>
        <w:lastRenderedPageBreak/>
        <w:t>граждан, государству загрязнением окружающей природной среды в соответствии с действующим законодательством.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7A7569" w:rsidRPr="003A305C"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7A7569" w:rsidRPr="003A305C" w:rsidRDefault="007A7569" w:rsidP="007A7569">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7A7569" w:rsidRPr="003A305C" w:rsidRDefault="007A7569" w:rsidP="007A7569">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7A7569" w:rsidRPr="003A305C" w:rsidRDefault="007A7569" w:rsidP="007A7569">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7A7569" w:rsidRPr="003A305C" w:rsidRDefault="007A7569" w:rsidP="007A7569">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7A7569" w:rsidRPr="006257C2" w:rsidRDefault="007A7569" w:rsidP="007A7569">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lastRenderedPageBreak/>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7A7569" w:rsidRPr="00EE365E" w:rsidRDefault="007A7569" w:rsidP="007A7569">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7A7569" w:rsidRPr="003A305C" w:rsidRDefault="007A7569" w:rsidP="007A7569">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495373"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7A7569" w:rsidRPr="00495373" w:rsidRDefault="00495373" w:rsidP="00495373">
      <w:pPr>
        <w:tabs>
          <w:tab w:val="left" w:pos="4643"/>
        </w:tabs>
        <w:rPr>
          <w:rFonts w:eastAsia="Times New Roman"/>
          <w:sz w:val="20"/>
          <w:szCs w:val="20"/>
          <w:lang w:eastAsia="ru-RU"/>
        </w:rPr>
      </w:pPr>
      <w:r>
        <w:rPr>
          <w:rFonts w:eastAsia="Times New Roman"/>
          <w:sz w:val="20"/>
          <w:szCs w:val="20"/>
          <w:lang w:eastAsia="ru-RU"/>
        </w:rPr>
        <w:tab/>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7A7569" w:rsidRPr="003A305C" w:rsidRDefault="007A7569" w:rsidP="007A7569">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267C5" w:rsidRDefault="007A7569" w:rsidP="007A7569">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7A7569" w:rsidRPr="001267C5" w:rsidRDefault="007A7569" w:rsidP="001267C5">
      <w:pPr>
        <w:tabs>
          <w:tab w:val="left" w:pos="4124"/>
        </w:tabs>
        <w:rPr>
          <w:rFonts w:eastAsia="Times New Roman"/>
          <w:sz w:val="24"/>
          <w:szCs w:val="24"/>
          <w:lang w:eastAsia="ru-RU"/>
        </w:rPr>
      </w:pP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495373" w:rsidRDefault="007A7569" w:rsidP="00495373">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495373" w:rsidRDefault="007A7569" w:rsidP="007A7569">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7A7569" w:rsidRPr="003A305C" w:rsidRDefault="007A7569" w:rsidP="007A7569">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lastRenderedPageBreak/>
        <w:t>ОТВЕТСТВЕННОСТЬ СТОРОН</w:t>
      </w:r>
      <w:bookmarkEnd w:id="349"/>
      <w:bookmarkEnd w:id="350"/>
      <w:bookmarkEnd w:id="351"/>
      <w:bookmarkEnd w:id="352"/>
      <w:bookmarkEnd w:id="353"/>
      <w:bookmarkEnd w:id="354"/>
    </w:p>
    <w:p w:rsidR="007A7569" w:rsidRPr="006712B6" w:rsidRDefault="007A7569" w:rsidP="007A7569">
      <w:pPr>
        <w:rPr>
          <w:rFonts w:eastAsia="Times New Roman"/>
          <w:sz w:val="24"/>
          <w:szCs w:val="24"/>
          <w:lang w:eastAsia="ru-RU"/>
        </w:rPr>
      </w:pP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7A7569" w:rsidRPr="006257C2"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w:t>
      </w:r>
      <w:r w:rsidRPr="003A305C">
        <w:rPr>
          <w:rFonts w:eastAsia="Times New Roman"/>
          <w:bCs/>
          <w:sz w:val="24"/>
          <w:szCs w:val="24"/>
          <w:lang w:eastAsia="ru-RU"/>
        </w:rPr>
        <w:lastRenderedPageBreak/>
        <w:t>выполненных до уведомления об отказе от исполнения договора, без возмещения причиненных этим убытков.</w:t>
      </w: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7A7569" w:rsidRPr="00522D23" w:rsidRDefault="007A7569" w:rsidP="007A7569">
      <w:pPr>
        <w:tabs>
          <w:tab w:val="left" w:pos="6420"/>
        </w:tabs>
        <w:rPr>
          <w:rFonts w:eastAsia="Times New Roman"/>
          <w:sz w:val="24"/>
          <w:szCs w:val="24"/>
          <w:lang w:eastAsia="ru-RU"/>
        </w:rPr>
      </w:pPr>
      <w:r>
        <w:rPr>
          <w:rFonts w:eastAsia="Times New Roman"/>
          <w:sz w:val="24"/>
          <w:szCs w:val="24"/>
          <w:lang w:eastAsia="ru-RU"/>
        </w:rPr>
        <w:tab/>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A7569" w:rsidRPr="003A305C" w:rsidRDefault="00495373" w:rsidP="00495373">
      <w:pPr>
        <w:tabs>
          <w:tab w:val="left" w:pos="2788"/>
        </w:tabs>
        <w:overflowPunct w:val="0"/>
        <w:autoSpaceDE w:val="0"/>
        <w:autoSpaceDN w:val="0"/>
        <w:adjustRightInd w:val="0"/>
        <w:spacing w:before="0" w:line="276" w:lineRule="auto"/>
        <w:textAlignment w:val="baseline"/>
        <w:rPr>
          <w:rFonts w:eastAsia="Times New Roman"/>
          <w:sz w:val="24"/>
          <w:szCs w:val="24"/>
          <w:lang w:eastAsia="ru-RU"/>
        </w:rPr>
      </w:pPr>
      <w:r>
        <w:rPr>
          <w:rFonts w:eastAsia="Times New Roman"/>
          <w:sz w:val="24"/>
          <w:szCs w:val="24"/>
          <w:lang w:eastAsia="ru-RU"/>
        </w:rPr>
        <w:tab/>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w:t>
      </w:r>
      <w:r w:rsidRPr="003A305C">
        <w:rPr>
          <w:rFonts w:eastAsia="Times New Roman"/>
          <w:bCs/>
          <w:sz w:val="24"/>
          <w:szCs w:val="24"/>
          <w:lang w:eastAsia="ar-SA"/>
        </w:rPr>
        <w:lastRenderedPageBreak/>
        <w:t>соглашению между сторонами - обе стороны поровну.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061923">
        <w:rPr>
          <w:rFonts w:eastAsia="Times New Roman"/>
          <w:bCs/>
          <w:sz w:val="24"/>
          <w:szCs w:val="24"/>
          <w:lang w:eastAsia="ar-SA"/>
        </w:rPr>
        <w:t>м суде Республики Саха (Якутия).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7A7569" w:rsidRPr="006712B6"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7A7569" w:rsidRPr="003A305C" w:rsidRDefault="007A7569" w:rsidP="007A7569">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7A7569" w:rsidRPr="003A305C" w:rsidRDefault="007A7569" w:rsidP="007A7569">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A7569" w:rsidRPr="003A305C"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7A7569"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r>
        <w:rPr>
          <w:rFonts w:eastAsia="Times New Roman"/>
          <w:sz w:val="24"/>
          <w:szCs w:val="24"/>
          <w:lang w:eastAsia="ru-RU"/>
        </w:rPr>
        <w:t xml:space="preserve"> </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lastRenderedPageBreak/>
        <w:t>Заключение настоящего договора не является нарушением каких-либо юридических требований или чьих-либо прав по состоянию на дату договора.</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495373"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7A7569" w:rsidRPr="00495373" w:rsidRDefault="007A7569" w:rsidP="00495373">
      <w:pPr>
        <w:rPr>
          <w:rFonts w:eastAsia="Times New Roman"/>
          <w:sz w:val="24"/>
          <w:szCs w:val="24"/>
          <w:lang w:eastAsia="ru-RU"/>
        </w:rPr>
      </w:pPr>
    </w:p>
    <w:p w:rsidR="007A7569" w:rsidRPr="006D5EC1" w:rsidRDefault="007A7569" w:rsidP="007A7569">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7A7569"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7569" w:rsidRPr="003A305C" w:rsidRDefault="007A7569" w:rsidP="007A7569">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Pr="003A305C" w:rsidRDefault="007A7569" w:rsidP="00495373">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7A7569" w:rsidRPr="00132FCC" w:rsidRDefault="007A7569" w:rsidP="007A756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7A7569" w:rsidRPr="00132FCC" w:rsidTr="002C291B">
        <w:tc>
          <w:tcPr>
            <w:tcW w:w="5495"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7A7569" w:rsidRPr="00132FCC" w:rsidRDefault="007A7569" w:rsidP="002C291B">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tabs>
                <w:tab w:val="left" w:pos="5387"/>
              </w:tabs>
              <w:spacing w:before="0"/>
              <w:jc w:val="left"/>
              <w:rPr>
                <w:rFonts w:eastAsia="Times New Roman"/>
                <w:sz w:val="22"/>
                <w:szCs w:val="22"/>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tbl>
      <w:tblPr>
        <w:tblW w:w="11341" w:type="dxa"/>
        <w:tblInd w:w="-743" w:type="dxa"/>
        <w:tblLayout w:type="fixed"/>
        <w:tblLook w:val="04A0" w:firstRow="1" w:lastRow="0" w:firstColumn="1" w:lastColumn="0" w:noHBand="0" w:noVBand="1"/>
      </w:tblPr>
      <w:tblGrid>
        <w:gridCol w:w="425"/>
        <w:gridCol w:w="1653"/>
        <w:gridCol w:w="1892"/>
        <w:gridCol w:w="992"/>
        <w:gridCol w:w="992"/>
        <w:gridCol w:w="993"/>
        <w:gridCol w:w="992"/>
        <w:gridCol w:w="850"/>
        <w:gridCol w:w="1134"/>
        <w:gridCol w:w="1418"/>
      </w:tblGrid>
      <w:tr w:rsidR="00272D9D" w:rsidRPr="00272D9D" w:rsidTr="00272D9D">
        <w:trPr>
          <w:trHeight w:val="300"/>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65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5387" w:type="dxa"/>
            <w:gridSpan w:val="5"/>
            <w:vMerge w:val="restart"/>
            <w:tcBorders>
              <w:top w:val="nil"/>
              <w:left w:val="nil"/>
              <w:bottom w:val="nil"/>
              <w:right w:val="nil"/>
            </w:tcBorders>
            <w:shd w:val="clear" w:color="auto" w:fill="auto"/>
            <w:hideMark/>
          </w:tcPr>
          <w:p w:rsidR="00272D9D" w:rsidRPr="00272D9D" w:rsidRDefault="00272D9D" w:rsidP="00272D9D">
            <w:pPr>
              <w:spacing w:before="0"/>
              <w:jc w:val="right"/>
              <w:rPr>
                <w:rFonts w:eastAsia="Times New Roman"/>
                <w:color w:val="000000"/>
                <w:sz w:val="22"/>
                <w:szCs w:val="22"/>
                <w:lang w:eastAsia="ru-RU"/>
              </w:rPr>
            </w:pPr>
            <w:r w:rsidRPr="00272D9D">
              <w:rPr>
                <w:rFonts w:eastAsia="Times New Roman"/>
                <w:b/>
                <w:bCs/>
                <w:color w:val="000000"/>
                <w:sz w:val="22"/>
                <w:szCs w:val="22"/>
                <w:lang w:eastAsia="ru-RU"/>
              </w:rPr>
              <w:t>Приложение №3</w:t>
            </w:r>
            <w:r w:rsidRPr="00272D9D">
              <w:rPr>
                <w:rFonts w:eastAsia="Times New Roman"/>
                <w:color w:val="000000"/>
                <w:sz w:val="22"/>
                <w:szCs w:val="22"/>
                <w:lang w:eastAsia="ru-RU"/>
              </w:rPr>
              <w:br/>
              <w:t>к договору подряда № ______</w:t>
            </w:r>
            <w:r w:rsidRPr="00272D9D">
              <w:rPr>
                <w:rFonts w:eastAsia="Times New Roman"/>
                <w:color w:val="000000"/>
                <w:sz w:val="22"/>
                <w:szCs w:val="22"/>
                <w:lang w:eastAsia="ru-RU"/>
              </w:rPr>
              <w:br/>
              <w:t xml:space="preserve">        от _______________ 2021 года</w:t>
            </w:r>
          </w:p>
        </w:tc>
      </w:tr>
      <w:tr w:rsidR="00272D9D" w:rsidRPr="00272D9D" w:rsidTr="00272D9D">
        <w:trPr>
          <w:trHeight w:val="375"/>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right"/>
              <w:rPr>
                <w:rFonts w:eastAsia="Times New Roman"/>
                <w:color w:val="000000"/>
                <w:sz w:val="22"/>
                <w:szCs w:val="22"/>
                <w:lang w:eastAsia="ru-RU"/>
              </w:rPr>
            </w:pPr>
          </w:p>
        </w:tc>
        <w:tc>
          <w:tcPr>
            <w:tcW w:w="165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5387" w:type="dxa"/>
            <w:gridSpan w:val="5"/>
            <w:vMerge/>
            <w:tcBorders>
              <w:top w:val="nil"/>
              <w:left w:val="nil"/>
              <w:bottom w:val="nil"/>
              <w:right w:val="nil"/>
            </w:tcBorders>
            <w:vAlign w:val="center"/>
            <w:hideMark/>
          </w:tcPr>
          <w:p w:rsidR="00272D9D" w:rsidRPr="00272D9D" w:rsidRDefault="00272D9D" w:rsidP="00272D9D">
            <w:pPr>
              <w:spacing w:before="0"/>
              <w:jc w:val="left"/>
              <w:rPr>
                <w:rFonts w:eastAsia="Times New Roman"/>
                <w:color w:val="000000"/>
                <w:sz w:val="22"/>
                <w:szCs w:val="22"/>
                <w:lang w:eastAsia="ru-RU"/>
              </w:rPr>
            </w:pPr>
          </w:p>
        </w:tc>
      </w:tr>
      <w:tr w:rsidR="00272D9D" w:rsidRPr="00272D9D" w:rsidTr="00272D9D">
        <w:trPr>
          <w:trHeight w:val="375"/>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65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5387" w:type="dxa"/>
            <w:gridSpan w:val="5"/>
            <w:vMerge/>
            <w:tcBorders>
              <w:top w:val="nil"/>
              <w:left w:val="nil"/>
              <w:bottom w:val="nil"/>
              <w:right w:val="nil"/>
            </w:tcBorders>
            <w:vAlign w:val="center"/>
            <w:hideMark/>
          </w:tcPr>
          <w:p w:rsidR="00272D9D" w:rsidRPr="00272D9D" w:rsidRDefault="00272D9D" w:rsidP="00272D9D">
            <w:pPr>
              <w:spacing w:before="0"/>
              <w:jc w:val="left"/>
              <w:rPr>
                <w:rFonts w:eastAsia="Times New Roman"/>
                <w:color w:val="000000"/>
                <w:sz w:val="22"/>
                <w:szCs w:val="22"/>
                <w:lang w:eastAsia="ru-RU"/>
              </w:rPr>
            </w:pPr>
          </w:p>
        </w:tc>
      </w:tr>
      <w:tr w:rsidR="00272D9D" w:rsidRPr="00272D9D" w:rsidTr="00272D9D">
        <w:trPr>
          <w:trHeight w:val="180"/>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65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5387" w:type="dxa"/>
            <w:gridSpan w:val="5"/>
            <w:vMerge/>
            <w:tcBorders>
              <w:top w:val="nil"/>
              <w:left w:val="nil"/>
              <w:bottom w:val="nil"/>
              <w:right w:val="nil"/>
            </w:tcBorders>
            <w:vAlign w:val="center"/>
            <w:hideMark/>
          </w:tcPr>
          <w:p w:rsidR="00272D9D" w:rsidRPr="00272D9D" w:rsidRDefault="00272D9D" w:rsidP="00272D9D">
            <w:pPr>
              <w:spacing w:before="0"/>
              <w:jc w:val="left"/>
              <w:rPr>
                <w:rFonts w:eastAsia="Times New Roman"/>
                <w:color w:val="000000"/>
                <w:sz w:val="22"/>
                <w:szCs w:val="22"/>
                <w:lang w:eastAsia="ru-RU"/>
              </w:rPr>
            </w:pPr>
          </w:p>
        </w:tc>
      </w:tr>
      <w:tr w:rsidR="00272D9D" w:rsidRPr="00272D9D" w:rsidTr="00272D9D">
        <w:trPr>
          <w:trHeight w:val="375"/>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65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850"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134"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418"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r>
      <w:tr w:rsidR="00272D9D" w:rsidRPr="00272D9D" w:rsidTr="00272D9D">
        <w:trPr>
          <w:trHeight w:val="375"/>
        </w:trPr>
        <w:tc>
          <w:tcPr>
            <w:tcW w:w="11341" w:type="dxa"/>
            <w:gridSpan w:val="10"/>
            <w:tcBorders>
              <w:top w:val="nil"/>
              <w:left w:val="nil"/>
              <w:bottom w:val="nil"/>
              <w:right w:val="nil"/>
            </w:tcBorders>
            <w:shd w:val="clear" w:color="auto" w:fill="auto"/>
            <w:noWrap/>
            <w:hideMark/>
          </w:tcPr>
          <w:p w:rsidR="00272D9D" w:rsidRPr="00272D9D" w:rsidRDefault="00272D9D" w:rsidP="00272D9D">
            <w:pPr>
              <w:spacing w:before="0"/>
              <w:jc w:val="center"/>
              <w:rPr>
                <w:rFonts w:eastAsia="Times New Roman"/>
                <w:b/>
                <w:bCs/>
                <w:color w:val="000000"/>
                <w:sz w:val="28"/>
                <w:szCs w:val="28"/>
                <w:lang w:eastAsia="ru-RU"/>
              </w:rPr>
            </w:pPr>
            <w:r w:rsidRPr="00272D9D">
              <w:rPr>
                <w:rFonts w:eastAsia="Times New Roman"/>
                <w:b/>
                <w:bCs/>
                <w:color w:val="000000"/>
                <w:sz w:val="28"/>
                <w:szCs w:val="28"/>
                <w:lang w:eastAsia="ru-RU"/>
              </w:rPr>
              <w:t>ГРАФИК</w:t>
            </w:r>
          </w:p>
        </w:tc>
      </w:tr>
      <w:tr w:rsidR="00272D9D" w:rsidRPr="00272D9D" w:rsidTr="00272D9D">
        <w:trPr>
          <w:trHeight w:val="1140"/>
        </w:trPr>
        <w:tc>
          <w:tcPr>
            <w:tcW w:w="11341" w:type="dxa"/>
            <w:gridSpan w:val="10"/>
            <w:tcBorders>
              <w:top w:val="nil"/>
              <w:left w:val="nil"/>
              <w:bottom w:val="nil"/>
              <w:right w:val="nil"/>
            </w:tcBorders>
            <w:shd w:val="clear" w:color="auto" w:fill="auto"/>
            <w:vAlign w:val="center"/>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 xml:space="preserve">   На выполнение работ по замене и строительству прогулочных веранд в детском саду №37 «Звездочка» филиал АН ДОО «Алмазик» в г. Удачный в 2021 году.                                                                                                                                                                                                                                                                                                                                               </w:t>
            </w:r>
          </w:p>
        </w:tc>
      </w:tr>
      <w:tr w:rsidR="00272D9D" w:rsidRPr="00272D9D" w:rsidTr="00272D9D">
        <w:trPr>
          <w:trHeight w:val="390"/>
        </w:trPr>
        <w:tc>
          <w:tcPr>
            <w:tcW w:w="425" w:type="dxa"/>
            <w:tcBorders>
              <w:top w:val="nil"/>
              <w:left w:val="nil"/>
              <w:bottom w:val="nil"/>
              <w:right w:val="nil"/>
            </w:tcBorders>
            <w:shd w:val="clear" w:color="auto" w:fill="auto"/>
            <w:noWrap/>
            <w:vAlign w:val="bottom"/>
            <w:hideMark/>
          </w:tcPr>
          <w:p w:rsidR="00272D9D" w:rsidRPr="00272D9D" w:rsidRDefault="00272D9D" w:rsidP="00272D9D">
            <w:pPr>
              <w:spacing w:before="0"/>
              <w:jc w:val="center"/>
              <w:rPr>
                <w:rFonts w:eastAsia="Times New Roman"/>
                <w:b/>
                <w:bCs/>
                <w:sz w:val="28"/>
                <w:szCs w:val="28"/>
                <w:lang w:eastAsia="ru-RU"/>
              </w:rPr>
            </w:pPr>
          </w:p>
        </w:tc>
        <w:tc>
          <w:tcPr>
            <w:tcW w:w="165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850"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134"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418"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r>
      <w:tr w:rsidR="00272D9D" w:rsidRPr="00272D9D" w:rsidTr="00272D9D">
        <w:trPr>
          <w:trHeight w:val="315"/>
        </w:trPr>
        <w:tc>
          <w:tcPr>
            <w:tcW w:w="42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72D9D" w:rsidRPr="00272D9D" w:rsidRDefault="00272D9D" w:rsidP="00272D9D">
            <w:pPr>
              <w:spacing w:before="0"/>
              <w:jc w:val="center"/>
              <w:rPr>
                <w:rFonts w:eastAsia="Times New Roman"/>
                <w:b/>
                <w:bCs/>
                <w:color w:val="000000"/>
                <w:sz w:val="20"/>
                <w:szCs w:val="20"/>
                <w:lang w:eastAsia="ru-RU"/>
              </w:rPr>
            </w:pPr>
            <w:r w:rsidRPr="00272D9D">
              <w:rPr>
                <w:rFonts w:eastAsia="Times New Roman"/>
                <w:b/>
                <w:bCs/>
                <w:color w:val="000000"/>
                <w:sz w:val="20"/>
                <w:szCs w:val="20"/>
                <w:lang w:eastAsia="ru-RU"/>
              </w:rPr>
              <w:t>№ п.п.</w:t>
            </w:r>
          </w:p>
        </w:tc>
        <w:tc>
          <w:tcPr>
            <w:tcW w:w="3545" w:type="dxa"/>
            <w:gridSpan w:val="2"/>
            <w:vMerge w:val="restart"/>
            <w:tcBorders>
              <w:top w:val="single" w:sz="8" w:space="0" w:color="auto"/>
              <w:left w:val="nil"/>
              <w:bottom w:val="single" w:sz="8" w:space="0" w:color="000000"/>
              <w:right w:val="nil"/>
            </w:tcBorders>
            <w:shd w:val="clear" w:color="auto" w:fill="auto"/>
            <w:vAlign w:val="center"/>
            <w:hideMark/>
          </w:tcPr>
          <w:p w:rsidR="00272D9D" w:rsidRPr="00272D9D" w:rsidRDefault="00272D9D" w:rsidP="00272D9D">
            <w:pPr>
              <w:spacing w:before="0"/>
              <w:jc w:val="center"/>
              <w:rPr>
                <w:rFonts w:eastAsia="Times New Roman"/>
                <w:b/>
                <w:bCs/>
                <w:color w:val="000000"/>
                <w:sz w:val="28"/>
                <w:szCs w:val="28"/>
                <w:lang w:eastAsia="ru-RU"/>
              </w:rPr>
            </w:pPr>
            <w:r w:rsidRPr="00272D9D">
              <w:rPr>
                <w:rFonts w:eastAsia="Times New Roman"/>
                <w:b/>
                <w:bCs/>
                <w:color w:val="000000"/>
                <w:sz w:val="28"/>
                <w:szCs w:val="28"/>
                <w:lang w:eastAsia="ru-RU"/>
              </w:rPr>
              <w:t>Наименование работ</w:t>
            </w:r>
          </w:p>
        </w:tc>
        <w:tc>
          <w:tcPr>
            <w:tcW w:w="7371"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72D9D" w:rsidRPr="00272D9D" w:rsidRDefault="00272D9D" w:rsidP="00272D9D">
            <w:pPr>
              <w:spacing w:before="0"/>
              <w:jc w:val="center"/>
              <w:rPr>
                <w:rFonts w:eastAsia="Times New Roman"/>
                <w:b/>
                <w:bCs/>
                <w:color w:val="000000"/>
                <w:sz w:val="28"/>
                <w:szCs w:val="28"/>
                <w:lang w:eastAsia="ru-RU"/>
              </w:rPr>
            </w:pPr>
            <w:r w:rsidRPr="00272D9D">
              <w:rPr>
                <w:rFonts w:eastAsia="Times New Roman"/>
                <w:b/>
                <w:bCs/>
                <w:color w:val="000000"/>
                <w:sz w:val="28"/>
                <w:szCs w:val="28"/>
                <w:lang w:eastAsia="ru-RU"/>
              </w:rPr>
              <w:t>Месяц</w:t>
            </w:r>
          </w:p>
        </w:tc>
      </w:tr>
      <w:tr w:rsidR="00272D9D" w:rsidRPr="00272D9D" w:rsidTr="00272D9D">
        <w:trPr>
          <w:trHeight w:val="600"/>
        </w:trPr>
        <w:tc>
          <w:tcPr>
            <w:tcW w:w="425" w:type="dxa"/>
            <w:vMerge/>
            <w:tcBorders>
              <w:top w:val="single" w:sz="8" w:space="0" w:color="auto"/>
              <w:left w:val="single" w:sz="8" w:space="0" w:color="auto"/>
              <w:bottom w:val="single" w:sz="8" w:space="0" w:color="000000"/>
              <w:right w:val="single" w:sz="8" w:space="0" w:color="auto"/>
            </w:tcBorders>
            <w:vAlign w:val="center"/>
            <w:hideMark/>
          </w:tcPr>
          <w:p w:rsidR="00272D9D" w:rsidRPr="00272D9D" w:rsidRDefault="00272D9D" w:rsidP="00272D9D">
            <w:pPr>
              <w:spacing w:before="0"/>
              <w:jc w:val="left"/>
              <w:rPr>
                <w:rFonts w:eastAsia="Times New Roman"/>
                <w:b/>
                <w:bCs/>
                <w:color w:val="000000"/>
                <w:sz w:val="20"/>
                <w:szCs w:val="20"/>
                <w:lang w:eastAsia="ru-RU"/>
              </w:rPr>
            </w:pPr>
          </w:p>
        </w:tc>
        <w:tc>
          <w:tcPr>
            <w:tcW w:w="3545" w:type="dxa"/>
            <w:gridSpan w:val="2"/>
            <w:vMerge/>
            <w:tcBorders>
              <w:top w:val="single" w:sz="8" w:space="0" w:color="auto"/>
              <w:left w:val="nil"/>
              <w:bottom w:val="single" w:sz="8" w:space="0" w:color="000000"/>
              <w:right w:val="nil"/>
            </w:tcBorders>
            <w:vAlign w:val="center"/>
            <w:hideMark/>
          </w:tcPr>
          <w:p w:rsidR="00272D9D" w:rsidRPr="00272D9D" w:rsidRDefault="00272D9D" w:rsidP="00272D9D">
            <w:pPr>
              <w:spacing w:before="0"/>
              <w:jc w:val="left"/>
              <w:rPr>
                <w:rFonts w:eastAsia="Times New Roman"/>
                <w:b/>
                <w:bCs/>
                <w:color w:val="000000"/>
                <w:sz w:val="28"/>
                <w:szCs w:val="28"/>
                <w:lang w:eastAsia="ru-RU"/>
              </w:rPr>
            </w:pPr>
          </w:p>
        </w:tc>
        <w:tc>
          <w:tcPr>
            <w:tcW w:w="2977" w:type="dxa"/>
            <w:gridSpan w:val="3"/>
            <w:tcBorders>
              <w:top w:val="single" w:sz="8" w:space="0" w:color="auto"/>
              <w:left w:val="single" w:sz="8" w:space="0" w:color="auto"/>
              <w:bottom w:val="single" w:sz="8" w:space="0" w:color="auto"/>
              <w:right w:val="nil"/>
            </w:tcBorders>
            <w:shd w:val="clear" w:color="auto" w:fill="auto"/>
            <w:vAlign w:val="center"/>
            <w:hideMark/>
          </w:tcPr>
          <w:p w:rsidR="00272D9D" w:rsidRPr="00272D9D" w:rsidRDefault="00272D9D" w:rsidP="00272D9D">
            <w:pPr>
              <w:spacing w:before="0"/>
              <w:jc w:val="center"/>
              <w:rPr>
                <w:rFonts w:eastAsia="Times New Roman"/>
                <w:b/>
                <w:bCs/>
                <w:color w:val="000000"/>
                <w:sz w:val="28"/>
                <w:szCs w:val="28"/>
                <w:lang w:eastAsia="ru-RU"/>
              </w:rPr>
            </w:pPr>
            <w:r w:rsidRPr="00272D9D">
              <w:rPr>
                <w:rFonts w:eastAsia="Times New Roman"/>
                <w:b/>
                <w:bCs/>
                <w:color w:val="000000"/>
                <w:sz w:val="28"/>
                <w:szCs w:val="28"/>
                <w:lang w:eastAsia="ru-RU"/>
              </w:rPr>
              <w:t>июнь</w:t>
            </w:r>
          </w:p>
        </w:tc>
        <w:tc>
          <w:tcPr>
            <w:tcW w:w="439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72D9D" w:rsidRPr="00272D9D" w:rsidRDefault="00272D9D" w:rsidP="00272D9D">
            <w:pPr>
              <w:spacing w:before="0"/>
              <w:jc w:val="center"/>
              <w:rPr>
                <w:rFonts w:eastAsia="Times New Roman"/>
                <w:b/>
                <w:bCs/>
                <w:color w:val="000000"/>
                <w:sz w:val="28"/>
                <w:szCs w:val="28"/>
                <w:lang w:eastAsia="ru-RU"/>
              </w:rPr>
            </w:pPr>
            <w:r w:rsidRPr="00272D9D">
              <w:rPr>
                <w:rFonts w:eastAsia="Times New Roman"/>
                <w:b/>
                <w:bCs/>
                <w:color w:val="000000"/>
                <w:sz w:val="28"/>
                <w:szCs w:val="28"/>
                <w:lang w:eastAsia="ru-RU"/>
              </w:rPr>
              <w:t>июль</w:t>
            </w:r>
          </w:p>
        </w:tc>
      </w:tr>
      <w:tr w:rsidR="00272D9D" w:rsidRPr="00272D9D" w:rsidTr="00272D9D">
        <w:trPr>
          <w:trHeight w:val="375"/>
        </w:trPr>
        <w:tc>
          <w:tcPr>
            <w:tcW w:w="425" w:type="dxa"/>
            <w:tcBorders>
              <w:top w:val="nil"/>
              <w:left w:val="single" w:sz="8" w:space="0" w:color="auto"/>
              <w:bottom w:val="nil"/>
              <w:right w:val="single" w:sz="8" w:space="0" w:color="auto"/>
            </w:tcBorders>
            <w:shd w:val="clear" w:color="auto" w:fill="auto"/>
            <w:vAlign w:val="center"/>
            <w:hideMark/>
          </w:tcPr>
          <w:p w:rsidR="00272D9D" w:rsidRPr="00272D9D" w:rsidRDefault="00272D9D" w:rsidP="00272D9D">
            <w:pPr>
              <w:spacing w:before="0"/>
              <w:jc w:val="center"/>
              <w:rPr>
                <w:rFonts w:eastAsia="Times New Roman"/>
                <w:b/>
                <w:bCs/>
                <w:color w:val="000000"/>
                <w:sz w:val="20"/>
                <w:szCs w:val="20"/>
                <w:lang w:eastAsia="ru-RU"/>
              </w:rPr>
            </w:pPr>
            <w:r w:rsidRPr="00272D9D">
              <w:rPr>
                <w:rFonts w:eastAsia="Times New Roman"/>
                <w:b/>
                <w:bCs/>
                <w:color w:val="000000"/>
                <w:sz w:val="20"/>
                <w:szCs w:val="20"/>
                <w:lang w:eastAsia="ru-RU"/>
              </w:rPr>
              <w:t> </w:t>
            </w:r>
          </w:p>
        </w:tc>
        <w:tc>
          <w:tcPr>
            <w:tcW w:w="3545" w:type="dxa"/>
            <w:gridSpan w:val="2"/>
            <w:tcBorders>
              <w:top w:val="nil"/>
              <w:left w:val="nil"/>
              <w:bottom w:val="nil"/>
              <w:right w:val="nil"/>
            </w:tcBorders>
            <w:shd w:val="clear" w:color="auto" w:fill="auto"/>
            <w:vAlign w:val="center"/>
            <w:hideMark/>
          </w:tcPr>
          <w:p w:rsidR="00272D9D" w:rsidRPr="00272D9D" w:rsidRDefault="00272D9D" w:rsidP="00272D9D">
            <w:pPr>
              <w:spacing w:before="0"/>
              <w:jc w:val="center"/>
              <w:rPr>
                <w:rFonts w:eastAsia="Times New Roman"/>
                <w:b/>
                <w:bCs/>
                <w:color w:val="000000"/>
                <w:sz w:val="20"/>
                <w:szCs w:val="20"/>
                <w:lang w:eastAsia="ru-RU"/>
              </w:rPr>
            </w:pPr>
          </w:p>
        </w:tc>
        <w:tc>
          <w:tcPr>
            <w:tcW w:w="992" w:type="dxa"/>
            <w:tcBorders>
              <w:top w:val="nil"/>
              <w:left w:val="single" w:sz="8" w:space="0" w:color="auto"/>
              <w:bottom w:val="single" w:sz="4" w:space="0" w:color="auto"/>
              <w:right w:val="single" w:sz="4" w:space="0" w:color="auto"/>
            </w:tcBorders>
            <w:shd w:val="clear" w:color="000000" w:fill="FFFFFF"/>
            <w:noWrap/>
            <w:vAlign w:val="center"/>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04-14</w:t>
            </w:r>
          </w:p>
        </w:tc>
        <w:tc>
          <w:tcPr>
            <w:tcW w:w="992" w:type="dxa"/>
            <w:tcBorders>
              <w:top w:val="nil"/>
              <w:left w:val="nil"/>
              <w:bottom w:val="single" w:sz="4" w:space="0" w:color="auto"/>
              <w:right w:val="single" w:sz="4" w:space="0" w:color="auto"/>
            </w:tcBorders>
            <w:shd w:val="clear" w:color="000000" w:fill="FFFFFF"/>
            <w:noWrap/>
            <w:vAlign w:val="center"/>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15-21</w:t>
            </w:r>
          </w:p>
        </w:tc>
        <w:tc>
          <w:tcPr>
            <w:tcW w:w="993" w:type="dxa"/>
            <w:tcBorders>
              <w:top w:val="nil"/>
              <w:left w:val="nil"/>
              <w:bottom w:val="single" w:sz="4" w:space="0" w:color="auto"/>
              <w:right w:val="single" w:sz="4" w:space="0" w:color="auto"/>
            </w:tcBorders>
            <w:shd w:val="clear" w:color="000000" w:fill="FFFFFF"/>
            <w:noWrap/>
            <w:vAlign w:val="center"/>
            <w:hideMark/>
          </w:tcPr>
          <w:p w:rsidR="00272D9D" w:rsidRPr="00272D9D" w:rsidRDefault="00272D9D" w:rsidP="00272D9D">
            <w:pPr>
              <w:spacing w:before="0"/>
              <w:jc w:val="center"/>
              <w:rPr>
                <w:rFonts w:eastAsia="Times New Roman"/>
                <w:b/>
                <w:bCs/>
                <w:color w:val="000000"/>
                <w:sz w:val="28"/>
                <w:szCs w:val="28"/>
                <w:lang w:eastAsia="ru-RU"/>
              </w:rPr>
            </w:pPr>
            <w:r w:rsidRPr="00272D9D">
              <w:rPr>
                <w:rFonts w:eastAsia="Times New Roman"/>
                <w:b/>
                <w:bCs/>
                <w:color w:val="000000"/>
                <w:sz w:val="28"/>
                <w:szCs w:val="28"/>
                <w:lang w:eastAsia="ru-RU"/>
              </w:rPr>
              <w:t>22-30</w:t>
            </w:r>
          </w:p>
        </w:tc>
        <w:tc>
          <w:tcPr>
            <w:tcW w:w="992" w:type="dxa"/>
            <w:tcBorders>
              <w:top w:val="nil"/>
              <w:left w:val="nil"/>
              <w:bottom w:val="single" w:sz="4" w:space="0" w:color="auto"/>
              <w:right w:val="single" w:sz="4" w:space="0" w:color="auto"/>
            </w:tcBorders>
            <w:shd w:val="clear" w:color="000000" w:fill="FFFFFF"/>
            <w:noWrap/>
            <w:vAlign w:val="center"/>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01-07</w:t>
            </w:r>
          </w:p>
        </w:tc>
        <w:tc>
          <w:tcPr>
            <w:tcW w:w="850" w:type="dxa"/>
            <w:tcBorders>
              <w:top w:val="nil"/>
              <w:left w:val="nil"/>
              <w:bottom w:val="single" w:sz="4" w:space="0" w:color="auto"/>
              <w:right w:val="single" w:sz="4" w:space="0" w:color="auto"/>
            </w:tcBorders>
            <w:shd w:val="clear" w:color="000000" w:fill="FFFFFF"/>
            <w:noWrap/>
            <w:vAlign w:val="center"/>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8-14</w:t>
            </w:r>
          </w:p>
        </w:tc>
        <w:tc>
          <w:tcPr>
            <w:tcW w:w="1134" w:type="dxa"/>
            <w:tcBorders>
              <w:top w:val="nil"/>
              <w:left w:val="nil"/>
              <w:bottom w:val="single" w:sz="4" w:space="0" w:color="auto"/>
              <w:right w:val="single" w:sz="4" w:space="0" w:color="auto"/>
            </w:tcBorders>
            <w:shd w:val="clear" w:color="000000" w:fill="FFFFFF"/>
            <w:noWrap/>
            <w:vAlign w:val="center"/>
            <w:hideMark/>
          </w:tcPr>
          <w:p w:rsidR="00272D9D" w:rsidRPr="00272D9D" w:rsidRDefault="00272D9D" w:rsidP="00272D9D">
            <w:pPr>
              <w:spacing w:before="0"/>
              <w:jc w:val="center"/>
              <w:rPr>
                <w:rFonts w:eastAsia="Times New Roman"/>
                <w:b/>
                <w:bCs/>
                <w:color w:val="000000"/>
                <w:sz w:val="28"/>
                <w:szCs w:val="28"/>
                <w:lang w:eastAsia="ru-RU"/>
              </w:rPr>
            </w:pPr>
            <w:r w:rsidRPr="00272D9D">
              <w:rPr>
                <w:rFonts w:eastAsia="Times New Roman"/>
                <w:b/>
                <w:bCs/>
                <w:color w:val="000000"/>
                <w:sz w:val="28"/>
                <w:szCs w:val="28"/>
                <w:lang w:eastAsia="ru-RU"/>
              </w:rPr>
              <w:t>15-19</w:t>
            </w:r>
          </w:p>
        </w:tc>
        <w:tc>
          <w:tcPr>
            <w:tcW w:w="1418" w:type="dxa"/>
            <w:tcBorders>
              <w:top w:val="nil"/>
              <w:left w:val="nil"/>
              <w:bottom w:val="nil"/>
              <w:right w:val="single" w:sz="8" w:space="0" w:color="auto"/>
            </w:tcBorders>
            <w:shd w:val="clear" w:color="000000" w:fill="FFFFFF"/>
            <w:noWrap/>
            <w:vAlign w:val="center"/>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20-30</w:t>
            </w:r>
          </w:p>
        </w:tc>
      </w:tr>
      <w:tr w:rsidR="00272D9D" w:rsidRPr="00272D9D" w:rsidTr="00272D9D">
        <w:trPr>
          <w:trHeight w:val="450"/>
        </w:trPr>
        <w:tc>
          <w:tcPr>
            <w:tcW w:w="425" w:type="dxa"/>
            <w:tcBorders>
              <w:top w:val="single" w:sz="4" w:space="0" w:color="auto"/>
              <w:left w:val="single" w:sz="8" w:space="0" w:color="auto"/>
              <w:bottom w:val="single" w:sz="4" w:space="0" w:color="auto"/>
              <w:right w:val="single" w:sz="8" w:space="0" w:color="auto"/>
            </w:tcBorders>
            <w:shd w:val="clear" w:color="auto" w:fill="auto"/>
            <w:noWrap/>
            <w:hideMark/>
          </w:tcPr>
          <w:p w:rsidR="00272D9D" w:rsidRPr="00272D9D" w:rsidRDefault="00272D9D" w:rsidP="00272D9D">
            <w:pPr>
              <w:spacing w:before="0"/>
              <w:jc w:val="center"/>
              <w:rPr>
                <w:rFonts w:eastAsia="Times New Roman"/>
                <w:color w:val="000000"/>
                <w:sz w:val="20"/>
                <w:szCs w:val="20"/>
                <w:lang w:eastAsia="ru-RU"/>
              </w:rPr>
            </w:pPr>
            <w:r w:rsidRPr="00272D9D">
              <w:rPr>
                <w:rFonts w:eastAsia="Times New Roman"/>
                <w:color w:val="000000"/>
                <w:sz w:val="20"/>
                <w:szCs w:val="20"/>
                <w:lang w:eastAsia="ru-RU"/>
              </w:rPr>
              <w:t>1</w:t>
            </w:r>
          </w:p>
        </w:tc>
        <w:tc>
          <w:tcPr>
            <w:tcW w:w="3545" w:type="dxa"/>
            <w:gridSpan w:val="2"/>
            <w:tcBorders>
              <w:top w:val="single" w:sz="4" w:space="0" w:color="auto"/>
              <w:left w:val="nil"/>
              <w:bottom w:val="single" w:sz="4" w:space="0" w:color="auto"/>
              <w:right w:val="single" w:sz="4" w:space="0" w:color="auto"/>
            </w:tcBorders>
            <w:shd w:val="clear" w:color="auto" w:fill="auto"/>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Демонтажные работы</w:t>
            </w:r>
          </w:p>
        </w:tc>
        <w:tc>
          <w:tcPr>
            <w:tcW w:w="992" w:type="dxa"/>
            <w:tcBorders>
              <w:top w:val="nil"/>
              <w:left w:val="single" w:sz="8" w:space="0" w:color="auto"/>
              <w:bottom w:val="single" w:sz="4" w:space="0" w:color="auto"/>
              <w:right w:val="nil"/>
            </w:tcBorders>
            <w:shd w:val="clear" w:color="000000" w:fill="00B050"/>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992" w:type="dxa"/>
            <w:tcBorders>
              <w:top w:val="nil"/>
              <w:left w:val="single" w:sz="4" w:space="0" w:color="auto"/>
              <w:bottom w:val="single" w:sz="4" w:space="0" w:color="auto"/>
              <w:right w:val="single" w:sz="4" w:space="0" w:color="auto"/>
            </w:tcBorders>
            <w:shd w:val="clear" w:color="000000" w:fill="00B050"/>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993" w:type="dxa"/>
            <w:tcBorders>
              <w:top w:val="nil"/>
              <w:left w:val="nil"/>
              <w:bottom w:val="single" w:sz="4" w:space="0" w:color="auto"/>
              <w:right w:val="single" w:sz="4" w:space="0" w:color="auto"/>
            </w:tcBorders>
            <w:shd w:val="clear" w:color="000000" w:fill="FFFFFF"/>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992" w:type="dxa"/>
            <w:tcBorders>
              <w:top w:val="nil"/>
              <w:left w:val="nil"/>
              <w:bottom w:val="single" w:sz="4" w:space="0" w:color="auto"/>
              <w:right w:val="single" w:sz="4" w:space="0" w:color="auto"/>
            </w:tcBorders>
            <w:shd w:val="clear" w:color="000000" w:fill="FFFFFF"/>
            <w:noWrap/>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 </w:t>
            </w:r>
          </w:p>
        </w:tc>
        <w:tc>
          <w:tcPr>
            <w:tcW w:w="850" w:type="dxa"/>
            <w:tcBorders>
              <w:top w:val="nil"/>
              <w:left w:val="nil"/>
              <w:bottom w:val="single" w:sz="4" w:space="0" w:color="auto"/>
              <w:right w:val="single" w:sz="4" w:space="0" w:color="auto"/>
            </w:tcBorders>
            <w:shd w:val="clear" w:color="000000" w:fill="FFFFFF"/>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1134" w:type="dxa"/>
            <w:tcBorders>
              <w:top w:val="nil"/>
              <w:left w:val="nil"/>
              <w:bottom w:val="single" w:sz="4" w:space="0" w:color="auto"/>
              <w:right w:val="single" w:sz="4" w:space="0" w:color="auto"/>
            </w:tcBorders>
            <w:shd w:val="clear" w:color="000000" w:fill="FFFFFF"/>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1418" w:type="dxa"/>
            <w:tcBorders>
              <w:top w:val="single" w:sz="4" w:space="0" w:color="auto"/>
              <w:left w:val="nil"/>
              <w:bottom w:val="single" w:sz="4" w:space="0" w:color="auto"/>
              <w:right w:val="single" w:sz="8" w:space="0" w:color="auto"/>
            </w:tcBorders>
            <w:shd w:val="clear" w:color="000000" w:fill="FFFFFF"/>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r>
      <w:tr w:rsidR="00272D9D" w:rsidRPr="00272D9D" w:rsidTr="00272D9D">
        <w:trPr>
          <w:trHeight w:val="450"/>
        </w:trPr>
        <w:tc>
          <w:tcPr>
            <w:tcW w:w="425" w:type="dxa"/>
            <w:tcBorders>
              <w:top w:val="nil"/>
              <w:left w:val="single" w:sz="8" w:space="0" w:color="auto"/>
              <w:bottom w:val="single" w:sz="4" w:space="0" w:color="auto"/>
              <w:right w:val="single" w:sz="8" w:space="0" w:color="auto"/>
            </w:tcBorders>
            <w:shd w:val="clear" w:color="auto" w:fill="auto"/>
            <w:noWrap/>
            <w:hideMark/>
          </w:tcPr>
          <w:p w:rsidR="00272D9D" w:rsidRPr="00272D9D" w:rsidRDefault="00272D9D" w:rsidP="00272D9D">
            <w:pPr>
              <w:spacing w:before="0"/>
              <w:jc w:val="center"/>
              <w:rPr>
                <w:rFonts w:eastAsia="Times New Roman"/>
                <w:color w:val="000000"/>
                <w:sz w:val="20"/>
                <w:szCs w:val="20"/>
                <w:lang w:eastAsia="ru-RU"/>
              </w:rPr>
            </w:pPr>
            <w:r w:rsidRPr="00272D9D">
              <w:rPr>
                <w:rFonts w:eastAsia="Times New Roman"/>
                <w:color w:val="000000"/>
                <w:sz w:val="20"/>
                <w:szCs w:val="20"/>
                <w:lang w:eastAsia="ru-RU"/>
              </w:rPr>
              <w:t>2</w:t>
            </w:r>
          </w:p>
        </w:tc>
        <w:tc>
          <w:tcPr>
            <w:tcW w:w="3545" w:type="dxa"/>
            <w:gridSpan w:val="2"/>
            <w:tcBorders>
              <w:top w:val="single" w:sz="4" w:space="0" w:color="auto"/>
              <w:left w:val="nil"/>
              <w:bottom w:val="single" w:sz="4" w:space="0" w:color="auto"/>
              <w:right w:val="nil"/>
            </w:tcBorders>
            <w:shd w:val="clear" w:color="auto" w:fill="auto"/>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Подготовительные работы</w:t>
            </w:r>
          </w:p>
        </w:tc>
        <w:tc>
          <w:tcPr>
            <w:tcW w:w="992" w:type="dxa"/>
            <w:tcBorders>
              <w:top w:val="nil"/>
              <w:left w:val="single" w:sz="8" w:space="0" w:color="auto"/>
              <w:bottom w:val="single" w:sz="4" w:space="0" w:color="auto"/>
              <w:right w:val="single" w:sz="4" w:space="0" w:color="auto"/>
            </w:tcBorders>
            <w:shd w:val="clear" w:color="000000" w:fill="FFFFFF"/>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 </w:t>
            </w:r>
          </w:p>
        </w:tc>
        <w:tc>
          <w:tcPr>
            <w:tcW w:w="992" w:type="dxa"/>
            <w:tcBorders>
              <w:top w:val="nil"/>
              <w:left w:val="nil"/>
              <w:bottom w:val="single" w:sz="4" w:space="0" w:color="auto"/>
              <w:right w:val="single" w:sz="4" w:space="0" w:color="auto"/>
            </w:tcBorders>
            <w:shd w:val="clear" w:color="000000" w:fill="00B050"/>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 </w:t>
            </w:r>
          </w:p>
        </w:tc>
        <w:tc>
          <w:tcPr>
            <w:tcW w:w="993" w:type="dxa"/>
            <w:tcBorders>
              <w:top w:val="nil"/>
              <w:left w:val="nil"/>
              <w:bottom w:val="single" w:sz="4" w:space="0" w:color="auto"/>
              <w:right w:val="single" w:sz="4" w:space="0" w:color="auto"/>
            </w:tcBorders>
            <w:shd w:val="clear" w:color="000000" w:fill="00B050"/>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 </w:t>
            </w:r>
          </w:p>
        </w:tc>
        <w:tc>
          <w:tcPr>
            <w:tcW w:w="992" w:type="dxa"/>
            <w:tcBorders>
              <w:top w:val="nil"/>
              <w:left w:val="nil"/>
              <w:bottom w:val="single" w:sz="4" w:space="0" w:color="auto"/>
              <w:right w:val="single" w:sz="4" w:space="0" w:color="auto"/>
            </w:tcBorders>
            <w:shd w:val="clear" w:color="000000" w:fill="00B050"/>
            <w:noWrap/>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 </w:t>
            </w:r>
          </w:p>
        </w:tc>
        <w:tc>
          <w:tcPr>
            <w:tcW w:w="850" w:type="dxa"/>
            <w:tcBorders>
              <w:top w:val="nil"/>
              <w:left w:val="nil"/>
              <w:bottom w:val="single" w:sz="4" w:space="0" w:color="auto"/>
              <w:right w:val="single" w:sz="4" w:space="0" w:color="auto"/>
            </w:tcBorders>
            <w:shd w:val="clear" w:color="000000" w:fill="FFFFFF"/>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1134" w:type="dxa"/>
            <w:tcBorders>
              <w:top w:val="nil"/>
              <w:left w:val="nil"/>
              <w:bottom w:val="single" w:sz="4" w:space="0" w:color="auto"/>
              <w:right w:val="single" w:sz="4" w:space="0" w:color="auto"/>
            </w:tcBorders>
            <w:shd w:val="clear" w:color="000000" w:fill="FFFFFF"/>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1418" w:type="dxa"/>
            <w:tcBorders>
              <w:top w:val="nil"/>
              <w:left w:val="nil"/>
              <w:bottom w:val="single" w:sz="4" w:space="0" w:color="auto"/>
              <w:right w:val="single" w:sz="8" w:space="0" w:color="auto"/>
            </w:tcBorders>
            <w:shd w:val="clear" w:color="000000" w:fill="FFFFFF"/>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r>
      <w:tr w:rsidR="00272D9D" w:rsidRPr="00272D9D" w:rsidTr="00272D9D">
        <w:trPr>
          <w:trHeight w:val="450"/>
        </w:trPr>
        <w:tc>
          <w:tcPr>
            <w:tcW w:w="425" w:type="dxa"/>
            <w:tcBorders>
              <w:top w:val="nil"/>
              <w:left w:val="single" w:sz="8" w:space="0" w:color="auto"/>
              <w:bottom w:val="nil"/>
              <w:right w:val="single" w:sz="8" w:space="0" w:color="auto"/>
            </w:tcBorders>
            <w:shd w:val="clear" w:color="auto" w:fill="auto"/>
            <w:noWrap/>
            <w:hideMark/>
          </w:tcPr>
          <w:p w:rsidR="00272D9D" w:rsidRPr="00272D9D" w:rsidRDefault="00272D9D" w:rsidP="00272D9D">
            <w:pPr>
              <w:spacing w:before="0"/>
              <w:jc w:val="center"/>
              <w:rPr>
                <w:rFonts w:eastAsia="Times New Roman"/>
                <w:color w:val="000000"/>
                <w:sz w:val="20"/>
                <w:szCs w:val="20"/>
                <w:lang w:eastAsia="ru-RU"/>
              </w:rPr>
            </w:pPr>
            <w:r w:rsidRPr="00272D9D">
              <w:rPr>
                <w:rFonts w:eastAsia="Times New Roman"/>
                <w:color w:val="000000"/>
                <w:sz w:val="20"/>
                <w:szCs w:val="20"/>
                <w:lang w:eastAsia="ru-RU"/>
              </w:rPr>
              <w:t>3</w:t>
            </w:r>
          </w:p>
        </w:tc>
        <w:tc>
          <w:tcPr>
            <w:tcW w:w="3545" w:type="dxa"/>
            <w:gridSpan w:val="2"/>
            <w:tcBorders>
              <w:top w:val="single" w:sz="4" w:space="0" w:color="auto"/>
              <w:left w:val="nil"/>
              <w:bottom w:val="single" w:sz="4" w:space="0" w:color="auto"/>
              <w:right w:val="nil"/>
            </w:tcBorders>
            <w:shd w:val="clear" w:color="auto" w:fill="auto"/>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Монтажные работы</w:t>
            </w:r>
          </w:p>
        </w:tc>
        <w:tc>
          <w:tcPr>
            <w:tcW w:w="992" w:type="dxa"/>
            <w:tcBorders>
              <w:top w:val="nil"/>
              <w:left w:val="single" w:sz="8" w:space="0" w:color="auto"/>
              <w:bottom w:val="nil"/>
              <w:right w:val="single" w:sz="4" w:space="0" w:color="auto"/>
            </w:tcBorders>
            <w:shd w:val="clear" w:color="000000" w:fill="FFFFFF"/>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 </w:t>
            </w:r>
          </w:p>
        </w:tc>
        <w:tc>
          <w:tcPr>
            <w:tcW w:w="992" w:type="dxa"/>
            <w:tcBorders>
              <w:top w:val="nil"/>
              <w:left w:val="nil"/>
              <w:bottom w:val="nil"/>
              <w:right w:val="single" w:sz="4" w:space="0" w:color="auto"/>
            </w:tcBorders>
            <w:shd w:val="clear" w:color="000000" w:fill="FFFFFF"/>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 </w:t>
            </w:r>
          </w:p>
        </w:tc>
        <w:tc>
          <w:tcPr>
            <w:tcW w:w="993" w:type="dxa"/>
            <w:tcBorders>
              <w:top w:val="nil"/>
              <w:left w:val="nil"/>
              <w:bottom w:val="nil"/>
              <w:right w:val="single" w:sz="4" w:space="0" w:color="auto"/>
            </w:tcBorders>
            <w:shd w:val="clear" w:color="000000" w:fill="00B050"/>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 </w:t>
            </w:r>
          </w:p>
        </w:tc>
        <w:tc>
          <w:tcPr>
            <w:tcW w:w="992" w:type="dxa"/>
            <w:tcBorders>
              <w:top w:val="nil"/>
              <w:left w:val="nil"/>
              <w:bottom w:val="nil"/>
              <w:right w:val="single" w:sz="4" w:space="0" w:color="auto"/>
            </w:tcBorders>
            <w:shd w:val="clear" w:color="000000" w:fill="00B050"/>
            <w:noWrap/>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 </w:t>
            </w:r>
          </w:p>
        </w:tc>
        <w:tc>
          <w:tcPr>
            <w:tcW w:w="850" w:type="dxa"/>
            <w:tcBorders>
              <w:top w:val="nil"/>
              <w:left w:val="nil"/>
              <w:bottom w:val="nil"/>
              <w:right w:val="single" w:sz="4" w:space="0" w:color="auto"/>
            </w:tcBorders>
            <w:shd w:val="clear" w:color="000000" w:fill="00B050"/>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1134" w:type="dxa"/>
            <w:tcBorders>
              <w:top w:val="nil"/>
              <w:left w:val="nil"/>
              <w:bottom w:val="nil"/>
              <w:right w:val="single" w:sz="4" w:space="0" w:color="auto"/>
            </w:tcBorders>
            <w:shd w:val="clear" w:color="000000" w:fill="00B050"/>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1418" w:type="dxa"/>
            <w:tcBorders>
              <w:top w:val="nil"/>
              <w:left w:val="nil"/>
              <w:bottom w:val="nil"/>
              <w:right w:val="single" w:sz="8" w:space="0" w:color="auto"/>
            </w:tcBorders>
            <w:shd w:val="clear" w:color="000000" w:fill="FFFFFF"/>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r>
      <w:tr w:rsidR="00272D9D" w:rsidRPr="00272D9D" w:rsidTr="00272D9D">
        <w:trPr>
          <w:trHeight w:val="450"/>
        </w:trPr>
        <w:tc>
          <w:tcPr>
            <w:tcW w:w="425" w:type="dxa"/>
            <w:tcBorders>
              <w:top w:val="single" w:sz="4" w:space="0" w:color="auto"/>
              <w:left w:val="single" w:sz="8" w:space="0" w:color="auto"/>
              <w:bottom w:val="single" w:sz="8" w:space="0" w:color="auto"/>
              <w:right w:val="single" w:sz="8" w:space="0" w:color="auto"/>
            </w:tcBorders>
            <w:shd w:val="clear" w:color="auto" w:fill="auto"/>
            <w:noWrap/>
            <w:hideMark/>
          </w:tcPr>
          <w:p w:rsidR="00272D9D" w:rsidRPr="00272D9D" w:rsidRDefault="00272D9D" w:rsidP="00272D9D">
            <w:pPr>
              <w:spacing w:before="0"/>
              <w:jc w:val="center"/>
              <w:rPr>
                <w:rFonts w:eastAsia="Times New Roman"/>
                <w:color w:val="000000"/>
                <w:sz w:val="20"/>
                <w:szCs w:val="20"/>
                <w:lang w:eastAsia="ru-RU"/>
              </w:rPr>
            </w:pPr>
            <w:r w:rsidRPr="00272D9D">
              <w:rPr>
                <w:rFonts w:eastAsia="Times New Roman"/>
                <w:color w:val="000000"/>
                <w:sz w:val="20"/>
                <w:szCs w:val="20"/>
                <w:lang w:eastAsia="ru-RU"/>
              </w:rPr>
              <w:t>4</w:t>
            </w:r>
          </w:p>
        </w:tc>
        <w:tc>
          <w:tcPr>
            <w:tcW w:w="3545" w:type="dxa"/>
            <w:gridSpan w:val="2"/>
            <w:tcBorders>
              <w:top w:val="single" w:sz="4" w:space="0" w:color="auto"/>
              <w:left w:val="nil"/>
              <w:bottom w:val="single" w:sz="8" w:space="0" w:color="auto"/>
              <w:right w:val="nil"/>
            </w:tcBorders>
            <w:shd w:val="clear" w:color="auto" w:fill="auto"/>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Покрасочные работы</w:t>
            </w:r>
          </w:p>
        </w:tc>
        <w:tc>
          <w:tcPr>
            <w:tcW w:w="992" w:type="dxa"/>
            <w:tcBorders>
              <w:top w:val="single" w:sz="4" w:space="0" w:color="auto"/>
              <w:left w:val="single" w:sz="8" w:space="0" w:color="auto"/>
              <w:bottom w:val="single" w:sz="8" w:space="0" w:color="auto"/>
              <w:right w:val="single" w:sz="4" w:space="0" w:color="auto"/>
            </w:tcBorders>
            <w:shd w:val="clear" w:color="000000" w:fill="FFFFFF"/>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 </w:t>
            </w:r>
          </w:p>
        </w:tc>
        <w:tc>
          <w:tcPr>
            <w:tcW w:w="992" w:type="dxa"/>
            <w:tcBorders>
              <w:top w:val="single" w:sz="4" w:space="0" w:color="auto"/>
              <w:left w:val="nil"/>
              <w:bottom w:val="single" w:sz="8" w:space="0" w:color="auto"/>
              <w:right w:val="single" w:sz="4" w:space="0" w:color="auto"/>
            </w:tcBorders>
            <w:shd w:val="clear" w:color="000000" w:fill="FFFFFF"/>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 </w:t>
            </w:r>
          </w:p>
        </w:tc>
        <w:tc>
          <w:tcPr>
            <w:tcW w:w="993" w:type="dxa"/>
            <w:tcBorders>
              <w:top w:val="single" w:sz="4" w:space="0" w:color="auto"/>
              <w:left w:val="nil"/>
              <w:bottom w:val="single" w:sz="8" w:space="0" w:color="auto"/>
              <w:right w:val="single" w:sz="4" w:space="0" w:color="auto"/>
            </w:tcBorders>
            <w:shd w:val="clear" w:color="000000" w:fill="FFFFFF"/>
            <w:hideMark/>
          </w:tcPr>
          <w:p w:rsidR="00272D9D" w:rsidRPr="00272D9D" w:rsidRDefault="00272D9D" w:rsidP="00272D9D">
            <w:pPr>
              <w:spacing w:before="0"/>
              <w:jc w:val="left"/>
              <w:rPr>
                <w:rFonts w:eastAsia="Times New Roman"/>
                <w:color w:val="000000"/>
                <w:sz w:val="28"/>
                <w:szCs w:val="28"/>
                <w:lang w:eastAsia="ru-RU"/>
              </w:rPr>
            </w:pPr>
            <w:r w:rsidRPr="00272D9D">
              <w:rPr>
                <w:rFonts w:eastAsia="Times New Roman"/>
                <w:color w:val="000000"/>
                <w:sz w:val="28"/>
                <w:szCs w:val="28"/>
                <w:lang w:eastAsia="ru-RU"/>
              </w:rPr>
              <w:t> </w:t>
            </w:r>
          </w:p>
        </w:tc>
        <w:tc>
          <w:tcPr>
            <w:tcW w:w="992" w:type="dxa"/>
            <w:tcBorders>
              <w:top w:val="single" w:sz="4" w:space="0" w:color="auto"/>
              <w:left w:val="nil"/>
              <w:bottom w:val="single" w:sz="8" w:space="0" w:color="auto"/>
              <w:right w:val="single" w:sz="4" w:space="0" w:color="auto"/>
            </w:tcBorders>
            <w:shd w:val="clear" w:color="000000" w:fill="FFFFFF"/>
            <w:noWrap/>
            <w:hideMark/>
          </w:tcPr>
          <w:p w:rsidR="00272D9D" w:rsidRPr="00272D9D" w:rsidRDefault="00272D9D" w:rsidP="00272D9D">
            <w:pPr>
              <w:spacing w:before="0"/>
              <w:jc w:val="center"/>
              <w:rPr>
                <w:rFonts w:eastAsia="Times New Roman"/>
                <w:b/>
                <w:bCs/>
                <w:sz w:val="28"/>
                <w:szCs w:val="28"/>
                <w:lang w:eastAsia="ru-RU"/>
              </w:rPr>
            </w:pPr>
            <w:r w:rsidRPr="00272D9D">
              <w:rPr>
                <w:rFonts w:eastAsia="Times New Roman"/>
                <w:b/>
                <w:bCs/>
                <w:sz w:val="28"/>
                <w:szCs w:val="28"/>
                <w:lang w:eastAsia="ru-RU"/>
              </w:rPr>
              <w:t> </w:t>
            </w:r>
          </w:p>
        </w:tc>
        <w:tc>
          <w:tcPr>
            <w:tcW w:w="850" w:type="dxa"/>
            <w:tcBorders>
              <w:top w:val="single" w:sz="4" w:space="0" w:color="auto"/>
              <w:left w:val="nil"/>
              <w:bottom w:val="single" w:sz="8" w:space="0" w:color="auto"/>
              <w:right w:val="single" w:sz="4" w:space="0" w:color="auto"/>
            </w:tcBorders>
            <w:shd w:val="clear" w:color="000000" w:fill="00B050"/>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1134" w:type="dxa"/>
            <w:tcBorders>
              <w:top w:val="single" w:sz="4" w:space="0" w:color="auto"/>
              <w:left w:val="nil"/>
              <w:bottom w:val="single" w:sz="8" w:space="0" w:color="auto"/>
              <w:right w:val="single" w:sz="4" w:space="0" w:color="auto"/>
            </w:tcBorders>
            <w:shd w:val="clear" w:color="000000" w:fill="00B050"/>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c>
          <w:tcPr>
            <w:tcW w:w="1418" w:type="dxa"/>
            <w:tcBorders>
              <w:top w:val="single" w:sz="4" w:space="0" w:color="auto"/>
              <w:left w:val="nil"/>
              <w:bottom w:val="single" w:sz="8" w:space="0" w:color="auto"/>
              <w:right w:val="single" w:sz="8" w:space="0" w:color="auto"/>
            </w:tcBorders>
            <w:shd w:val="clear" w:color="000000" w:fill="00B050"/>
            <w:noWrap/>
            <w:hideMark/>
          </w:tcPr>
          <w:p w:rsidR="00272D9D" w:rsidRPr="00272D9D" w:rsidRDefault="00272D9D" w:rsidP="00272D9D">
            <w:pPr>
              <w:spacing w:before="0"/>
              <w:jc w:val="left"/>
              <w:rPr>
                <w:rFonts w:eastAsia="Times New Roman"/>
                <w:sz w:val="28"/>
                <w:szCs w:val="28"/>
                <w:lang w:eastAsia="ru-RU"/>
              </w:rPr>
            </w:pPr>
            <w:r w:rsidRPr="00272D9D">
              <w:rPr>
                <w:rFonts w:eastAsia="Times New Roman"/>
                <w:sz w:val="28"/>
                <w:szCs w:val="28"/>
                <w:lang w:eastAsia="ru-RU"/>
              </w:rPr>
              <w:t> </w:t>
            </w:r>
          </w:p>
        </w:tc>
      </w:tr>
      <w:tr w:rsidR="00272D9D" w:rsidRPr="00272D9D" w:rsidTr="00272D9D">
        <w:trPr>
          <w:trHeight w:val="375"/>
        </w:trPr>
        <w:tc>
          <w:tcPr>
            <w:tcW w:w="425"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8"/>
                <w:szCs w:val="28"/>
                <w:lang w:eastAsia="ru-RU"/>
              </w:rPr>
            </w:pPr>
          </w:p>
        </w:tc>
        <w:tc>
          <w:tcPr>
            <w:tcW w:w="165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8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3"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992"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850"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134"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c>
          <w:tcPr>
            <w:tcW w:w="1418" w:type="dxa"/>
            <w:tcBorders>
              <w:top w:val="nil"/>
              <w:left w:val="nil"/>
              <w:bottom w:val="nil"/>
              <w:right w:val="nil"/>
            </w:tcBorders>
            <w:shd w:val="clear" w:color="auto" w:fill="auto"/>
            <w:noWrap/>
            <w:hideMark/>
          </w:tcPr>
          <w:p w:rsidR="00272D9D" w:rsidRPr="00272D9D" w:rsidRDefault="00272D9D" w:rsidP="00272D9D">
            <w:pPr>
              <w:spacing w:before="0"/>
              <w:jc w:val="left"/>
              <w:rPr>
                <w:rFonts w:eastAsia="Times New Roman"/>
                <w:sz w:val="20"/>
                <w:szCs w:val="20"/>
                <w:lang w:eastAsia="ru-RU"/>
              </w:rPr>
            </w:pPr>
          </w:p>
        </w:tc>
      </w:tr>
      <w:tr w:rsidR="00272D9D" w:rsidRPr="00272D9D" w:rsidTr="00272D9D">
        <w:trPr>
          <w:trHeight w:val="375"/>
        </w:trPr>
        <w:tc>
          <w:tcPr>
            <w:tcW w:w="4962" w:type="dxa"/>
            <w:gridSpan w:val="4"/>
            <w:vMerge w:val="restart"/>
            <w:tcBorders>
              <w:top w:val="nil"/>
              <w:left w:val="nil"/>
              <w:bottom w:val="nil"/>
              <w:right w:val="nil"/>
            </w:tcBorders>
            <w:shd w:val="clear" w:color="auto" w:fill="auto"/>
            <w:vAlign w:val="center"/>
          </w:tcPr>
          <w:p w:rsidR="00272D9D" w:rsidRPr="00272D9D" w:rsidRDefault="00272D9D" w:rsidP="00272D9D">
            <w:pPr>
              <w:spacing w:before="0"/>
              <w:jc w:val="left"/>
              <w:rPr>
                <w:rFonts w:eastAsia="Times New Roman"/>
                <w:b/>
                <w:bCs/>
                <w:sz w:val="24"/>
                <w:szCs w:val="24"/>
                <w:lang w:eastAsia="ru-RU"/>
              </w:rPr>
            </w:pPr>
          </w:p>
        </w:tc>
        <w:tc>
          <w:tcPr>
            <w:tcW w:w="6379" w:type="dxa"/>
            <w:gridSpan w:val="6"/>
            <w:vMerge w:val="restart"/>
            <w:tcBorders>
              <w:top w:val="nil"/>
              <w:left w:val="nil"/>
              <w:bottom w:val="nil"/>
              <w:right w:val="nil"/>
            </w:tcBorders>
            <w:shd w:val="clear" w:color="auto" w:fill="auto"/>
            <w:vAlign w:val="center"/>
          </w:tcPr>
          <w:p w:rsidR="00272D9D" w:rsidRPr="00272D9D" w:rsidRDefault="00272D9D" w:rsidP="00272D9D">
            <w:pPr>
              <w:spacing w:before="0" w:after="240"/>
              <w:jc w:val="left"/>
              <w:rPr>
                <w:rFonts w:eastAsia="Times New Roman"/>
                <w:b/>
                <w:bCs/>
                <w:sz w:val="24"/>
                <w:szCs w:val="24"/>
                <w:lang w:eastAsia="ru-RU"/>
              </w:rPr>
            </w:pPr>
          </w:p>
        </w:tc>
      </w:tr>
      <w:tr w:rsidR="00272D9D" w:rsidRPr="00272D9D" w:rsidTr="00272D9D">
        <w:trPr>
          <w:trHeight w:val="375"/>
        </w:trPr>
        <w:tc>
          <w:tcPr>
            <w:tcW w:w="4962" w:type="dxa"/>
            <w:gridSpan w:val="4"/>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c>
          <w:tcPr>
            <w:tcW w:w="6379" w:type="dxa"/>
            <w:gridSpan w:val="6"/>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r>
      <w:tr w:rsidR="00272D9D" w:rsidRPr="00272D9D" w:rsidTr="00272D9D">
        <w:trPr>
          <w:trHeight w:val="375"/>
        </w:trPr>
        <w:tc>
          <w:tcPr>
            <w:tcW w:w="4962" w:type="dxa"/>
            <w:gridSpan w:val="4"/>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c>
          <w:tcPr>
            <w:tcW w:w="6379" w:type="dxa"/>
            <w:gridSpan w:val="6"/>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r>
      <w:tr w:rsidR="00272D9D" w:rsidRPr="00272D9D" w:rsidTr="00272D9D">
        <w:trPr>
          <w:trHeight w:val="300"/>
        </w:trPr>
        <w:tc>
          <w:tcPr>
            <w:tcW w:w="4962" w:type="dxa"/>
            <w:gridSpan w:val="4"/>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c>
          <w:tcPr>
            <w:tcW w:w="6379" w:type="dxa"/>
            <w:gridSpan w:val="6"/>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r>
      <w:tr w:rsidR="00272D9D" w:rsidRPr="00272D9D" w:rsidTr="00272D9D">
        <w:trPr>
          <w:trHeight w:val="276"/>
        </w:trPr>
        <w:tc>
          <w:tcPr>
            <w:tcW w:w="4962" w:type="dxa"/>
            <w:gridSpan w:val="4"/>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c>
          <w:tcPr>
            <w:tcW w:w="6379" w:type="dxa"/>
            <w:gridSpan w:val="6"/>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r>
      <w:tr w:rsidR="00272D9D" w:rsidRPr="00272D9D" w:rsidTr="00272D9D">
        <w:trPr>
          <w:trHeight w:val="276"/>
        </w:trPr>
        <w:tc>
          <w:tcPr>
            <w:tcW w:w="4962" w:type="dxa"/>
            <w:gridSpan w:val="4"/>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c>
          <w:tcPr>
            <w:tcW w:w="6379" w:type="dxa"/>
            <w:gridSpan w:val="6"/>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r>
      <w:tr w:rsidR="00272D9D" w:rsidRPr="00272D9D" w:rsidTr="00272D9D">
        <w:trPr>
          <w:trHeight w:val="276"/>
        </w:trPr>
        <w:tc>
          <w:tcPr>
            <w:tcW w:w="4962" w:type="dxa"/>
            <w:gridSpan w:val="4"/>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c>
          <w:tcPr>
            <w:tcW w:w="6379" w:type="dxa"/>
            <w:gridSpan w:val="6"/>
            <w:vMerge/>
            <w:tcBorders>
              <w:top w:val="nil"/>
              <w:left w:val="nil"/>
              <w:bottom w:val="nil"/>
              <w:right w:val="nil"/>
            </w:tcBorders>
            <w:vAlign w:val="center"/>
          </w:tcPr>
          <w:p w:rsidR="00272D9D" w:rsidRPr="00272D9D" w:rsidRDefault="00272D9D" w:rsidP="00272D9D">
            <w:pPr>
              <w:spacing w:before="0"/>
              <w:jc w:val="left"/>
              <w:rPr>
                <w:rFonts w:eastAsia="Times New Roman"/>
                <w:b/>
                <w:bCs/>
                <w:sz w:val="24"/>
                <w:szCs w:val="24"/>
                <w:lang w:eastAsia="ru-RU"/>
              </w:rPr>
            </w:pPr>
          </w:p>
        </w:tc>
      </w:tr>
    </w:tbl>
    <w:p w:rsidR="00BF64FA" w:rsidRDefault="00BF64FA" w:rsidP="00272D9D">
      <w:pPr>
        <w:shd w:val="clear" w:color="auto" w:fill="FFFFFF"/>
        <w:spacing w:before="60"/>
        <w:ind w:right="80"/>
        <w:jc w:val="lef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6022FF" w:rsidRPr="006022FF" w:rsidRDefault="006022FF" w:rsidP="006022FF">
      <w:pPr>
        <w:rPr>
          <w:rFonts w:eastAsia="Calibri"/>
          <w:sz w:val="20"/>
          <w:szCs w:val="20"/>
        </w:rPr>
      </w:pPr>
    </w:p>
    <w:p w:rsidR="006022FF" w:rsidRDefault="006022FF" w:rsidP="00BF64FA">
      <w:pPr>
        <w:jc w:val="left"/>
        <w:rPr>
          <w:rFonts w:eastAsia="Calibri"/>
          <w:sz w:val="20"/>
          <w:szCs w:val="20"/>
        </w:rPr>
      </w:pPr>
    </w:p>
    <w:p w:rsidR="00CC297E" w:rsidRDefault="00CC297E"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w:t>
      </w:r>
      <w:r w:rsidR="001F2D8C">
        <w:rPr>
          <w:rFonts w:eastAsia="Calibri"/>
          <w:sz w:val="20"/>
          <w:szCs w:val="20"/>
        </w:rPr>
        <w:t xml:space="preserve">         от _______________ 2021</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10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095"/>
        <w:gridCol w:w="3969"/>
      </w:tblGrid>
      <w:tr w:rsidR="003A305C" w:rsidRPr="00577E18" w:rsidTr="006F3437">
        <w:trPr>
          <w:trHeight w:val="421"/>
        </w:trPr>
        <w:tc>
          <w:tcPr>
            <w:tcW w:w="675"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969"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6F3437">
        <w:tc>
          <w:tcPr>
            <w:tcW w:w="675"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969" w:type="dxa"/>
          </w:tcPr>
          <w:p w:rsidR="003A305C" w:rsidRPr="00577E18" w:rsidRDefault="003A305C" w:rsidP="00BD1DB7">
            <w:pPr>
              <w:jc w:val="center"/>
              <w:rPr>
                <w:b/>
                <w:sz w:val="24"/>
                <w:szCs w:val="24"/>
              </w:rPr>
            </w:pPr>
          </w:p>
        </w:tc>
      </w:tr>
      <w:tr w:rsidR="003A305C" w:rsidRPr="00577E18" w:rsidTr="006F3437">
        <w:tc>
          <w:tcPr>
            <w:tcW w:w="675"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969"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6F3437">
        <w:trPr>
          <w:cantSplit/>
          <w:trHeight w:val="614"/>
        </w:trPr>
        <w:tc>
          <w:tcPr>
            <w:tcW w:w="675"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969" w:type="dxa"/>
          </w:tcPr>
          <w:p w:rsidR="003A305C" w:rsidRPr="00577E18" w:rsidRDefault="003A305C" w:rsidP="00BD1DB7">
            <w:pPr>
              <w:jc w:val="center"/>
              <w:rPr>
                <w:b/>
                <w:sz w:val="24"/>
                <w:szCs w:val="24"/>
              </w:rPr>
            </w:pP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969"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969"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969"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969"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lastRenderedPageBreak/>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1F2D8C">
        <w:rPr>
          <w:sz w:val="18"/>
          <w:szCs w:val="18"/>
        </w:rPr>
        <w:t xml:space="preserve"> 2021</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80771" w:rsidRDefault="003A305C" w:rsidP="00380771">
      <w:pPr>
        <w:tabs>
          <w:tab w:val="num" w:pos="1380"/>
        </w:tabs>
        <w:rPr>
          <w:sz w:val="18"/>
          <w:szCs w:val="18"/>
        </w:rPr>
      </w:pPr>
      <w:r w:rsidRPr="00577E18">
        <w:rPr>
          <w:sz w:val="18"/>
          <w:szCs w:val="18"/>
        </w:rPr>
        <w:t>Согласование бланка</w:t>
      </w:r>
      <w:bookmarkStart w:id="381" w:name="_Toc519172734"/>
      <w:bookmarkStart w:id="382" w:name="_Ref467586016"/>
      <w:bookmarkStart w:id="383" w:name="_Toc467849823"/>
    </w:p>
    <w:p w:rsidR="002C291B" w:rsidRDefault="002C291B" w:rsidP="00380771">
      <w:pPr>
        <w:tabs>
          <w:tab w:val="num" w:pos="1380"/>
        </w:tabs>
        <w:rPr>
          <w:sz w:val="18"/>
          <w:szCs w:val="18"/>
        </w:rPr>
      </w:pPr>
    </w:p>
    <w:p w:rsidR="00BF64FA" w:rsidRDefault="00BF64FA" w:rsidP="00380771">
      <w:pPr>
        <w:tabs>
          <w:tab w:val="num" w:pos="1380"/>
        </w:tabs>
        <w:rPr>
          <w:sz w:val="18"/>
          <w:szCs w:val="18"/>
        </w:rPr>
      </w:pPr>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1"/>
      <w:r w:rsidR="002E67A5" w:rsidRPr="00380771">
        <w:rPr>
          <w:b/>
        </w:rPr>
        <w:t xml:space="preserve"> Техническое задание</w:t>
      </w:r>
      <w:r w:rsidR="00A5333D" w:rsidRPr="00380771">
        <w:rPr>
          <w:b/>
        </w:rPr>
        <w:t xml:space="preserve"> (приложено к документации о закупке).</w:t>
      </w:r>
      <w:bookmarkStart w:id="384" w:name="_Toc519172736"/>
      <w:bookmarkStart w:id="385" w:name="_Ref467578460"/>
      <w:bookmarkStart w:id="386" w:name="_Toc467849824"/>
      <w:bookmarkEnd w:id="300"/>
      <w:bookmarkEnd w:id="301"/>
      <w:bookmarkEnd w:id="302"/>
      <w:bookmarkEnd w:id="303"/>
      <w:bookmarkEnd w:id="304"/>
      <w:bookmarkEnd w:id="382"/>
      <w:bookmarkEnd w:id="383"/>
    </w:p>
    <w:p w:rsidR="00380771" w:rsidRDefault="00CA168E" w:rsidP="00380771">
      <w:pPr>
        <w:tabs>
          <w:tab w:val="num" w:pos="1380"/>
        </w:tabs>
        <w:rPr>
          <w:b/>
        </w:rPr>
      </w:pPr>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5"/>
      <w:bookmarkEnd w:id="386"/>
      <w:bookmarkEnd w:id="387"/>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A141D7" w:rsidP="008E1F73">
      <w:r w:rsidRPr="00A141D7">
        <w:drawing>
          <wp:inline distT="0" distB="0" distL="0" distR="0">
            <wp:extent cx="6480175" cy="19329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80175" cy="1932990"/>
                    </a:xfrm>
                    <a:prstGeom prst="rect">
                      <a:avLst/>
                    </a:prstGeom>
                    <a:noFill/>
                    <a:ln>
                      <a:noFill/>
                    </a:ln>
                  </pic:spPr>
                </pic:pic>
              </a:graphicData>
            </a:graphic>
          </wp:inline>
        </w:drawing>
      </w:r>
    </w:p>
    <w:p w:rsidR="007A7569" w:rsidRDefault="007A7569" w:rsidP="008E1F73"/>
    <w:p w:rsidR="007A7569" w:rsidRDefault="007A7569" w:rsidP="008E1F73"/>
    <w:p w:rsidR="007A7569" w:rsidRDefault="007A7569" w:rsidP="008E1F73"/>
    <w:p w:rsidR="007A7569" w:rsidRDefault="007A7569" w:rsidP="008E1F73"/>
    <w:p w:rsidR="007A7569" w:rsidRDefault="007A7569" w:rsidP="008E1F73"/>
    <w:p w:rsidR="007A7569" w:rsidRDefault="007A7569" w:rsidP="008E1F73">
      <w:pPr>
        <w:sectPr w:rsidR="007A7569" w:rsidSect="007A7569">
          <w:pgSz w:w="11906" w:h="16838"/>
          <w:pgMar w:top="425" w:right="567" w:bottom="1134" w:left="1134"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026" w:type="dxa"/>
        <w:tblInd w:w="108" w:type="dxa"/>
        <w:tblLayout w:type="fixed"/>
        <w:tblLook w:val="04A0" w:firstRow="1" w:lastRow="0" w:firstColumn="1" w:lastColumn="0" w:noHBand="0" w:noVBand="1"/>
      </w:tblPr>
      <w:tblGrid>
        <w:gridCol w:w="567"/>
        <w:gridCol w:w="1134"/>
        <w:gridCol w:w="993"/>
        <w:gridCol w:w="2126"/>
        <w:gridCol w:w="850"/>
        <w:gridCol w:w="1134"/>
        <w:gridCol w:w="1559"/>
        <w:gridCol w:w="6663"/>
      </w:tblGrid>
      <w:tr w:rsidR="000D6F8F" w:rsidRPr="00577E18" w:rsidTr="00EB60D6">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3969"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B60D6">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850"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BB7C26">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00EB60D6" w:rsidRPr="00EB60D6">
              <w:rPr>
                <w:rFonts w:eastAsia="Calibri"/>
                <w:b/>
                <w:sz w:val="20"/>
                <w:szCs w:val="20"/>
              </w:rPr>
              <w:t>договор</w:t>
            </w:r>
            <w:r w:rsidR="00EB60D6">
              <w:rPr>
                <w:rFonts w:eastAsia="Calibri"/>
                <w:b/>
                <w:sz w:val="20"/>
                <w:szCs w:val="20"/>
              </w:rPr>
              <w:t xml:space="preserve">ов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EB60D6">
              <w:rPr>
                <w:rFonts w:eastAsia="Calibri"/>
                <w:sz w:val="20"/>
                <w:szCs w:val="20"/>
                <w:lang w:eastAsia="ru-RU"/>
              </w:rPr>
              <w:t>по этим договорам</w:t>
            </w:r>
            <w:r w:rsidR="00EB60D6">
              <w:rPr>
                <w:rFonts w:eastAsia="Calibri"/>
                <w:sz w:val="20"/>
                <w:szCs w:val="20"/>
              </w:rPr>
              <w:t xml:space="preserve"> за </w:t>
            </w:r>
            <w:r w:rsidR="00EB60D6">
              <w:rPr>
                <w:rFonts w:eastAsia="Calibri"/>
                <w:sz w:val="20"/>
                <w:szCs w:val="20"/>
              </w:rPr>
              <w:lastRenderedPageBreak/>
              <w:t>последних 3 года.</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D2208D">
              <w:rPr>
                <w:rFonts w:eastAsia="Calibri"/>
                <w:sz w:val="20"/>
                <w:szCs w:val="20"/>
              </w:rPr>
              <w:t xml:space="preserve"> за последних 3</w:t>
            </w:r>
            <w:r w:rsidR="009B28B9">
              <w:rPr>
                <w:rFonts w:eastAsia="Calibri"/>
                <w:sz w:val="20"/>
                <w:szCs w:val="20"/>
              </w:rPr>
              <w:t xml:space="preserve">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B60D6">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A141D7" w:rsidRPr="00A141D7" w:rsidRDefault="00A141D7" w:rsidP="00A141D7">
            <w:pPr>
              <w:numPr>
                <w:ilvl w:val="7"/>
                <w:numId w:val="0"/>
              </w:numPr>
              <w:spacing w:before="40" w:after="40"/>
              <w:rPr>
                <w:rFonts w:eastAsia="Calibri"/>
                <w:sz w:val="16"/>
                <w:szCs w:val="16"/>
                <w:lang w:eastAsia="ru-RU"/>
              </w:rPr>
            </w:pPr>
            <w:r w:rsidRPr="00A141D7">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A141D7" w:rsidRPr="00A141D7" w:rsidRDefault="00A141D7" w:rsidP="00A141D7">
            <w:pPr>
              <w:numPr>
                <w:ilvl w:val="7"/>
                <w:numId w:val="0"/>
              </w:numPr>
              <w:spacing w:before="40" w:after="40"/>
              <w:jc w:val="left"/>
              <w:rPr>
                <w:rFonts w:eastAsia="Calibri"/>
                <w:i/>
                <w:sz w:val="16"/>
                <w:szCs w:val="16"/>
                <w:lang w:eastAsia="ru-RU"/>
              </w:rPr>
            </w:pPr>
            <w:r w:rsidRPr="00A141D7">
              <w:rPr>
                <w:i/>
                <w:sz w:val="16"/>
                <w:szCs w:val="16"/>
              </w:rPr>
              <w:t xml:space="preserve">- не </w:t>
            </w:r>
            <w:r w:rsidRPr="00A141D7">
              <w:rPr>
                <w:rFonts w:eastAsia="Calibri"/>
                <w:i/>
                <w:sz w:val="16"/>
                <w:szCs w:val="16"/>
                <w:lang w:eastAsia="ru-RU"/>
              </w:rPr>
              <w:t>менее 2-х маляров не ниже 3 разряда с образованием соответствующего профиля.</w:t>
            </w:r>
          </w:p>
          <w:p w:rsidR="007252B0" w:rsidRDefault="00A141D7" w:rsidP="00A141D7">
            <w:pPr>
              <w:numPr>
                <w:ilvl w:val="7"/>
                <w:numId w:val="0"/>
              </w:numPr>
              <w:spacing w:before="40" w:after="40"/>
              <w:jc w:val="left"/>
              <w:rPr>
                <w:rFonts w:eastAsia="Calibri"/>
                <w:b/>
                <w:sz w:val="18"/>
                <w:szCs w:val="18"/>
                <w:lang w:eastAsia="ru-RU"/>
              </w:rPr>
            </w:pPr>
            <w:r w:rsidRPr="00A141D7">
              <w:rPr>
                <w:i/>
                <w:sz w:val="16"/>
                <w:szCs w:val="16"/>
              </w:rPr>
              <w:t xml:space="preserve">- не менее </w:t>
            </w:r>
            <w:r w:rsidRPr="00A141D7">
              <w:rPr>
                <w:rFonts w:eastAsia="Calibri"/>
                <w:i/>
                <w:sz w:val="16"/>
                <w:szCs w:val="16"/>
                <w:lang w:eastAsia="ru-RU"/>
              </w:rPr>
              <w:t>4-х плотников не ниже 3 разряда с образованием соответствующего профиля.</w:t>
            </w:r>
            <w:r w:rsidR="00952E63">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272D9D"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 xml:space="preserve">й заявки по </w:t>
            </w:r>
            <w:r w:rsidRPr="00577E18">
              <w:rPr>
                <w:rFonts w:eastAsia="Calibri"/>
                <w:sz w:val="20"/>
                <w:szCs w:val="20"/>
                <w:lang w:eastAsia="ru-RU"/>
              </w:rPr>
              <w:lastRenderedPageBreak/>
              <w:t>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B60D6">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272D9D"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272D9D"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w:t>
            </w:r>
            <w:r w:rsidR="00055182">
              <w:rPr>
                <w:rFonts w:eastAsia="Calibri"/>
                <w:sz w:val="20"/>
                <w:szCs w:val="20"/>
                <w:lang w:eastAsia="ru-RU"/>
              </w:rPr>
              <w:t>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p>
        </w:tc>
      </w:tr>
      <w:tr w:rsidR="000D6F8F" w:rsidRPr="00577E18" w:rsidTr="00EB60D6">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103"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272D9D"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0D6F8F" w:rsidRDefault="000D6F8F"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CA168E" w:rsidRDefault="00865EDA" w:rsidP="00865EDA">
      <w:pPr>
        <w:tabs>
          <w:tab w:val="left" w:pos="1152"/>
        </w:tabs>
        <w:ind w:firstLine="709"/>
        <w:rPr>
          <w:rFonts w:eastAsiaTheme="minorEastAsia"/>
          <w:bCs/>
          <w:sz w:val="20"/>
        </w:rPr>
      </w:pPr>
      <w:r>
        <w:rPr>
          <w:sz w:val="24"/>
          <w:szCs w:val="24"/>
        </w:rPr>
        <w:tab/>
      </w:r>
      <w:r w:rsidR="002159E3">
        <w:rPr>
          <w:sz w:val="24"/>
          <w:szCs w:val="24"/>
          <w:u w:val="single"/>
        </w:rPr>
        <w:t>*</w:t>
      </w:r>
      <w:r w:rsidR="002159E3">
        <w:rPr>
          <w:sz w:val="20"/>
          <w:u w:val="single"/>
        </w:rPr>
        <w:t>Примечание</w:t>
      </w:r>
      <w:r w:rsidR="00861415">
        <w:rPr>
          <w:sz w:val="20"/>
          <w:u w:val="single"/>
        </w:rPr>
        <w:t xml:space="preserve"> </w:t>
      </w:r>
      <w:r w:rsidR="002159E3">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002159E3">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 xml:space="preserve">начальной </w:t>
            </w:r>
            <w:r w:rsidRPr="00202EEB">
              <w:rPr>
                <w:rFonts w:eastAsiaTheme="minorEastAsia"/>
                <w:bCs/>
                <w:sz w:val="24"/>
                <w:szCs w:val="24"/>
              </w:rPr>
              <w:lastRenderedPageBreak/>
              <w:t>(максимальной)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lastRenderedPageBreak/>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Сайт: </w:t>
            </w:r>
            <w:r w:rsidRPr="009773F7">
              <w:rPr>
                <w:sz w:val="24"/>
                <w:szCs w:val="24"/>
              </w:rPr>
              <w:t>https://reestr-zalogov.ru/state/inde</w:t>
            </w:r>
            <w:r w:rsidRPr="009773F7">
              <w:rPr>
                <w:sz w:val="24"/>
                <w:szCs w:val="24"/>
              </w:rPr>
              <w:lastRenderedPageBreak/>
              <w:t>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w:t>
            </w:r>
            <w:r w:rsidRPr="00FA33A7">
              <w:rPr>
                <w:rFonts w:eastAsiaTheme="minorEastAsia"/>
                <w:bCs/>
                <w:sz w:val="24"/>
                <w:szCs w:val="24"/>
              </w:rPr>
              <w:lastRenderedPageBreak/>
              <w:t xml:space="preserve">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Default="002159E3" w:rsidP="00865EDA">
      <w:pPr>
        <w:ind w:firstLine="709"/>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7E0" w:rsidRDefault="00C757E0" w:rsidP="00714027">
      <w:pPr>
        <w:spacing w:before="0"/>
      </w:pPr>
      <w:r>
        <w:separator/>
      </w:r>
    </w:p>
  </w:endnote>
  <w:endnote w:type="continuationSeparator" w:id="0">
    <w:p w:rsidR="00C757E0" w:rsidRDefault="00C757E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D9D" w:rsidRDefault="00272D9D">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028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2D9D" w:rsidRDefault="00272D9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55A11">
                            <w:rPr>
                              <w:noProof/>
                              <w:color w:val="0F243E" w:themeColor="text2" w:themeShade="80"/>
                            </w:rPr>
                            <w:t>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72D9D" w:rsidRDefault="00272D9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55A11">
                      <w:rPr>
                        <w:noProof/>
                        <w:color w:val="0F243E" w:themeColor="text2" w:themeShade="80"/>
                      </w:rPr>
                      <w:t>4</w:t>
                    </w:r>
                    <w:r>
                      <w:rPr>
                        <w:color w:val="0F243E" w:themeColor="text2" w:themeShade="80"/>
                      </w:rPr>
                      <w:fldChar w:fldCharType="end"/>
                    </w:r>
                  </w:p>
                </w:txbxContent>
              </v:textbox>
              <w10:wrap anchorx="page" anchory="page"/>
            </v:shape>
          </w:pict>
        </mc:Fallback>
      </mc:AlternateContent>
    </w:r>
  </w:p>
  <w:p w:rsidR="00272D9D" w:rsidRDefault="00272D9D">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7E0" w:rsidRDefault="00C757E0" w:rsidP="00714027">
      <w:pPr>
        <w:spacing w:before="0"/>
      </w:pPr>
      <w:r>
        <w:separator/>
      </w:r>
    </w:p>
  </w:footnote>
  <w:footnote w:type="continuationSeparator" w:id="0">
    <w:p w:rsidR="00C757E0" w:rsidRDefault="00C757E0" w:rsidP="00714027">
      <w:pPr>
        <w:spacing w:before="0"/>
      </w:pPr>
      <w:r>
        <w:continuationSeparator/>
      </w:r>
    </w:p>
  </w:footnote>
  <w:footnote w:id="1">
    <w:p w:rsidR="00272D9D" w:rsidRDefault="00272D9D"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72D9D" w:rsidRDefault="00272D9D"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72D9D" w:rsidRDefault="00272D9D"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72D9D" w:rsidRDefault="00272D9D"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382E"/>
    <w:rsid w:val="0004623B"/>
    <w:rsid w:val="00051C4A"/>
    <w:rsid w:val="00053922"/>
    <w:rsid w:val="00055182"/>
    <w:rsid w:val="00055B2E"/>
    <w:rsid w:val="00055DAC"/>
    <w:rsid w:val="0006048C"/>
    <w:rsid w:val="0006092C"/>
    <w:rsid w:val="00061449"/>
    <w:rsid w:val="00061923"/>
    <w:rsid w:val="00062A9B"/>
    <w:rsid w:val="0007622F"/>
    <w:rsid w:val="0007734D"/>
    <w:rsid w:val="000840B0"/>
    <w:rsid w:val="000848B0"/>
    <w:rsid w:val="000874A7"/>
    <w:rsid w:val="000951FE"/>
    <w:rsid w:val="000974EC"/>
    <w:rsid w:val="000A4CCE"/>
    <w:rsid w:val="000B26BD"/>
    <w:rsid w:val="000B30E2"/>
    <w:rsid w:val="000C167B"/>
    <w:rsid w:val="000C37EA"/>
    <w:rsid w:val="000C6F34"/>
    <w:rsid w:val="000D6544"/>
    <w:rsid w:val="000D6F8F"/>
    <w:rsid w:val="000E0852"/>
    <w:rsid w:val="000E46F9"/>
    <w:rsid w:val="000E543A"/>
    <w:rsid w:val="000F03EA"/>
    <w:rsid w:val="000F4FE6"/>
    <w:rsid w:val="00110DF1"/>
    <w:rsid w:val="00112B5B"/>
    <w:rsid w:val="001132CD"/>
    <w:rsid w:val="00113C33"/>
    <w:rsid w:val="00116FE1"/>
    <w:rsid w:val="00120330"/>
    <w:rsid w:val="00120355"/>
    <w:rsid w:val="00121927"/>
    <w:rsid w:val="001267C5"/>
    <w:rsid w:val="001419C2"/>
    <w:rsid w:val="00150BEE"/>
    <w:rsid w:val="00150E0C"/>
    <w:rsid w:val="0015577D"/>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2C9A"/>
    <w:rsid w:val="001B7AAC"/>
    <w:rsid w:val="001C3677"/>
    <w:rsid w:val="001C4E3F"/>
    <w:rsid w:val="001C6C8B"/>
    <w:rsid w:val="001C713B"/>
    <w:rsid w:val="001D397B"/>
    <w:rsid w:val="001D399D"/>
    <w:rsid w:val="001D7660"/>
    <w:rsid w:val="001E3848"/>
    <w:rsid w:val="001E4DB5"/>
    <w:rsid w:val="001E777E"/>
    <w:rsid w:val="001F01EE"/>
    <w:rsid w:val="001F2D8C"/>
    <w:rsid w:val="001F77AA"/>
    <w:rsid w:val="00200D08"/>
    <w:rsid w:val="0020504E"/>
    <w:rsid w:val="0021030D"/>
    <w:rsid w:val="00210497"/>
    <w:rsid w:val="00214C08"/>
    <w:rsid w:val="002159E3"/>
    <w:rsid w:val="00220B38"/>
    <w:rsid w:val="002256D3"/>
    <w:rsid w:val="00231001"/>
    <w:rsid w:val="002358AC"/>
    <w:rsid w:val="002425D0"/>
    <w:rsid w:val="00244EA7"/>
    <w:rsid w:val="002460E6"/>
    <w:rsid w:val="00250245"/>
    <w:rsid w:val="00251B72"/>
    <w:rsid w:val="0025215C"/>
    <w:rsid w:val="00253FA8"/>
    <w:rsid w:val="00255EE8"/>
    <w:rsid w:val="00257A4E"/>
    <w:rsid w:val="00262E45"/>
    <w:rsid w:val="00263729"/>
    <w:rsid w:val="00270EA9"/>
    <w:rsid w:val="00272D9D"/>
    <w:rsid w:val="00275C3C"/>
    <w:rsid w:val="0028170D"/>
    <w:rsid w:val="0028677A"/>
    <w:rsid w:val="00291421"/>
    <w:rsid w:val="00296238"/>
    <w:rsid w:val="00297AA4"/>
    <w:rsid w:val="00297BF9"/>
    <w:rsid w:val="002B0AF9"/>
    <w:rsid w:val="002B3A95"/>
    <w:rsid w:val="002B6287"/>
    <w:rsid w:val="002C291B"/>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16F57"/>
    <w:rsid w:val="00322F75"/>
    <w:rsid w:val="00325C35"/>
    <w:rsid w:val="00332A3C"/>
    <w:rsid w:val="003354F5"/>
    <w:rsid w:val="003363F9"/>
    <w:rsid w:val="003371BB"/>
    <w:rsid w:val="00345DA5"/>
    <w:rsid w:val="00351EA9"/>
    <w:rsid w:val="003554C5"/>
    <w:rsid w:val="00355EA4"/>
    <w:rsid w:val="00363726"/>
    <w:rsid w:val="00366191"/>
    <w:rsid w:val="00380771"/>
    <w:rsid w:val="00381CE6"/>
    <w:rsid w:val="00383D04"/>
    <w:rsid w:val="0038586F"/>
    <w:rsid w:val="00385BA8"/>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4D63"/>
    <w:rsid w:val="003E5B32"/>
    <w:rsid w:val="003E70A9"/>
    <w:rsid w:val="003F505A"/>
    <w:rsid w:val="003F70D1"/>
    <w:rsid w:val="00407DCB"/>
    <w:rsid w:val="00411548"/>
    <w:rsid w:val="00411602"/>
    <w:rsid w:val="00416287"/>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95373"/>
    <w:rsid w:val="004A3C98"/>
    <w:rsid w:val="004A3E9E"/>
    <w:rsid w:val="004A5124"/>
    <w:rsid w:val="004B69A7"/>
    <w:rsid w:val="004C73A1"/>
    <w:rsid w:val="004D1B42"/>
    <w:rsid w:val="004D3184"/>
    <w:rsid w:val="004D5EB3"/>
    <w:rsid w:val="004E1436"/>
    <w:rsid w:val="004E5453"/>
    <w:rsid w:val="004E5F29"/>
    <w:rsid w:val="004E734B"/>
    <w:rsid w:val="00500C38"/>
    <w:rsid w:val="0050508A"/>
    <w:rsid w:val="005055BB"/>
    <w:rsid w:val="00511573"/>
    <w:rsid w:val="00511636"/>
    <w:rsid w:val="0051462C"/>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6786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1707"/>
    <w:rsid w:val="005D4BEE"/>
    <w:rsid w:val="005D5D4F"/>
    <w:rsid w:val="005E55C1"/>
    <w:rsid w:val="005E75B3"/>
    <w:rsid w:val="005F01C5"/>
    <w:rsid w:val="005F1B64"/>
    <w:rsid w:val="006022FF"/>
    <w:rsid w:val="00604AFD"/>
    <w:rsid w:val="00604BC3"/>
    <w:rsid w:val="00612394"/>
    <w:rsid w:val="00612A02"/>
    <w:rsid w:val="00616C59"/>
    <w:rsid w:val="00622B7C"/>
    <w:rsid w:val="00641D0D"/>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D4D47"/>
    <w:rsid w:val="006E005D"/>
    <w:rsid w:val="006E6CFD"/>
    <w:rsid w:val="006E7381"/>
    <w:rsid w:val="006F3437"/>
    <w:rsid w:val="006F56CB"/>
    <w:rsid w:val="00704F3F"/>
    <w:rsid w:val="007077E2"/>
    <w:rsid w:val="007079DB"/>
    <w:rsid w:val="00714027"/>
    <w:rsid w:val="007252B0"/>
    <w:rsid w:val="007253CC"/>
    <w:rsid w:val="00731752"/>
    <w:rsid w:val="00745A1A"/>
    <w:rsid w:val="007525F2"/>
    <w:rsid w:val="00760508"/>
    <w:rsid w:val="0076068D"/>
    <w:rsid w:val="00761B51"/>
    <w:rsid w:val="00764D0E"/>
    <w:rsid w:val="007766F3"/>
    <w:rsid w:val="007810D7"/>
    <w:rsid w:val="00782029"/>
    <w:rsid w:val="00787B82"/>
    <w:rsid w:val="007917B3"/>
    <w:rsid w:val="007950AB"/>
    <w:rsid w:val="007954E0"/>
    <w:rsid w:val="00795B7E"/>
    <w:rsid w:val="007A3DFC"/>
    <w:rsid w:val="007A458C"/>
    <w:rsid w:val="007A4873"/>
    <w:rsid w:val="007A6E49"/>
    <w:rsid w:val="007A7569"/>
    <w:rsid w:val="007B289B"/>
    <w:rsid w:val="007B2D75"/>
    <w:rsid w:val="007B52E0"/>
    <w:rsid w:val="007C351D"/>
    <w:rsid w:val="007D05B3"/>
    <w:rsid w:val="007D301F"/>
    <w:rsid w:val="007D3FA2"/>
    <w:rsid w:val="007D5A96"/>
    <w:rsid w:val="007D7345"/>
    <w:rsid w:val="007E0EB4"/>
    <w:rsid w:val="007E6A32"/>
    <w:rsid w:val="007E7E51"/>
    <w:rsid w:val="007F13BC"/>
    <w:rsid w:val="007F155F"/>
    <w:rsid w:val="007F1A66"/>
    <w:rsid w:val="007F711F"/>
    <w:rsid w:val="00803F58"/>
    <w:rsid w:val="008143B5"/>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0755"/>
    <w:rsid w:val="00861415"/>
    <w:rsid w:val="008614F2"/>
    <w:rsid w:val="00865EDA"/>
    <w:rsid w:val="008750BF"/>
    <w:rsid w:val="008764E0"/>
    <w:rsid w:val="00881594"/>
    <w:rsid w:val="00882D0F"/>
    <w:rsid w:val="00887828"/>
    <w:rsid w:val="008A11E5"/>
    <w:rsid w:val="008B0EE9"/>
    <w:rsid w:val="008B49AE"/>
    <w:rsid w:val="008B6F6F"/>
    <w:rsid w:val="008C3483"/>
    <w:rsid w:val="008D4C60"/>
    <w:rsid w:val="008E1F73"/>
    <w:rsid w:val="008E7C56"/>
    <w:rsid w:val="008F0C1F"/>
    <w:rsid w:val="008F1C6E"/>
    <w:rsid w:val="008F1D04"/>
    <w:rsid w:val="008F24A1"/>
    <w:rsid w:val="008F2ED1"/>
    <w:rsid w:val="008F33D3"/>
    <w:rsid w:val="008F4491"/>
    <w:rsid w:val="008F7DF6"/>
    <w:rsid w:val="009104D9"/>
    <w:rsid w:val="00911469"/>
    <w:rsid w:val="0091631C"/>
    <w:rsid w:val="0092232E"/>
    <w:rsid w:val="00927C0F"/>
    <w:rsid w:val="009307CF"/>
    <w:rsid w:val="0093125B"/>
    <w:rsid w:val="00932F8F"/>
    <w:rsid w:val="0093447B"/>
    <w:rsid w:val="00941FD9"/>
    <w:rsid w:val="00942C38"/>
    <w:rsid w:val="009439D5"/>
    <w:rsid w:val="00944243"/>
    <w:rsid w:val="0094551E"/>
    <w:rsid w:val="00946EE5"/>
    <w:rsid w:val="00951FDD"/>
    <w:rsid w:val="00952685"/>
    <w:rsid w:val="00952E63"/>
    <w:rsid w:val="00952E91"/>
    <w:rsid w:val="009570F4"/>
    <w:rsid w:val="00964420"/>
    <w:rsid w:val="00964D43"/>
    <w:rsid w:val="00970DB2"/>
    <w:rsid w:val="009767A6"/>
    <w:rsid w:val="00976C63"/>
    <w:rsid w:val="0098064F"/>
    <w:rsid w:val="0098105C"/>
    <w:rsid w:val="00982BA4"/>
    <w:rsid w:val="009840A2"/>
    <w:rsid w:val="009840F0"/>
    <w:rsid w:val="00987D40"/>
    <w:rsid w:val="00996D5E"/>
    <w:rsid w:val="009973B4"/>
    <w:rsid w:val="009A5C98"/>
    <w:rsid w:val="009B166F"/>
    <w:rsid w:val="009B28B9"/>
    <w:rsid w:val="009C739F"/>
    <w:rsid w:val="009C7691"/>
    <w:rsid w:val="009D0224"/>
    <w:rsid w:val="009D2F52"/>
    <w:rsid w:val="009D2FCD"/>
    <w:rsid w:val="009D7929"/>
    <w:rsid w:val="009E2BD7"/>
    <w:rsid w:val="009F648E"/>
    <w:rsid w:val="00A04787"/>
    <w:rsid w:val="00A0737E"/>
    <w:rsid w:val="00A10D84"/>
    <w:rsid w:val="00A141D7"/>
    <w:rsid w:val="00A2025D"/>
    <w:rsid w:val="00A429A0"/>
    <w:rsid w:val="00A47744"/>
    <w:rsid w:val="00A5333D"/>
    <w:rsid w:val="00A60A52"/>
    <w:rsid w:val="00A65C60"/>
    <w:rsid w:val="00A66D00"/>
    <w:rsid w:val="00A673A2"/>
    <w:rsid w:val="00A72581"/>
    <w:rsid w:val="00A72866"/>
    <w:rsid w:val="00A83C0A"/>
    <w:rsid w:val="00A8674C"/>
    <w:rsid w:val="00A918A6"/>
    <w:rsid w:val="00A92096"/>
    <w:rsid w:val="00A93D6E"/>
    <w:rsid w:val="00AA1C98"/>
    <w:rsid w:val="00AA27B9"/>
    <w:rsid w:val="00AA7F73"/>
    <w:rsid w:val="00AB110A"/>
    <w:rsid w:val="00AB1EEF"/>
    <w:rsid w:val="00AB5CBE"/>
    <w:rsid w:val="00AC043B"/>
    <w:rsid w:val="00AC0F31"/>
    <w:rsid w:val="00AC69D6"/>
    <w:rsid w:val="00AC7B9C"/>
    <w:rsid w:val="00AD0534"/>
    <w:rsid w:val="00AD0A5A"/>
    <w:rsid w:val="00AD4726"/>
    <w:rsid w:val="00AF0EE4"/>
    <w:rsid w:val="00AF1828"/>
    <w:rsid w:val="00AF1AC0"/>
    <w:rsid w:val="00AF26C9"/>
    <w:rsid w:val="00AF734E"/>
    <w:rsid w:val="00AF7B24"/>
    <w:rsid w:val="00B04525"/>
    <w:rsid w:val="00B144B7"/>
    <w:rsid w:val="00B22CA6"/>
    <w:rsid w:val="00B27308"/>
    <w:rsid w:val="00B27D8A"/>
    <w:rsid w:val="00B34BB9"/>
    <w:rsid w:val="00B4433F"/>
    <w:rsid w:val="00B4569D"/>
    <w:rsid w:val="00B46C99"/>
    <w:rsid w:val="00B5372D"/>
    <w:rsid w:val="00B55A11"/>
    <w:rsid w:val="00B609B3"/>
    <w:rsid w:val="00B62623"/>
    <w:rsid w:val="00B651C4"/>
    <w:rsid w:val="00B655C8"/>
    <w:rsid w:val="00B66370"/>
    <w:rsid w:val="00B745ED"/>
    <w:rsid w:val="00B763FF"/>
    <w:rsid w:val="00B80131"/>
    <w:rsid w:val="00B860F4"/>
    <w:rsid w:val="00B902F5"/>
    <w:rsid w:val="00B93973"/>
    <w:rsid w:val="00B94994"/>
    <w:rsid w:val="00B95837"/>
    <w:rsid w:val="00B97B4B"/>
    <w:rsid w:val="00BA3EA9"/>
    <w:rsid w:val="00BB3482"/>
    <w:rsid w:val="00BB60AA"/>
    <w:rsid w:val="00BB6242"/>
    <w:rsid w:val="00BB7C26"/>
    <w:rsid w:val="00BC2453"/>
    <w:rsid w:val="00BC61E2"/>
    <w:rsid w:val="00BC6A77"/>
    <w:rsid w:val="00BD1DB7"/>
    <w:rsid w:val="00BD2E2E"/>
    <w:rsid w:val="00BE1401"/>
    <w:rsid w:val="00BE1EE3"/>
    <w:rsid w:val="00BE3CC4"/>
    <w:rsid w:val="00BE6ABF"/>
    <w:rsid w:val="00BF36CD"/>
    <w:rsid w:val="00BF64FA"/>
    <w:rsid w:val="00C05E76"/>
    <w:rsid w:val="00C06D0F"/>
    <w:rsid w:val="00C1299B"/>
    <w:rsid w:val="00C12A8C"/>
    <w:rsid w:val="00C24011"/>
    <w:rsid w:val="00C254C6"/>
    <w:rsid w:val="00C25BB7"/>
    <w:rsid w:val="00C40C8F"/>
    <w:rsid w:val="00C41FE3"/>
    <w:rsid w:val="00C43B3C"/>
    <w:rsid w:val="00C441E7"/>
    <w:rsid w:val="00C45BF7"/>
    <w:rsid w:val="00C4726F"/>
    <w:rsid w:val="00C533E9"/>
    <w:rsid w:val="00C611CF"/>
    <w:rsid w:val="00C62EC9"/>
    <w:rsid w:val="00C63EBD"/>
    <w:rsid w:val="00C67C5C"/>
    <w:rsid w:val="00C757E0"/>
    <w:rsid w:val="00C7612C"/>
    <w:rsid w:val="00C77E92"/>
    <w:rsid w:val="00C86531"/>
    <w:rsid w:val="00C90F3C"/>
    <w:rsid w:val="00C93CB5"/>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0FD1"/>
    <w:rsid w:val="00D01EC1"/>
    <w:rsid w:val="00D04A0B"/>
    <w:rsid w:val="00D05A61"/>
    <w:rsid w:val="00D06FD6"/>
    <w:rsid w:val="00D104E3"/>
    <w:rsid w:val="00D12ED9"/>
    <w:rsid w:val="00D1401F"/>
    <w:rsid w:val="00D1645B"/>
    <w:rsid w:val="00D2208D"/>
    <w:rsid w:val="00D338B6"/>
    <w:rsid w:val="00D34A66"/>
    <w:rsid w:val="00D36241"/>
    <w:rsid w:val="00D378E4"/>
    <w:rsid w:val="00D40780"/>
    <w:rsid w:val="00D42449"/>
    <w:rsid w:val="00D44037"/>
    <w:rsid w:val="00D4652B"/>
    <w:rsid w:val="00D56296"/>
    <w:rsid w:val="00D56740"/>
    <w:rsid w:val="00D57CE2"/>
    <w:rsid w:val="00D6051C"/>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5D9D"/>
    <w:rsid w:val="00DC7BBE"/>
    <w:rsid w:val="00DD59DF"/>
    <w:rsid w:val="00DE01FC"/>
    <w:rsid w:val="00DE1FB1"/>
    <w:rsid w:val="00DE6C50"/>
    <w:rsid w:val="00DF01A2"/>
    <w:rsid w:val="00DF4E40"/>
    <w:rsid w:val="00E00148"/>
    <w:rsid w:val="00E067BB"/>
    <w:rsid w:val="00E06903"/>
    <w:rsid w:val="00E17034"/>
    <w:rsid w:val="00E21A49"/>
    <w:rsid w:val="00E22948"/>
    <w:rsid w:val="00E24516"/>
    <w:rsid w:val="00E27F06"/>
    <w:rsid w:val="00E30A70"/>
    <w:rsid w:val="00E30B6A"/>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0D6"/>
    <w:rsid w:val="00EB67B0"/>
    <w:rsid w:val="00EC0483"/>
    <w:rsid w:val="00EC09CB"/>
    <w:rsid w:val="00EC3289"/>
    <w:rsid w:val="00ED0434"/>
    <w:rsid w:val="00ED356E"/>
    <w:rsid w:val="00ED3E37"/>
    <w:rsid w:val="00ED5B7B"/>
    <w:rsid w:val="00EE2727"/>
    <w:rsid w:val="00EE34DC"/>
    <w:rsid w:val="00EE68DD"/>
    <w:rsid w:val="00EE7636"/>
    <w:rsid w:val="00EF0179"/>
    <w:rsid w:val="00EF28B0"/>
    <w:rsid w:val="00EF46C2"/>
    <w:rsid w:val="00EF643B"/>
    <w:rsid w:val="00EF7D2F"/>
    <w:rsid w:val="00F01BE0"/>
    <w:rsid w:val="00F024D6"/>
    <w:rsid w:val="00F04200"/>
    <w:rsid w:val="00F121BF"/>
    <w:rsid w:val="00F2246B"/>
    <w:rsid w:val="00F22EFB"/>
    <w:rsid w:val="00F27F2E"/>
    <w:rsid w:val="00F317DD"/>
    <w:rsid w:val="00F33721"/>
    <w:rsid w:val="00F41B76"/>
    <w:rsid w:val="00F41F2D"/>
    <w:rsid w:val="00F4294E"/>
    <w:rsid w:val="00F43707"/>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0141"/>
    <w:rsid w:val="00FD1E79"/>
    <w:rsid w:val="00FD2F62"/>
    <w:rsid w:val="00FD54DE"/>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paragraph" w:styleId="affa">
    <w:name w:val="Normal (Web)"/>
    <w:basedOn w:val="a5"/>
    <w:uiPriority w:val="99"/>
    <w:semiHidden/>
    <w:unhideWhenUsed/>
    <w:rsid w:val="001E777E"/>
    <w:pPr>
      <w:spacing w:before="100" w:beforeAutospacing="1" w:after="100" w:afterAutospacing="1"/>
      <w:jc w:val="left"/>
    </w:pPr>
    <w:rPr>
      <w:rFonts w:eastAsia="Times New Roman"/>
      <w:sz w:val="24"/>
      <w:szCs w:val="24"/>
      <w:lang w:eastAsia="ru-RU"/>
    </w:rPr>
  </w:style>
  <w:style w:type="table" w:customStyle="1" w:styleId="56">
    <w:name w:val="Сетка таблицы5"/>
    <w:basedOn w:val="a7"/>
    <w:next w:val="af9"/>
    <w:uiPriority w:val="59"/>
    <w:rsid w:val="00272D9D"/>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96760298">
      <w:bodyDiv w:val="1"/>
      <w:marLeft w:val="0"/>
      <w:marRight w:val="0"/>
      <w:marTop w:val="0"/>
      <w:marBottom w:val="0"/>
      <w:divBdr>
        <w:top w:val="none" w:sz="0" w:space="0" w:color="auto"/>
        <w:left w:val="none" w:sz="0" w:space="0" w:color="auto"/>
        <w:bottom w:val="none" w:sz="0" w:space="0" w:color="auto"/>
        <w:right w:val="none" w:sz="0" w:space="0" w:color="auto"/>
      </w:divBdr>
    </w:div>
    <w:div w:id="1128820291">
      <w:bodyDiv w:val="1"/>
      <w:marLeft w:val="0"/>
      <w:marRight w:val="0"/>
      <w:marTop w:val="0"/>
      <w:marBottom w:val="0"/>
      <w:divBdr>
        <w:top w:val="none" w:sz="0" w:space="0" w:color="auto"/>
        <w:left w:val="none" w:sz="0" w:space="0" w:color="auto"/>
        <w:bottom w:val="none" w:sz="0" w:space="0" w:color="auto"/>
        <w:right w:val="none" w:sz="0" w:space="0" w:color="auto"/>
      </w:divBdr>
    </w:div>
    <w:div w:id="120987840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967271300">
      <w:bodyDiv w:val="1"/>
      <w:marLeft w:val="0"/>
      <w:marRight w:val="0"/>
      <w:marTop w:val="0"/>
      <w:marBottom w:val="0"/>
      <w:divBdr>
        <w:top w:val="none" w:sz="0" w:space="0" w:color="auto"/>
        <w:left w:val="none" w:sz="0" w:space="0" w:color="auto"/>
        <w:bottom w:val="none" w:sz="0" w:space="0" w:color="auto"/>
        <w:right w:val="none" w:sz="0" w:space="0" w:color="auto"/>
      </w:divBdr>
    </w:div>
    <w:div w:id="207434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E155C-4F9A-487F-8B61-3E5CEF51C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12540</TotalTime>
  <Pages>1</Pages>
  <Words>36594</Words>
  <Characters>208591</Characters>
  <Application>Microsoft Office Word</Application>
  <DocSecurity>0</DocSecurity>
  <Lines>1738</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178</cp:revision>
  <cp:lastPrinted>2021-03-18T05:35:00Z</cp:lastPrinted>
  <dcterms:created xsi:type="dcterms:W3CDTF">2017-02-28T02:58:00Z</dcterms:created>
  <dcterms:modified xsi:type="dcterms:W3CDTF">2021-03-18T06:23:00Z</dcterms:modified>
</cp:coreProperties>
</file>