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0F3" w:rsidRDefault="00BB40F3" w:rsidP="00BB40F3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28"/>
      <w:bookmarkEnd w:id="0"/>
    </w:p>
    <w:p w:rsidR="00BB40F3" w:rsidRDefault="00BB40F3" w:rsidP="000B44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B40F3" w:rsidRPr="00B75648" w:rsidRDefault="00BB40F3" w:rsidP="00BB40F3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75648">
        <w:rPr>
          <w:rFonts w:ascii="Times New Roman" w:hAnsi="Times New Roman" w:cs="Times New Roman"/>
        </w:rPr>
        <w:t>Утвержден</w:t>
      </w:r>
    </w:p>
    <w:p w:rsidR="00BB40F3" w:rsidRPr="00B75648" w:rsidRDefault="00BB40F3" w:rsidP="00BB40F3">
      <w:pPr>
        <w:pStyle w:val="ConsPlusNormal"/>
        <w:jc w:val="right"/>
        <w:rPr>
          <w:rFonts w:ascii="Times New Roman" w:hAnsi="Times New Roman" w:cs="Times New Roman"/>
        </w:rPr>
      </w:pPr>
      <w:r w:rsidRPr="00B75648">
        <w:rPr>
          <w:rFonts w:ascii="Times New Roman" w:hAnsi="Times New Roman" w:cs="Times New Roman"/>
        </w:rPr>
        <w:t>постановлением Правительства</w:t>
      </w:r>
    </w:p>
    <w:p w:rsidR="00BB40F3" w:rsidRPr="00B75648" w:rsidRDefault="00BB40F3" w:rsidP="00BB40F3">
      <w:pPr>
        <w:pStyle w:val="ConsPlusNormal"/>
        <w:jc w:val="right"/>
        <w:rPr>
          <w:rFonts w:ascii="Times New Roman" w:hAnsi="Times New Roman" w:cs="Times New Roman"/>
        </w:rPr>
      </w:pPr>
      <w:r w:rsidRPr="00B75648">
        <w:rPr>
          <w:rFonts w:ascii="Times New Roman" w:hAnsi="Times New Roman" w:cs="Times New Roman"/>
        </w:rPr>
        <w:t>Российской Федерации</w:t>
      </w:r>
    </w:p>
    <w:p w:rsidR="00BB40F3" w:rsidRPr="00B75648" w:rsidRDefault="00BB40F3" w:rsidP="00BB40F3">
      <w:pPr>
        <w:pStyle w:val="ConsPlusNormal"/>
        <w:jc w:val="right"/>
        <w:rPr>
          <w:rFonts w:ascii="Times New Roman" w:hAnsi="Times New Roman" w:cs="Times New Roman"/>
        </w:rPr>
      </w:pPr>
      <w:r w:rsidRPr="00B75648">
        <w:rPr>
          <w:rFonts w:ascii="Times New Roman" w:hAnsi="Times New Roman" w:cs="Times New Roman"/>
        </w:rPr>
        <w:t>от 29 июля 2013 г. N 643</w:t>
      </w:r>
    </w:p>
    <w:p w:rsidR="00BB40F3" w:rsidRDefault="00BB40F3" w:rsidP="00BB40F3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BB40F3" w:rsidRDefault="00BB40F3" w:rsidP="00BB40F3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:rsidR="00BB40F3" w:rsidRDefault="00BB40F3" w:rsidP="000B44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133A0" w:rsidRPr="000B4440" w:rsidRDefault="004133A0" w:rsidP="000B44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4440">
        <w:rPr>
          <w:rFonts w:ascii="Times New Roman" w:hAnsi="Times New Roman" w:cs="Times New Roman"/>
          <w:b/>
          <w:bCs/>
          <w:sz w:val="24"/>
          <w:szCs w:val="24"/>
        </w:rPr>
        <w:t>ТИПОВОЙ ДОГОВОР</w:t>
      </w:r>
      <w:r w:rsidR="00B82CB5">
        <w:rPr>
          <w:rFonts w:ascii="Times New Roman" w:hAnsi="Times New Roman" w:cs="Times New Roman"/>
          <w:b/>
          <w:bCs/>
          <w:sz w:val="24"/>
          <w:szCs w:val="24"/>
        </w:rPr>
        <w:t xml:space="preserve"> № </w:t>
      </w:r>
      <w:r w:rsidR="005816B3">
        <w:rPr>
          <w:rFonts w:ascii="Times New Roman" w:hAnsi="Times New Roman" w:cs="Times New Roman"/>
          <w:b/>
          <w:bCs/>
          <w:sz w:val="24"/>
          <w:szCs w:val="24"/>
        </w:rPr>
        <w:t>828</w:t>
      </w:r>
      <w:r w:rsidR="00B10955">
        <w:rPr>
          <w:rFonts w:ascii="Times New Roman" w:hAnsi="Times New Roman" w:cs="Times New Roman"/>
          <w:b/>
          <w:bCs/>
          <w:sz w:val="24"/>
          <w:szCs w:val="24"/>
        </w:rPr>
        <w:t>-Г</w:t>
      </w:r>
    </w:p>
    <w:p w:rsidR="004133A0" w:rsidRPr="000B4440" w:rsidRDefault="004133A0" w:rsidP="004133A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4440">
        <w:rPr>
          <w:rFonts w:ascii="Times New Roman" w:hAnsi="Times New Roman" w:cs="Times New Roman"/>
          <w:b/>
          <w:bCs/>
          <w:sz w:val="24"/>
          <w:szCs w:val="24"/>
        </w:rPr>
        <w:t>горячего водоснабжения</w:t>
      </w:r>
    </w:p>
    <w:p w:rsidR="004133A0" w:rsidRPr="000B4440" w:rsidRDefault="004133A0" w:rsidP="004133A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133A0" w:rsidRPr="000362C5" w:rsidRDefault="00B10955" w:rsidP="004133A0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  <w:r w:rsidRPr="000362C5">
        <w:rPr>
          <w:rFonts w:ascii="Times New Roman" w:hAnsi="Times New Roman" w:cs="Times New Roman"/>
          <w:b/>
          <w:sz w:val="22"/>
          <w:szCs w:val="22"/>
        </w:rPr>
        <w:t>г.</w:t>
      </w:r>
      <w:r w:rsidR="004E4FF6" w:rsidRPr="000362C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362C5">
        <w:rPr>
          <w:rFonts w:ascii="Times New Roman" w:hAnsi="Times New Roman" w:cs="Times New Roman"/>
          <w:b/>
          <w:sz w:val="22"/>
          <w:szCs w:val="22"/>
        </w:rPr>
        <w:t>Мирный</w:t>
      </w:r>
      <w:r w:rsidRPr="000362C5">
        <w:rPr>
          <w:rFonts w:ascii="Times New Roman" w:hAnsi="Times New Roman" w:cs="Times New Roman"/>
          <w:b/>
          <w:sz w:val="22"/>
          <w:szCs w:val="22"/>
        </w:rPr>
        <w:tab/>
      </w:r>
      <w:r w:rsidRPr="000362C5">
        <w:rPr>
          <w:rFonts w:ascii="Times New Roman" w:hAnsi="Times New Roman" w:cs="Times New Roman"/>
          <w:b/>
          <w:sz w:val="22"/>
          <w:szCs w:val="22"/>
        </w:rPr>
        <w:tab/>
      </w:r>
      <w:r w:rsidRPr="000362C5">
        <w:rPr>
          <w:rFonts w:ascii="Times New Roman" w:hAnsi="Times New Roman" w:cs="Times New Roman"/>
          <w:b/>
          <w:sz w:val="22"/>
          <w:szCs w:val="22"/>
        </w:rPr>
        <w:tab/>
      </w:r>
      <w:r w:rsidRPr="000362C5">
        <w:rPr>
          <w:rFonts w:ascii="Times New Roman" w:hAnsi="Times New Roman" w:cs="Times New Roman"/>
          <w:b/>
          <w:sz w:val="22"/>
          <w:szCs w:val="22"/>
        </w:rPr>
        <w:tab/>
      </w:r>
      <w:r w:rsidRPr="000362C5">
        <w:rPr>
          <w:rFonts w:ascii="Times New Roman" w:hAnsi="Times New Roman" w:cs="Times New Roman"/>
          <w:b/>
          <w:sz w:val="22"/>
          <w:szCs w:val="22"/>
        </w:rPr>
        <w:tab/>
      </w:r>
      <w:r w:rsidRPr="000362C5">
        <w:rPr>
          <w:rFonts w:ascii="Times New Roman" w:hAnsi="Times New Roman" w:cs="Times New Roman"/>
          <w:b/>
          <w:sz w:val="22"/>
          <w:szCs w:val="22"/>
        </w:rPr>
        <w:tab/>
      </w:r>
      <w:r w:rsidRPr="000362C5">
        <w:rPr>
          <w:rFonts w:ascii="Times New Roman" w:hAnsi="Times New Roman" w:cs="Times New Roman"/>
          <w:b/>
          <w:sz w:val="22"/>
          <w:szCs w:val="22"/>
        </w:rPr>
        <w:tab/>
      </w:r>
      <w:r w:rsidRPr="000362C5">
        <w:rPr>
          <w:rFonts w:ascii="Times New Roman" w:hAnsi="Times New Roman" w:cs="Times New Roman"/>
          <w:b/>
          <w:sz w:val="22"/>
          <w:szCs w:val="22"/>
        </w:rPr>
        <w:tab/>
      </w:r>
      <w:r w:rsidRPr="000362C5">
        <w:rPr>
          <w:rFonts w:ascii="Times New Roman" w:hAnsi="Times New Roman" w:cs="Times New Roman"/>
          <w:b/>
          <w:sz w:val="22"/>
          <w:szCs w:val="22"/>
        </w:rPr>
        <w:tab/>
      </w:r>
      <w:r w:rsidR="007414F8" w:rsidRPr="000362C5">
        <w:rPr>
          <w:rFonts w:ascii="Times New Roman" w:hAnsi="Times New Roman" w:cs="Times New Roman"/>
          <w:b/>
          <w:sz w:val="22"/>
          <w:szCs w:val="22"/>
        </w:rPr>
        <w:t xml:space="preserve">    </w:t>
      </w:r>
      <w:r w:rsidR="007414F8" w:rsidRPr="000362C5">
        <w:rPr>
          <w:rFonts w:ascii="Times New Roman" w:hAnsi="Times New Roman" w:cs="Times New Roman"/>
          <w:b/>
          <w:sz w:val="22"/>
          <w:szCs w:val="22"/>
        </w:rPr>
        <w:tab/>
        <w:t xml:space="preserve">   </w:t>
      </w:r>
      <w:r w:rsidR="004E4FF6" w:rsidRPr="000362C5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E3721">
        <w:rPr>
          <w:rFonts w:ascii="Times New Roman" w:hAnsi="Times New Roman" w:cs="Times New Roman"/>
          <w:b/>
          <w:sz w:val="22"/>
          <w:szCs w:val="22"/>
        </w:rPr>
        <w:t xml:space="preserve">     </w:t>
      </w:r>
      <w:r w:rsidR="003A1E79">
        <w:rPr>
          <w:rFonts w:ascii="Times New Roman" w:hAnsi="Times New Roman" w:cs="Times New Roman"/>
          <w:b/>
          <w:sz w:val="22"/>
          <w:szCs w:val="22"/>
        </w:rPr>
        <w:t>30 декабря</w:t>
      </w:r>
      <w:r w:rsidR="007E338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82BDE" w:rsidRPr="000362C5">
        <w:rPr>
          <w:rFonts w:ascii="Times New Roman" w:hAnsi="Times New Roman" w:cs="Times New Roman"/>
          <w:b/>
          <w:sz w:val="22"/>
          <w:szCs w:val="22"/>
        </w:rPr>
        <w:t>201</w:t>
      </w:r>
      <w:r w:rsidR="005C2C1C">
        <w:rPr>
          <w:rFonts w:ascii="Times New Roman" w:hAnsi="Times New Roman" w:cs="Times New Roman"/>
          <w:b/>
          <w:sz w:val="22"/>
          <w:szCs w:val="22"/>
        </w:rPr>
        <w:t>9</w:t>
      </w:r>
      <w:r w:rsidR="004E4FF6" w:rsidRPr="000362C5">
        <w:rPr>
          <w:rFonts w:ascii="Times New Roman" w:hAnsi="Times New Roman" w:cs="Times New Roman"/>
          <w:b/>
          <w:sz w:val="22"/>
          <w:szCs w:val="22"/>
        </w:rPr>
        <w:t xml:space="preserve"> г</w:t>
      </w:r>
      <w:r w:rsidR="000B4440" w:rsidRPr="000362C5">
        <w:rPr>
          <w:rFonts w:ascii="Times New Roman" w:hAnsi="Times New Roman" w:cs="Times New Roman"/>
          <w:b/>
          <w:sz w:val="22"/>
          <w:szCs w:val="22"/>
        </w:rPr>
        <w:t>.</w:t>
      </w:r>
    </w:p>
    <w:p w:rsidR="000B4440" w:rsidRPr="004E4FF6" w:rsidRDefault="000B4440" w:rsidP="00D84C8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33A0" w:rsidRPr="00B3045D" w:rsidRDefault="00F4223F" w:rsidP="00D84C8B">
      <w:pPr>
        <w:pStyle w:val="ConsPlusNonformat"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3045D">
        <w:rPr>
          <w:rFonts w:ascii="Times New Roman" w:hAnsi="Times New Roman"/>
          <w:b/>
          <w:sz w:val="22"/>
          <w:szCs w:val="22"/>
        </w:rPr>
        <w:t>Общество с ограниченной ответственностью «Предприятие тепловодоснабжения»</w:t>
      </w:r>
      <w:r w:rsidRPr="00B3045D">
        <w:rPr>
          <w:rFonts w:ascii="Times New Roman" w:hAnsi="Times New Roman"/>
          <w:sz w:val="22"/>
          <w:szCs w:val="22"/>
        </w:rPr>
        <w:t>, в дальнейшем именуем</w:t>
      </w:r>
      <w:r w:rsidR="00C132E5">
        <w:rPr>
          <w:rFonts w:ascii="Times New Roman" w:hAnsi="Times New Roman"/>
          <w:sz w:val="22"/>
          <w:szCs w:val="22"/>
        </w:rPr>
        <w:t>ое</w:t>
      </w:r>
      <w:r w:rsidRPr="00B3045D">
        <w:rPr>
          <w:rFonts w:ascii="Times New Roman" w:hAnsi="Times New Roman"/>
          <w:sz w:val="22"/>
          <w:szCs w:val="22"/>
        </w:rPr>
        <w:t xml:space="preserve"> организацией, осуществляющей горячее водоснабжение, в </w:t>
      </w:r>
      <w:r w:rsidR="00541529">
        <w:rPr>
          <w:rFonts w:ascii="Times New Roman" w:hAnsi="Times New Roman" w:cs="Times New Roman"/>
          <w:sz w:val="22"/>
          <w:szCs w:val="22"/>
        </w:rPr>
        <w:t xml:space="preserve">лице </w:t>
      </w:r>
      <w:r w:rsidR="003A1E79">
        <w:rPr>
          <w:rFonts w:ascii="Times New Roman" w:eastAsia="Times New Roman" w:hAnsi="Times New Roman" w:cs="Times New Roman"/>
          <w:sz w:val="22"/>
          <w:szCs w:val="22"/>
          <w:lang w:eastAsia="ru-RU"/>
        </w:rPr>
        <w:t>начальника абонентского отдела</w:t>
      </w:r>
      <w:r w:rsidR="005816B3" w:rsidRPr="005816B3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  <w:r w:rsidR="003A1E79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Мироновой Юлии Александровны</w:t>
      </w:r>
      <w:r w:rsidR="005816B3" w:rsidRPr="005816B3">
        <w:rPr>
          <w:rFonts w:ascii="Times New Roman" w:eastAsia="Times New Roman" w:hAnsi="Times New Roman" w:cs="Times New Roman"/>
          <w:b/>
          <w:sz w:val="22"/>
          <w:szCs w:val="22"/>
          <w:lang w:eastAsia="ru-RU"/>
        </w:rPr>
        <w:t>,</w:t>
      </w:r>
      <w:r w:rsidR="005816B3" w:rsidRPr="005816B3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действующего на основании</w:t>
      </w:r>
      <w:r w:rsidR="003A1E79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доверенности №</w:t>
      </w:r>
      <w:r w:rsidR="00DA5B0F">
        <w:rPr>
          <w:rFonts w:ascii="Times New Roman" w:eastAsia="Times New Roman" w:hAnsi="Times New Roman" w:cs="Times New Roman"/>
          <w:sz w:val="22"/>
          <w:szCs w:val="22"/>
          <w:lang w:eastAsia="ru-RU"/>
        </w:rPr>
        <w:t xml:space="preserve"> </w:t>
      </w:r>
      <w:r w:rsidR="003A1E79">
        <w:rPr>
          <w:rFonts w:ascii="Times New Roman" w:eastAsia="Times New Roman" w:hAnsi="Times New Roman" w:cs="Times New Roman"/>
          <w:sz w:val="22"/>
          <w:szCs w:val="22"/>
          <w:lang w:eastAsia="ru-RU"/>
        </w:rPr>
        <w:t>20/18 от 12.03.201</w:t>
      </w:r>
      <w:r w:rsidR="00DA5B0F">
        <w:rPr>
          <w:rFonts w:ascii="Times New Roman" w:eastAsia="Times New Roman" w:hAnsi="Times New Roman" w:cs="Times New Roman"/>
          <w:sz w:val="22"/>
          <w:szCs w:val="22"/>
          <w:lang w:eastAsia="ru-RU"/>
        </w:rPr>
        <w:t>8</w:t>
      </w:r>
      <w:r w:rsidR="003A1E79">
        <w:rPr>
          <w:rFonts w:ascii="Times New Roman" w:eastAsia="Times New Roman" w:hAnsi="Times New Roman" w:cs="Times New Roman"/>
          <w:sz w:val="22"/>
          <w:szCs w:val="22"/>
          <w:lang w:eastAsia="ru-RU"/>
        </w:rPr>
        <w:t>,</w:t>
      </w:r>
      <w:r w:rsidR="00541529">
        <w:rPr>
          <w:rFonts w:ascii="Times New Roman" w:hAnsi="Times New Roman" w:cs="Times New Roman"/>
          <w:sz w:val="22"/>
          <w:szCs w:val="22"/>
        </w:rPr>
        <w:t xml:space="preserve"> с одной стороны, и </w:t>
      </w:r>
      <w:r w:rsidR="005816B3" w:rsidRPr="008A76F7">
        <w:rPr>
          <w:rFonts w:ascii="Times New Roman" w:eastAsia="Times New Roman" w:hAnsi="Times New Roman" w:cs="Times New Roman"/>
          <w:b/>
          <w:sz w:val="24"/>
          <w:szCs w:val="22"/>
          <w:lang w:eastAsia="ru-RU"/>
        </w:rPr>
        <w:t>Автономная некоммерческая дошкольная образовательная организация «Алмазик»</w:t>
      </w:r>
      <w:r w:rsidR="005C2C1C">
        <w:rPr>
          <w:rFonts w:ascii="Times New Roman" w:eastAsia="Times New Roman" w:hAnsi="Times New Roman" w:cs="Times New Roman"/>
          <w:b/>
          <w:sz w:val="24"/>
          <w:szCs w:val="22"/>
          <w:lang w:eastAsia="ru-RU"/>
        </w:rPr>
        <w:t xml:space="preserve"> (АН ДОО «Алмазик»)</w:t>
      </w:r>
      <w:r w:rsidR="005816B3" w:rsidRPr="008A76F7">
        <w:rPr>
          <w:rFonts w:ascii="Times New Roman" w:eastAsia="Times New Roman" w:hAnsi="Times New Roman" w:cs="Times New Roman"/>
          <w:b/>
          <w:sz w:val="24"/>
          <w:szCs w:val="22"/>
          <w:lang w:eastAsia="ru-RU"/>
        </w:rPr>
        <w:t xml:space="preserve">, </w:t>
      </w:r>
      <w:r w:rsidR="005816B3" w:rsidRPr="00087D94">
        <w:rPr>
          <w:rFonts w:ascii="Times New Roman" w:hAnsi="Times New Roman" w:cs="Times New Roman"/>
          <w:bCs/>
          <w:sz w:val="22"/>
          <w:szCs w:val="22"/>
        </w:rPr>
        <w:t>именуем</w:t>
      </w:r>
      <w:r w:rsidR="005816B3">
        <w:rPr>
          <w:rFonts w:ascii="Times New Roman" w:hAnsi="Times New Roman" w:cs="Times New Roman"/>
          <w:bCs/>
          <w:sz w:val="22"/>
          <w:szCs w:val="22"/>
        </w:rPr>
        <w:t>ая</w:t>
      </w:r>
      <w:r w:rsidR="005816B3" w:rsidRPr="00087D94">
        <w:rPr>
          <w:rFonts w:ascii="Times New Roman" w:hAnsi="Times New Roman" w:cs="Times New Roman"/>
          <w:bCs/>
          <w:sz w:val="22"/>
          <w:szCs w:val="22"/>
        </w:rPr>
        <w:t xml:space="preserve"> в дальнейшем «АБОНЕНТ»</w:t>
      </w:r>
      <w:r w:rsidR="005816B3" w:rsidRPr="00087D94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="005816B3" w:rsidRPr="00A35D2E">
        <w:rPr>
          <w:rFonts w:ascii="Times New Roman" w:hAnsi="Times New Roman" w:cs="Times New Roman"/>
          <w:bCs/>
          <w:sz w:val="22"/>
          <w:szCs w:val="22"/>
        </w:rPr>
        <w:t>в лице</w:t>
      </w:r>
      <w:r w:rsidR="005816B3" w:rsidRPr="00087D94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5816B3" w:rsidRPr="008A76F7">
        <w:rPr>
          <w:rFonts w:ascii="Times New Roman" w:eastAsia="Times New Roman" w:hAnsi="Times New Roman" w:cs="Times New Roman"/>
          <w:sz w:val="24"/>
          <w:szCs w:val="22"/>
          <w:lang w:eastAsia="ru-RU"/>
        </w:rPr>
        <w:t xml:space="preserve">исполнительного директора </w:t>
      </w:r>
      <w:r w:rsidR="005816B3" w:rsidRPr="008A76F7">
        <w:rPr>
          <w:rFonts w:ascii="Times New Roman" w:eastAsia="Times New Roman" w:hAnsi="Times New Roman" w:cs="Times New Roman"/>
          <w:b/>
          <w:sz w:val="24"/>
          <w:szCs w:val="22"/>
          <w:lang w:eastAsia="ru-RU"/>
        </w:rPr>
        <w:t xml:space="preserve">Балахонского Евгения Евгеньевича, </w:t>
      </w:r>
      <w:r w:rsidR="005816B3" w:rsidRPr="008A76F7">
        <w:rPr>
          <w:rFonts w:ascii="Times New Roman" w:eastAsia="Times New Roman" w:hAnsi="Times New Roman" w:cs="Times New Roman"/>
          <w:sz w:val="24"/>
          <w:szCs w:val="22"/>
          <w:lang w:eastAsia="ru-RU"/>
        </w:rPr>
        <w:t>действующего на основании  Устава</w:t>
      </w:r>
      <w:r w:rsidR="00541529" w:rsidRPr="00541529">
        <w:rPr>
          <w:rFonts w:ascii="Times New Roman" w:hAnsi="Times New Roman"/>
          <w:sz w:val="22"/>
          <w:szCs w:val="22"/>
        </w:rPr>
        <w:t>,</w:t>
      </w:r>
      <w:r w:rsidR="00A421EB">
        <w:rPr>
          <w:rFonts w:ascii="Times New Roman" w:hAnsi="Times New Roman"/>
          <w:b/>
          <w:sz w:val="22"/>
          <w:szCs w:val="22"/>
        </w:rPr>
        <w:t xml:space="preserve"> </w:t>
      </w:r>
      <w:r w:rsidR="004133A0" w:rsidRPr="00B3045D">
        <w:rPr>
          <w:rFonts w:ascii="Times New Roman" w:hAnsi="Times New Roman" w:cs="Times New Roman"/>
          <w:sz w:val="22"/>
          <w:szCs w:val="22"/>
        </w:rPr>
        <w:t xml:space="preserve">с другой  стороны,  именуемые  в </w:t>
      </w:r>
      <w:r w:rsidR="00D84C8B" w:rsidRPr="00B3045D">
        <w:rPr>
          <w:rFonts w:ascii="Times New Roman" w:hAnsi="Times New Roman" w:cs="Times New Roman"/>
          <w:sz w:val="22"/>
          <w:szCs w:val="22"/>
        </w:rPr>
        <w:t xml:space="preserve">дальнейшем сторонами, заключили настоящий </w:t>
      </w:r>
      <w:r w:rsidR="004133A0" w:rsidRPr="00B3045D">
        <w:rPr>
          <w:rFonts w:ascii="Times New Roman" w:hAnsi="Times New Roman" w:cs="Times New Roman"/>
          <w:sz w:val="22"/>
          <w:szCs w:val="22"/>
        </w:rPr>
        <w:t>договор о нижеследующем:</w:t>
      </w:r>
    </w:p>
    <w:p w:rsidR="004133A0" w:rsidRPr="00B3045D" w:rsidRDefault="004133A0" w:rsidP="007414F8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4133A0" w:rsidP="004133A0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I. Предмет договора</w:t>
      </w:r>
    </w:p>
    <w:p w:rsidR="004133A0" w:rsidRPr="00B10955" w:rsidRDefault="004133A0" w:rsidP="004133A0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4133A0" w:rsidP="004E4FF6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1. Организация, осуществляющая горячее водоснабжение, обязуется подавать абоненту через присоединенную водопроводную сеть горячую воду из закрытых централизованных систем горячего водоснабжения установленного качества и в установленном объеме в соответствии с режимом ее подачи, определенном договором, а абонент обязуется оплачивать принятую горячую воду и соблюдать предусмотренный договором режим потребления, обеспечивать безопасность эксплуатации находящихся в его ведении сетей горячего водоснабжения и исправность приборов учета (узлов учета) и оборудования, связанного с потреблением горячей воды.</w:t>
      </w:r>
    </w:p>
    <w:p w:rsidR="004133A0" w:rsidRPr="00AD3171" w:rsidRDefault="004133A0" w:rsidP="004E4FF6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 xml:space="preserve">2. Граница балансовой принадлежности объектов закрытой централизованной системы горячего водоснабжения абонента и организации, осуществляющей горячее водоснабжение, определяется в соответствии с актом разграничения балансовой принадлежности, предусмотренным </w:t>
      </w:r>
      <w:hyperlink r:id="rId7" w:history="1">
        <w:r w:rsidRPr="00AD3171">
          <w:rPr>
            <w:rFonts w:ascii="Times New Roman" w:hAnsi="Times New Roman" w:cs="Times New Roman"/>
            <w:sz w:val="22"/>
            <w:szCs w:val="22"/>
          </w:rPr>
          <w:t>приложением N 1</w:t>
        </w:r>
      </w:hyperlink>
      <w:r w:rsidR="008D6BFE">
        <w:rPr>
          <w:rFonts w:ascii="Times New Roman" w:hAnsi="Times New Roman" w:cs="Times New Roman"/>
          <w:sz w:val="22"/>
          <w:szCs w:val="22"/>
        </w:rPr>
        <w:t>,</w:t>
      </w:r>
      <w:r w:rsidR="005816B3" w:rsidRPr="005816B3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="005816B3" w:rsidRPr="005816B3">
        <w:rPr>
          <w:rFonts w:ascii="Times New Roman" w:hAnsi="Times New Roman" w:cs="Times New Roman"/>
          <w:sz w:val="22"/>
          <w:szCs w:val="22"/>
        </w:rPr>
        <w:t>1/1, 1/2, 1/3, 1/4, 1/5, 1/6, 1/7, 1/8, 1/9, 1/10, 1/11</w:t>
      </w:r>
      <w:r w:rsidR="005C2C1C">
        <w:rPr>
          <w:rFonts w:ascii="Times New Roman" w:hAnsi="Times New Roman" w:cs="Times New Roman"/>
          <w:sz w:val="22"/>
          <w:szCs w:val="22"/>
        </w:rPr>
        <w:t>, 1/12,1/13,</w:t>
      </w:r>
      <w:r w:rsidR="00674498">
        <w:rPr>
          <w:rFonts w:ascii="Times New Roman" w:hAnsi="Times New Roman" w:cs="Times New Roman"/>
          <w:sz w:val="22"/>
          <w:szCs w:val="22"/>
        </w:rPr>
        <w:t>2</w:t>
      </w:r>
      <w:r w:rsidRPr="00AD3171">
        <w:rPr>
          <w:rFonts w:ascii="Times New Roman" w:hAnsi="Times New Roman" w:cs="Times New Roman"/>
          <w:sz w:val="22"/>
          <w:szCs w:val="22"/>
        </w:rPr>
        <w:t>.</w:t>
      </w:r>
    </w:p>
    <w:p w:rsidR="004133A0" w:rsidRPr="00AD3171" w:rsidRDefault="004133A0" w:rsidP="00F4223F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D3171">
        <w:rPr>
          <w:rFonts w:ascii="Times New Roman" w:hAnsi="Times New Roman" w:cs="Times New Roman"/>
          <w:sz w:val="22"/>
          <w:szCs w:val="22"/>
        </w:rPr>
        <w:t xml:space="preserve">3. Граница эксплуатационной ответственности объектов закрытой централизованной системы горячего водоснабжения абонента и организации, осуществляющей горячее водоснабжение, определяется в соответствии с актом разграничения эксплуатационной ответственности, предусмотренным </w:t>
      </w:r>
      <w:hyperlink r:id="rId8" w:history="1">
        <w:r w:rsidRPr="00AD3171">
          <w:rPr>
            <w:rFonts w:ascii="Times New Roman" w:hAnsi="Times New Roman" w:cs="Times New Roman"/>
            <w:sz w:val="22"/>
            <w:szCs w:val="22"/>
          </w:rPr>
          <w:t xml:space="preserve">приложением N </w:t>
        </w:r>
      </w:hyperlink>
      <w:r w:rsidR="00F4223F" w:rsidRPr="00AD3171">
        <w:rPr>
          <w:rFonts w:ascii="Times New Roman" w:hAnsi="Times New Roman" w:cs="Times New Roman"/>
          <w:sz w:val="22"/>
          <w:szCs w:val="22"/>
        </w:rPr>
        <w:t>1</w:t>
      </w:r>
      <w:r w:rsidR="00220AA6">
        <w:rPr>
          <w:rFonts w:ascii="Times New Roman" w:hAnsi="Times New Roman" w:cs="Times New Roman"/>
          <w:sz w:val="22"/>
          <w:szCs w:val="22"/>
        </w:rPr>
        <w:t>,</w:t>
      </w:r>
      <w:r w:rsidR="005816B3" w:rsidRPr="005816B3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="005816B3" w:rsidRPr="005816B3">
        <w:rPr>
          <w:rFonts w:ascii="Times New Roman" w:hAnsi="Times New Roman" w:cs="Times New Roman"/>
          <w:sz w:val="22"/>
          <w:szCs w:val="22"/>
        </w:rPr>
        <w:t>1/1, 1/2, 1/3, 1/4, 1/5, 1/6, 1/7, 1/8, 1/9, 1/10, 1/11</w:t>
      </w:r>
      <w:r w:rsidR="005C2C1C">
        <w:rPr>
          <w:rFonts w:ascii="Times New Roman" w:hAnsi="Times New Roman" w:cs="Times New Roman"/>
          <w:sz w:val="22"/>
          <w:szCs w:val="22"/>
        </w:rPr>
        <w:t>, 1/12,1/13,</w:t>
      </w:r>
      <w:r w:rsidR="00674498">
        <w:rPr>
          <w:rFonts w:ascii="Times New Roman" w:hAnsi="Times New Roman" w:cs="Times New Roman"/>
          <w:sz w:val="22"/>
          <w:szCs w:val="22"/>
        </w:rPr>
        <w:t>2</w:t>
      </w:r>
      <w:r w:rsidRPr="00AD3171">
        <w:rPr>
          <w:rFonts w:ascii="Times New Roman" w:hAnsi="Times New Roman" w:cs="Times New Roman"/>
          <w:sz w:val="22"/>
          <w:szCs w:val="22"/>
        </w:rPr>
        <w:t>.</w:t>
      </w:r>
    </w:p>
    <w:p w:rsidR="004133A0" w:rsidRPr="00B10955" w:rsidRDefault="004133A0" w:rsidP="004E4FF6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 xml:space="preserve">4. Сведения об установленной мощности, необходимой для осуществления горячего водоснабжения абонента, в том числе с распределением указанной мощности по каждой точке подключения (технологического присоединения), а также о подключенной нагрузке, в пределах которой организация, осуществляющая горячее водоснабжение, принимает на себя обязательства обеспечить горячее водоснабжение абонента, приведены в </w:t>
      </w:r>
      <w:hyperlink r:id="rId9" w:history="1">
        <w:r w:rsidRPr="00AD3171">
          <w:rPr>
            <w:rFonts w:ascii="Times New Roman" w:hAnsi="Times New Roman" w:cs="Times New Roman"/>
            <w:sz w:val="22"/>
            <w:szCs w:val="22"/>
          </w:rPr>
          <w:t>приложении N 3</w:t>
        </w:r>
      </w:hyperlink>
      <w:r w:rsidRPr="00AD3171">
        <w:rPr>
          <w:rFonts w:ascii="Times New Roman" w:hAnsi="Times New Roman" w:cs="Times New Roman"/>
          <w:sz w:val="22"/>
          <w:szCs w:val="22"/>
        </w:rPr>
        <w:t>.</w:t>
      </w:r>
    </w:p>
    <w:p w:rsidR="007B64CE" w:rsidRPr="005C2C1C" w:rsidRDefault="007414F8" w:rsidP="007B64CE">
      <w:pPr>
        <w:spacing w:line="240" w:lineRule="auto"/>
        <w:ind w:right="-88"/>
        <w:jc w:val="both"/>
        <w:rPr>
          <w:rFonts w:ascii="Times New Roman" w:eastAsia="Times New Roman" w:hAnsi="Times New Roman"/>
          <w:b/>
        </w:rPr>
      </w:pPr>
      <w:r>
        <w:rPr>
          <w:rFonts w:ascii="Times New Roman" w:hAnsi="Times New Roman" w:cs="Times New Roman"/>
        </w:rPr>
        <w:t xml:space="preserve">   </w:t>
      </w:r>
      <w:r w:rsidR="004133A0" w:rsidRPr="007414F8">
        <w:rPr>
          <w:rFonts w:ascii="Times New Roman" w:hAnsi="Times New Roman" w:cs="Times New Roman"/>
        </w:rPr>
        <w:t>5. Местом   исполнения обязательств по  договору</w:t>
      </w:r>
      <w:r w:rsidR="004E4FF6" w:rsidRPr="007414F8">
        <w:rPr>
          <w:rFonts w:ascii="Times New Roman" w:hAnsi="Times New Roman" w:cs="Times New Roman"/>
        </w:rPr>
        <w:t xml:space="preserve"> </w:t>
      </w:r>
      <w:r w:rsidR="00B82CB5" w:rsidRPr="007414F8">
        <w:rPr>
          <w:rFonts w:ascii="Times New Roman" w:hAnsi="Times New Roman" w:cs="Times New Roman"/>
        </w:rPr>
        <w:t>является:</w:t>
      </w:r>
      <w:r w:rsidR="00B82CB5" w:rsidRPr="007414F8">
        <w:t xml:space="preserve"> </w:t>
      </w:r>
      <w:r w:rsidR="005816B3" w:rsidRPr="005816B3">
        <w:rPr>
          <w:rFonts w:ascii="Times New Roman" w:eastAsia="Times New Roman" w:hAnsi="Times New Roman"/>
          <w:b/>
        </w:rPr>
        <w:t>г</w:t>
      </w:r>
      <w:r w:rsidR="00817CAE">
        <w:rPr>
          <w:rFonts w:ascii="Times New Roman" w:eastAsia="Times New Roman" w:hAnsi="Times New Roman"/>
          <w:b/>
        </w:rPr>
        <w:t>.</w:t>
      </w:r>
      <w:r w:rsidR="005816B3" w:rsidRPr="005816B3">
        <w:rPr>
          <w:rFonts w:ascii="Times New Roman" w:eastAsia="Times New Roman" w:hAnsi="Times New Roman"/>
          <w:b/>
        </w:rPr>
        <w:t xml:space="preserve"> Мирный: Административное здание ул. Ленина, 14а. Детские сады: д/с №1 «Олененок» ул. Тихонова, 8а; д/с №2 «Сардаана» ул. Московская, 6а; д/с №3 «Золотой ключик» ул. Молодежная, 4; д/с №4 «Лукоморье» ул. Солдатова, 2/2; д/с №11 «Теремок» ул. Советская, 6; д/с №12 «Солнышко» ул. Ленина, 21а; д/с №13 «Карлсон» ул. Тихонова, 9; д/с №14 «Медвежонок» ул. Советская, 17б; д/с №52 «Крепыш» ул. Тихонова, 9а; д/с54 «Белоснежка» ул. 40 лет Октября, 5; д/с №</w:t>
      </w:r>
      <w:bookmarkStart w:id="1" w:name="_GoBack"/>
      <w:bookmarkEnd w:id="1"/>
      <w:r w:rsidR="005816B3" w:rsidRPr="005816B3">
        <w:rPr>
          <w:rFonts w:ascii="Times New Roman" w:eastAsia="Times New Roman" w:hAnsi="Times New Roman"/>
          <w:b/>
        </w:rPr>
        <w:t>55 «Сулусчаан» ул. Московская, 15/1</w:t>
      </w:r>
      <w:r w:rsidR="005C2C1C">
        <w:rPr>
          <w:rFonts w:ascii="Times New Roman" w:eastAsia="Times New Roman" w:hAnsi="Times New Roman"/>
          <w:b/>
        </w:rPr>
        <w:t>;</w:t>
      </w:r>
      <w:r w:rsidR="005C2C1C" w:rsidRPr="005C2C1C">
        <w:rPr>
          <w:rFonts w:ascii="Times New Roman" w:eastAsia="Calibri" w:hAnsi="Times New Roman" w:cs="Times New Roman"/>
          <w:b/>
        </w:rPr>
        <w:t xml:space="preserve"> д/с №8 «Чоппууска» ул. Советская, 7 Б; д/с №6 «Березка» ул.40 лет Октября, 9А; д/с №5 «Семицветик», ул.Соболева, 11А</w:t>
      </w:r>
      <w:r w:rsidR="005816B3" w:rsidRPr="005C2C1C">
        <w:rPr>
          <w:rFonts w:ascii="Times New Roman" w:eastAsia="Times New Roman" w:hAnsi="Times New Roman"/>
          <w:b/>
        </w:rPr>
        <w:t>.</w:t>
      </w:r>
    </w:p>
    <w:p w:rsidR="004133A0" w:rsidRPr="00C47E81" w:rsidRDefault="004133A0" w:rsidP="008726CE">
      <w:pPr>
        <w:spacing w:line="240" w:lineRule="auto"/>
        <w:ind w:right="-88"/>
        <w:jc w:val="center"/>
        <w:rPr>
          <w:rFonts w:ascii="Times New Roman" w:hAnsi="Times New Roman" w:cs="Times New Roman"/>
        </w:rPr>
      </w:pPr>
      <w:r w:rsidRPr="00C47E81">
        <w:rPr>
          <w:rFonts w:ascii="Times New Roman" w:hAnsi="Times New Roman" w:cs="Times New Roman"/>
        </w:rPr>
        <w:t>II. Срок и режим подачи (потребления) горячей воды,</w:t>
      </w:r>
    </w:p>
    <w:p w:rsidR="004133A0" w:rsidRPr="00C47E81" w:rsidRDefault="004133A0" w:rsidP="007C7B40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C47E81">
        <w:rPr>
          <w:rFonts w:ascii="Times New Roman" w:hAnsi="Times New Roman" w:cs="Times New Roman"/>
          <w:sz w:val="22"/>
          <w:szCs w:val="22"/>
        </w:rPr>
        <w:t>установленная мощность</w:t>
      </w:r>
    </w:p>
    <w:p w:rsidR="004133A0" w:rsidRPr="00B10955" w:rsidRDefault="004133A0" w:rsidP="004133A0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4133A0" w:rsidP="004133A0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 xml:space="preserve">6. Дата начала подачи горячей воды </w:t>
      </w:r>
      <w:r w:rsidR="00C560E5" w:rsidRPr="00B10955">
        <w:rPr>
          <w:rFonts w:ascii="Times New Roman" w:hAnsi="Times New Roman" w:cs="Times New Roman"/>
          <w:b/>
          <w:sz w:val="22"/>
          <w:szCs w:val="22"/>
        </w:rPr>
        <w:t xml:space="preserve">1 </w:t>
      </w:r>
      <w:r w:rsidR="007B64CE">
        <w:rPr>
          <w:rFonts w:ascii="Times New Roman" w:hAnsi="Times New Roman" w:cs="Times New Roman"/>
          <w:b/>
          <w:sz w:val="22"/>
          <w:szCs w:val="22"/>
        </w:rPr>
        <w:t>января</w:t>
      </w:r>
      <w:r w:rsidR="00C560E5" w:rsidRPr="00B10955">
        <w:rPr>
          <w:rFonts w:ascii="Times New Roman" w:hAnsi="Times New Roman" w:cs="Times New Roman"/>
          <w:sz w:val="22"/>
          <w:szCs w:val="22"/>
        </w:rPr>
        <w:t xml:space="preserve"> </w:t>
      </w:r>
      <w:r w:rsidR="00C560E5" w:rsidRPr="00B10955">
        <w:rPr>
          <w:rFonts w:ascii="Times New Roman" w:hAnsi="Times New Roman" w:cs="Times New Roman"/>
          <w:b/>
          <w:sz w:val="22"/>
          <w:szCs w:val="22"/>
        </w:rPr>
        <w:t>20</w:t>
      </w:r>
      <w:r w:rsidR="003A1E79">
        <w:rPr>
          <w:rFonts w:ascii="Times New Roman" w:hAnsi="Times New Roman" w:cs="Times New Roman"/>
          <w:b/>
          <w:sz w:val="22"/>
          <w:szCs w:val="22"/>
        </w:rPr>
        <w:t>20</w:t>
      </w:r>
      <w:r w:rsidR="005C2C1C">
        <w:rPr>
          <w:rFonts w:ascii="Times New Roman" w:hAnsi="Times New Roman" w:cs="Times New Roman"/>
          <w:b/>
          <w:sz w:val="22"/>
          <w:szCs w:val="22"/>
        </w:rPr>
        <w:t xml:space="preserve"> г</w:t>
      </w:r>
      <w:r w:rsidRPr="00B10955">
        <w:rPr>
          <w:rFonts w:ascii="Times New Roman" w:hAnsi="Times New Roman" w:cs="Times New Roman"/>
          <w:sz w:val="22"/>
          <w:szCs w:val="22"/>
        </w:rPr>
        <w:t>.</w:t>
      </w:r>
    </w:p>
    <w:p w:rsidR="004133A0" w:rsidRPr="00B10955" w:rsidRDefault="004133A0" w:rsidP="004133A0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 xml:space="preserve">7. Организация, осуществляющая горячее водоснабжение, и абонент обязуются соблюдать режим подачи горячей воды в точке подключения (технологического присоединения) согласно </w:t>
      </w:r>
      <w:hyperlink r:id="rId10" w:history="1">
        <w:r w:rsidRPr="00B10955">
          <w:rPr>
            <w:rFonts w:ascii="Times New Roman" w:hAnsi="Times New Roman" w:cs="Times New Roman"/>
            <w:color w:val="0000FF"/>
            <w:sz w:val="22"/>
            <w:szCs w:val="22"/>
          </w:rPr>
          <w:t>приложению N 4</w:t>
        </w:r>
      </w:hyperlink>
      <w:r w:rsidRPr="00B10955">
        <w:rPr>
          <w:rFonts w:ascii="Times New Roman" w:hAnsi="Times New Roman" w:cs="Times New Roman"/>
          <w:sz w:val="22"/>
          <w:szCs w:val="22"/>
        </w:rPr>
        <w:t>.</w:t>
      </w:r>
    </w:p>
    <w:p w:rsidR="004133A0" w:rsidRPr="00B10955" w:rsidRDefault="004133A0" w:rsidP="004133A0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4133A0" w:rsidP="004133A0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III. Тарифы, сроки и порядок оплаты по договору</w:t>
      </w:r>
    </w:p>
    <w:p w:rsidR="004133A0" w:rsidRDefault="004133A0" w:rsidP="004133A0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01D73" w:rsidRPr="00B10955" w:rsidRDefault="00B01D73" w:rsidP="004133A0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8F66AE" w:rsidP="008F66AE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133A0" w:rsidRPr="00B10955">
        <w:rPr>
          <w:rFonts w:ascii="Times New Roman" w:hAnsi="Times New Roman" w:cs="Times New Roman"/>
          <w:sz w:val="22"/>
          <w:szCs w:val="22"/>
        </w:rPr>
        <w:t xml:space="preserve">8. Оплата по договору осуществляется абонентом по двухкомпонентному тарифу на горячую воду (горячее водоснабжение), устанавливаемому в соответствии с </w:t>
      </w:r>
      <w:hyperlink r:id="rId11" w:history="1">
        <w:r w:rsidR="004133A0" w:rsidRPr="00B10955">
          <w:rPr>
            <w:rFonts w:ascii="Times New Roman" w:hAnsi="Times New Roman" w:cs="Times New Roman"/>
            <w:color w:val="0000FF"/>
            <w:sz w:val="22"/>
            <w:szCs w:val="22"/>
          </w:rPr>
          <w:t>Основами</w:t>
        </w:r>
      </w:hyperlink>
      <w:r w:rsidR="004133A0" w:rsidRPr="00B10955">
        <w:rPr>
          <w:rFonts w:ascii="Times New Roman" w:hAnsi="Times New Roman" w:cs="Times New Roman"/>
          <w:sz w:val="22"/>
          <w:szCs w:val="22"/>
        </w:rPr>
        <w:t xml:space="preserve"> ценообразования в сфере водоснабжения и водоотведения, утвержденными постановлением Правительства Российской Федерации от 13 мая 2013 г. N 406.</w:t>
      </w:r>
    </w:p>
    <w:p w:rsidR="00B01D73" w:rsidRDefault="00B01D73" w:rsidP="00B01D73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A20DDD">
        <w:rPr>
          <w:rFonts w:ascii="Times New Roman" w:hAnsi="Times New Roman" w:cs="Times New Roman"/>
          <w:b/>
        </w:rPr>
        <w:t>Тариф на горячее водоснабжение</w:t>
      </w:r>
      <w:r w:rsidRPr="00B10955">
        <w:rPr>
          <w:rFonts w:ascii="Times New Roman" w:hAnsi="Times New Roman" w:cs="Times New Roman"/>
        </w:rPr>
        <w:t>, установленный на момент заключения договора, составляет</w:t>
      </w:r>
      <w:r>
        <w:rPr>
          <w:rFonts w:ascii="Times New Roman" w:hAnsi="Times New Roman" w:cs="Times New Roman"/>
        </w:rPr>
        <w:t xml:space="preserve"> -</w:t>
      </w:r>
      <w:r>
        <w:rPr>
          <w:rFonts w:ascii="Times New Roman" w:hAnsi="Times New Roman" w:cs="Times New Roman"/>
          <w:b/>
        </w:rPr>
        <w:t>288,22</w:t>
      </w:r>
      <w:r>
        <w:rPr>
          <w:rFonts w:ascii="Times New Roman" w:hAnsi="Times New Roman" w:cs="Times New Roman"/>
        </w:rPr>
        <w:t xml:space="preserve"> (руб./м3), с 01.07.2020 – </w:t>
      </w:r>
      <w:r w:rsidRPr="006B3181">
        <w:rPr>
          <w:rFonts w:ascii="Times New Roman" w:hAnsi="Times New Roman" w:cs="Times New Roman"/>
          <w:b/>
        </w:rPr>
        <w:t>291,</w:t>
      </w:r>
      <w:r>
        <w:rPr>
          <w:rFonts w:ascii="Times New Roman" w:hAnsi="Times New Roman" w:cs="Times New Roman"/>
          <w:b/>
        </w:rPr>
        <w:t>3</w:t>
      </w:r>
      <w:r>
        <w:rPr>
          <w:rFonts w:ascii="Times New Roman" w:hAnsi="Times New Roman" w:cs="Times New Roman"/>
        </w:rPr>
        <w:t xml:space="preserve"> (руб./м3</w:t>
      </w:r>
      <w:r w:rsidRPr="004B560D">
        <w:rPr>
          <w:rFonts w:ascii="Times New Roman" w:hAnsi="Times New Roman" w:cs="Times New Roman"/>
        </w:rPr>
        <w:t>)</w:t>
      </w:r>
      <w:r w:rsidRPr="00B301A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B10955" w:rsidRPr="00F16D23" w:rsidRDefault="005C2C1C" w:rsidP="00B01D73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  <w:r>
        <w:rPr>
          <w:rFonts w:ascii="Times New Roman" w:hAnsi="Times New Roman" w:cs="Times New Roman"/>
        </w:rPr>
        <w:t>Ориентировочная с</w:t>
      </w:r>
      <w:r w:rsidR="00B10955" w:rsidRPr="00B10955">
        <w:rPr>
          <w:rFonts w:ascii="Times New Roman" w:hAnsi="Times New Roman" w:cs="Times New Roman"/>
        </w:rPr>
        <w:t xml:space="preserve">умма договора </w:t>
      </w:r>
      <w:r w:rsidR="00541529">
        <w:rPr>
          <w:rFonts w:ascii="Times New Roman" w:hAnsi="Times New Roman" w:cs="Times New Roman"/>
        </w:rPr>
        <w:t>за указанный в договоре период</w:t>
      </w:r>
      <w:r w:rsidR="005A17BB">
        <w:rPr>
          <w:rFonts w:ascii="Times New Roman" w:hAnsi="Times New Roman" w:cs="Times New Roman"/>
        </w:rPr>
        <w:t xml:space="preserve"> </w:t>
      </w:r>
      <w:r w:rsidR="00B10955" w:rsidRPr="00B10955">
        <w:rPr>
          <w:rFonts w:ascii="Times New Roman" w:hAnsi="Times New Roman" w:cs="Times New Roman"/>
        </w:rPr>
        <w:t xml:space="preserve">составляет </w:t>
      </w:r>
      <w:r w:rsidR="003A1E7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6 039 832,55</w:t>
      </w:r>
      <w:r w:rsidR="00C77049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рублей</w:t>
      </w:r>
      <w:r w:rsidR="002562C2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 xml:space="preserve"> </w:t>
      </w:r>
      <w:r w:rsidR="00B10955" w:rsidRPr="00B10955">
        <w:rPr>
          <w:rFonts w:ascii="Times New Roman" w:hAnsi="Times New Roman" w:cs="Times New Roman"/>
        </w:rPr>
        <w:t xml:space="preserve"> (с учетом НДС), </w:t>
      </w:r>
      <w:r w:rsidR="008F3F38">
        <w:rPr>
          <w:rFonts w:ascii="Times New Roman" w:hAnsi="Times New Roman" w:cs="Times New Roman"/>
        </w:rPr>
        <w:t>согласно Приложени</w:t>
      </w:r>
      <w:r w:rsidR="00710ED1">
        <w:rPr>
          <w:rFonts w:ascii="Times New Roman" w:hAnsi="Times New Roman" w:cs="Times New Roman"/>
        </w:rPr>
        <w:t>ю</w:t>
      </w:r>
      <w:r w:rsidR="008F3F38">
        <w:rPr>
          <w:rFonts w:ascii="Times New Roman" w:hAnsi="Times New Roman" w:cs="Times New Roman"/>
        </w:rPr>
        <w:t xml:space="preserve"> № 7</w:t>
      </w:r>
      <w:r w:rsidR="00B10955" w:rsidRPr="00B10955">
        <w:rPr>
          <w:rFonts w:ascii="Times New Roman" w:hAnsi="Times New Roman" w:cs="Times New Roman"/>
        </w:rPr>
        <w:t>, являюще</w:t>
      </w:r>
      <w:r w:rsidR="00710ED1">
        <w:rPr>
          <w:rFonts w:ascii="Times New Roman" w:hAnsi="Times New Roman" w:cs="Times New Roman"/>
        </w:rPr>
        <w:t>му</w:t>
      </w:r>
      <w:r w:rsidR="00B10955" w:rsidRPr="00B10955">
        <w:rPr>
          <w:rFonts w:ascii="Times New Roman" w:hAnsi="Times New Roman" w:cs="Times New Roman"/>
        </w:rPr>
        <w:t>ся неотъемлемой частью настоящего договора.</w:t>
      </w:r>
    </w:p>
    <w:p w:rsidR="004133A0" w:rsidRPr="00B10955" w:rsidRDefault="004133A0" w:rsidP="00F16D23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9. За расчетный период для оплаты по договору принимается 1 календарный месяц.</w:t>
      </w:r>
    </w:p>
    <w:p w:rsidR="004133A0" w:rsidRPr="00B10955" w:rsidRDefault="004133A0" w:rsidP="008F66AE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bookmarkStart w:id="2" w:name="Par82"/>
      <w:bookmarkEnd w:id="2"/>
      <w:r w:rsidRPr="00B10955">
        <w:rPr>
          <w:rFonts w:ascii="Times New Roman" w:hAnsi="Times New Roman" w:cs="Times New Roman"/>
          <w:sz w:val="22"/>
          <w:szCs w:val="22"/>
        </w:rPr>
        <w:t>10. Абонент оплачивает полученную горячую воду в объеме потребленной горячей воды до 10-го числа месяца, следующего за расчетным, на основании счетов-фактур, выставляемых к оплате организацией, осуществляющей горячее водоснабжение, не позднее 5-го числа месяца, следующего за расчетным. Датой оплаты считается дата поступления денежных средств на расчетный счет организации, осуществляющей горячее водоснабжение.</w:t>
      </w:r>
    </w:p>
    <w:p w:rsidR="004133A0" w:rsidRPr="00B10955" w:rsidRDefault="008F66AE" w:rsidP="008F66A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11. </w:t>
      </w:r>
      <w:r w:rsidR="004133A0" w:rsidRPr="00B10955">
        <w:rPr>
          <w:rFonts w:ascii="Times New Roman" w:hAnsi="Times New Roman" w:cs="Times New Roman"/>
          <w:sz w:val="22"/>
          <w:szCs w:val="22"/>
        </w:rPr>
        <w:t>При  размещении  приборов  учета  (узлов  учета)  не  на  границе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133A0" w:rsidRPr="00B10955">
        <w:rPr>
          <w:rFonts w:ascii="Times New Roman" w:hAnsi="Times New Roman" w:cs="Times New Roman"/>
          <w:sz w:val="22"/>
          <w:szCs w:val="22"/>
        </w:rPr>
        <w:t>балансовой  принадлежности  величина  потерь  горячей  воды, возникающих на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133A0" w:rsidRPr="00B10955">
        <w:rPr>
          <w:rFonts w:ascii="Times New Roman" w:hAnsi="Times New Roman" w:cs="Times New Roman"/>
          <w:sz w:val="22"/>
          <w:szCs w:val="22"/>
        </w:rPr>
        <w:t>участке  сети  от  границы  балансовой  принадлежности  до  места установки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133A0" w:rsidRPr="00B10955">
        <w:rPr>
          <w:rFonts w:ascii="Times New Roman" w:hAnsi="Times New Roman" w:cs="Times New Roman"/>
          <w:sz w:val="22"/>
          <w:szCs w:val="22"/>
        </w:rPr>
        <w:t>приборов  учета (узлов учета), составляет ______.</w:t>
      </w:r>
    </w:p>
    <w:p w:rsidR="004133A0" w:rsidRPr="00B10955" w:rsidRDefault="004133A0" w:rsidP="008F66AE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Величина  потерь  горячей  воды  подлежит оплате в порядке, предусмотренном</w:t>
      </w:r>
      <w:r w:rsidR="00F4223F">
        <w:rPr>
          <w:rFonts w:ascii="Times New Roman" w:hAnsi="Times New Roman" w:cs="Times New Roman"/>
          <w:sz w:val="22"/>
          <w:szCs w:val="22"/>
        </w:rPr>
        <w:t xml:space="preserve"> </w:t>
      </w:r>
      <w:hyperlink w:anchor="Par82" w:history="1">
        <w:r w:rsidRPr="00B10955">
          <w:rPr>
            <w:rFonts w:ascii="Times New Roman" w:hAnsi="Times New Roman" w:cs="Times New Roman"/>
            <w:color w:val="0000FF"/>
            <w:sz w:val="22"/>
            <w:szCs w:val="22"/>
          </w:rPr>
          <w:t>пунктом  10</w:t>
        </w:r>
      </w:hyperlink>
      <w:r w:rsidRPr="00B10955">
        <w:rPr>
          <w:rFonts w:ascii="Times New Roman" w:hAnsi="Times New Roman" w:cs="Times New Roman"/>
          <w:sz w:val="22"/>
          <w:szCs w:val="22"/>
        </w:rPr>
        <w:t xml:space="preserve"> настоящего договора, дополнительно к оплате объема потребленной</w:t>
      </w:r>
      <w:r w:rsidR="00C560E5" w:rsidRPr="00B10955">
        <w:rPr>
          <w:rFonts w:ascii="Times New Roman" w:hAnsi="Times New Roman" w:cs="Times New Roman"/>
          <w:sz w:val="22"/>
          <w:szCs w:val="22"/>
        </w:rPr>
        <w:t xml:space="preserve"> </w:t>
      </w:r>
      <w:r w:rsidRPr="00B10955">
        <w:rPr>
          <w:rFonts w:ascii="Times New Roman" w:hAnsi="Times New Roman" w:cs="Times New Roman"/>
          <w:sz w:val="22"/>
          <w:szCs w:val="22"/>
        </w:rPr>
        <w:t>горячей воды в расчетном периоде.</w:t>
      </w:r>
    </w:p>
    <w:p w:rsidR="004133A0" w:rsidRPr="00B10955" w:rsidRDefault="004133A0" w:rsidP="008F66AE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12. Сверка расчетов по настоящему договору проводится между организацией, осуществляющей горячее водоснабжение, и абонентом не реже 1 раза в год либо по инициативе одной из сторон, но не чаще 1 раза в квартал, путем составления и подписания сторонами акта сверки расчетов. Сторона, инициирующая проведение сверки расчетов по настоящему договору, составляет и направляет в адрес другой стороны акт сверки расчетов в 2 экземплярах. Срок подписания акта устанавливается в течение 3 рабочих дней с даты его получения. Акт сверки расчетов считается согласованным обеими сторонами в случае неполучения ответа в течение 10 рабочих дней после его направления стороне.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4133A0" w:rsidP="00C560E5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IV. Права и обязанности сторон</w:t>
      </w:r>
    </w:p>
    <w:p w:rsidR="004133A0" w:rsidRPr="00B10955" w:rsidRDefault="004133A0" w:rsidP="00C560E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13. Организация, осуществляющая горячее водоснабжение, обязана: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а) обеспечивать эксплуатацию объектов централизованной системы горячего водоснабжения, в том числе водопроводных сетей, по которым осуществляется транспортировка горячей воды, принадлежащих организации, осуществляющей горячее водоснабжение, на праве собственности или ином законном основании и (или) находящихся в границах эксплуатационной ответственности такой организации в соответствии с требованиями нормативно-технических документов;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 xml:space="preserve">б) обеспечивать бесперебойный режим подачи горячей воды в точке подключения (технологического присоединения), предусмотренный </w:t>
      </w:r>
      <w:hyperlink r:id="rId12" w:history="1">
        <w:r w:rsidRPr="00B10955">
          <w:rPr>
            <w:rFonts w:ascii="Times New Roman" w:hAnsi="Times New Roman" w:cs="Times New Roman"/>
            <w:color w:val="0000FF"/>
            <w:sz w:val="22"/>
            <w:szCs w:val="22"/>
          </w:rPr>
          <w:t>приложением N 4</w:t>
        </w:r>
      </w:hyperlink>
      <w:r w:rsidRPr="00B10955">
        <w:rPr>
          <w:rFonts w:ascii="Times New Roman" w:hAnsi="Times New Roman" w:cs="Times New Roman"/>
          <w:sz w:val="22"/>
          <w:szCs w:val="22"/>
        </w:rPr>
        <w:t xml:space="preserve"> к настоящему договору, кроме случаев временного прекращения или ограничения горячего водоснабжения, предусмотренных Федеральным </w:t>
      </w:r>
      <w:hyperlink r:id="rId13" w:history="1">
        <w:r w:rsidRPr="00B10955">
          <w:rPr>
            <w:rFonts w:ascii="Times New Roman" w:hAnsi="Times New Roman" w:cs="Times New Roman"/>
            <w:color w:val="0000FF"/>
            <w:sz w:val="22"/>
            <w:szCs w:val="22"/>
          </w:rPr>
          <w:t>законом</w:t>
        </w:r>
      </w:hyperlink>
      <w:r w:rsidRPr="00B10955">
        <w:rPr>
          <w:rFonts w:ascii="Times New Roman" w:hAnsi="Times New Roman" w:cs="Times New Roman"/>
          <w:sz w:val="22"/>
          <w:szCs w:val="22"/>
        </w:rPr>
        <w:t xml:space="preserve"> "О водоснабжении и водоотведении";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в) не допускать ухудшения качества питьевой воды ниже показателей, установленных законодательством Российской Федерации в сфере обеспечения санитарно-эпидемиологического благополучия населения;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г) осуществлять допуск к эксплуатации приборов учета (узлов учета) горячей воды;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д) проводить производственный контроль качества горячей воды, в том числе температуры подачи горячей воды;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е) уведомлять абонента о временном прекращении или ограничении горячего водоснабжения в порядке, предусмотренном настоящим договором;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ж) принимать необходимые меры по своевременной ликвидации последствий аварий и инцидентов на объектах централизованной системы горячего водоснабжения, в том числе на водопроводных сетях, по которым осуществляется транспортировка горячей воды, принадлежащих организации, осуществляющей горячее водоснабжение, на праве собственности или ином законном основании и (или) находящихся в границах эксплуатационной ответственности такой организации, в порядке и сроки, которые установлены нормативно-техническими документами, а также меры по возобновлению действия таких объектов и сетей с соблюдением требований законодательства Российской Федерации в сфере обеспечения санитарно-эпидемиологического благополучия населения и технического регулирования;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з) уведомлять абонента в случае передачи прав владения на объекты централизованных систем горячего водоснабжения, в том числе на водопроводные сети горячего водоснабжения, и (или) пользования такими сетями и объектами третьим лицам, об изменении наименования, организационно-правовой формы, местонахождения, а также иных сведений, которые могут повлиять на исполнение настоящего договора, в течение 5 рабочих дней со дня такого изменения.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14. Организация, осуществляющая горячее водоснабжение, имеет право: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а) осуществлять контроль за правильностью учета объемов поданной абоненту горячей воды;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б) осуществлять контроль за фактами самовольного пользования и (или) самовольного подключения (технологического присоединения) абонента к централизованным системам горячего водоснабжения путем обхода потребителей и (или) визуального осмотра объекта по месту расположения, а также принимать меры по предотвращению самовольного пользования и (или) самовольного подключения (технологического присоединения) абонента к централизованным системам горячего водоснабжения;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в) временно прекращать или ограничивать горячее водоснабжение в случаях, установленных законодательством Российской Федерации;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 xml:space="preserve">г) осуществлять доступ к сетям горячего водоснабжения, местам отбора проб горячей воды, приборам учета (узлам учета), принадлежащим абоненту, для контрольного снятия показаний приборов учета (узлов учета), в том числе с использованием систем дистанционного снятия показаний, а также для осмотра сетей горячего водоснабжения и оборудования в случаях и порядке, которые предусмотрены </w:t>
      </w:r>
      <w:hyperlink w:anchor="Par148" w:history="1">
        <w:r w:rsidRPr="00B10955">
          <w:rPr>
            <w:rFonts w:ascii="Times New Roman" w:hAnsi="Times New Roman" w:cs="Times New Roman"/>
            <w:color w:val="0000FF"/>
            <w:sz w:val="22"/>
            <w:szCs w:val="22"/>
          </w:rPr>
          <w:t>разделом VI</w:t>
        </w:r>
      </w:hyperlink>
      <w:r w:rsidRPr="00B10955">
        <w:rPr>
          <w:rFonts w:ascii="Times New Roman" w:hAnsi="Times New Roman" w:cs="Times New Roman"/>
          <w:sz w:val="22"/>
          <w:szCs w:val="22"/>
        </w:rPr>
        <w:t xml:space="preserve"> настоящего договора;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 xml:space="preserve">д) требовать от абонента поддержания в точке подключения (технологического присоединения) режима потребления горячей воды, предусмотренного </w:t>
      </w:r>
      <w:hyperlink r:id="rId14" w:history="1">
        <w:r w:rsidRPr="00B10955">
          <w:rPr>
            <w:rFonts w:ascii="Times New Roman" w:hAnsi="Times New Roman" w:cs="Times New Roman"/>
            <w:color w:val="0000FF"/>
            <w:sz w:val="22"/>
            <w:szCs w:val="22"/>
          </w:rPr>
          <w:t>приложением N 4</w:t>
        </w:r>
      </w:hyperlink>
      <w:r w:rsidRPr="00B10955">
        <w:rPr>
          <w:rFonts w:ascii="Times New Roman" w:hAnsi="Times New Roman" w:cs="Times New Roman"/>
          <w:sz w:val="22"/>
          <w:szCs w:val="22"/>
        </w:rPr>
        <w:t xml:space="preserve"> к настоящему договору.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15. Абонент обязан: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 xml:space="preserve">а) обеспечить эксплуатацию сетей горячего водоснабжения и объектов, на которых осуществляется потребление горячей воды, принадлежащих абоненту на праве собственности или ином законном основании и (или) находящихся в границах его эксплуатационной ответственности, а также замену и поверку принадлежащих абоненту приборов учета в соответствии с </w:t>
      </w:r>
      <w:hyperlink r:id="rId15" w:history="1">
        <w:r w:rsidRPr="00B10955">
          <w:rPr>
            <w:rFonts w:ascii="Times New Roman" w:hAnsi="Times New Roman" w:cs="Times New Roman"/>
            <w:color w:val="0000FF"/>
            <w:sz w:val="22"/>
            <w:szCs w:val="22"/>
          </w:rPr>
          <w:t>правилами</w:t>
        </w:r>
      </w:hyperlink>
      <w:r w:rsidRPr="00B10955">
        <w:rPr>
          <w:rFonts w:ascii="Times New Roman" w:hAnsi="Times New Roman" w:cs="Times New Roman"/>
          <w:sz w:val="22"/>
          <w:szCs w:val="22"/>
        </w:rPr>
        <w:t xml:space="preserve"> организации коммерческого учета воды, сточных вод;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б) обеспечить сохранность пломб и знаков поверки на приборах учета (узлах учета), кранах и задвижках на их обводах и других устройствах, находящихся в границах эксплуатационной ответственности абонента. Нарушение сохранности пломб (в том числе их отсутствие) влечет за собой применение расчетного способа при определении количества полученной за определенный период горячей воды в порядке, предусмотренном законодательством Российской Федерации;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 xml:space="preserve">в) обеспечить учет поданной (полученной) горячей воды в соответствии с порядком, установленным </w:t>
      </w:r>
      <w:hyperlink w:anchor="Par131" w:history="1">
        <w:r w:rsidRPr="00B10955">
          <w:rPr>
            <w:rFonts w:ascii="Times New Roman" w:hAnsi="Times New Roman" w:cs="Times New Roman"/>
            <w:color w:val="0000FF"/>
            <w:sz w:val="22"/>
            <w:szCs w:val="22"/>
          </w:rPr>
          <w:t>разделом V</w:t>
        </w:r>
      </w:hyperlink>
      <w:r w:rsidRPr="00B10955">
        <w:rPr>
          <w:rFonts w:ascii="Times New Roman" w:hAnsi="Times New Roman" w:cs="Times New Roman"/>
          <w:sz w:val="22"/>
          <w:szCs w:val="22"/>
        </w:rPr>
        <w:t xml:space="preserve"> настоящего договора и </w:t>
      </w:r>
      <w:hyperlink r:id="rId16" w:history="1">
        <w:r w:rsidRPr="00B10955">
          <w:rPr>
            <w:rFonts w:ascii="Times New Roman" w:hAnsi="Times New Roman" w:cs="Times New Roman"/>
            <w:color w:val="0000FF"/>
            <w:sz w:val="22"/>
            <w:szCs w:val="22"/>
          </w:rPr>
          <w:t>правилами</w:t>
        </w:r>
      </w:hyperlink>
      <w:r w:rsidRPr="00B10955">
        <w:rPr>
          <w:rFonts w:ascii="Times New Roman" w:hAnsi="Times New Roman" w:cs="Times New Roman"/>
          <w:sz w:val="22"/>
          <w:szCs w:val="22"/>
        </w:rPr>
        <w:t xml:space="preserve"> организации коммерческого учета воды, сточных вод;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г) соблюдать установленный договором режим потребления горячей воды, не увеличивать размер подключенной нагрузки;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д) производить оплату горячего водоснабжения в порядке, размере и в сроки, которые определены настоящим договором;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 xml:space="preserve">е) обеспечить доступ представителям организации, осуществляющей горячее водоснабжение, или по ее указанию представителям иной организации к приборам учета (узлам учета), местам отбора проб горячей воды, расположенным в зоне эксплуатационной ответственности абонента, для проверки представляемых абонентом сведений в случаях и порядке, которые предусмотрены </w:t>
      </w:r>
      <w:hyperlink w:anchor="Par148" w:history="1">
        <w:r w:rsidRPr="00B10955">
          <w:rPr>
            <w:rFonts w:ascii="Times New Roman" w:hAnsi="Times New Roman" w:cs="Times New Roman"/>
            <w:color w:val="0000FF"/>
            <w:sz w:val="22"/>
            <w:szCs w:val="22"/>
          </w:rPr>
          <w:t>разделом VI</w:t>
        </w:r>
      </w:hyperlink>
      <w:r w:rsidRPr="00B10955">
        <w:rPr>
          <w:rFonts w:ascii="Times New Roman" w:hAnsi="Times New Roman" w:cs="Times New Roman"/>
          <w:sz w:val="22"/>
          <w:szCs w:val="22"/>
        </w:rPr>
        <w:t xml:space="preserve"> настоящего договора;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ж) обеспечить доступ представителям организации, осуществляющей горячее водоснабжение, или по ее указанию представителям иной организации к сетям горячего водоснабжения, приборам учета (узлам учета), находящимся в границах эксплуатационной ответственности абонента, для осмотра и проведения эксплуатационных работ;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з) в случае передачи прав владения и (или) предоставления прав пользования объектом, подключенным к централизованной системе горячего водоснабжения, третьим лицам, изменении абонентом наименования и местонахождения (адреса), а также иных сведений, которые могут повлиять на исполнение настоящего договора, уведомить организацию, осуществляющую горячее водоснабжение, в течение 5 рабочих дней со дня такого изменения;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и) незамедлительно сообщать организации, осуществляющей горячее водоснабжение, обо всех авариях и инцидентах на объектах, в том числе сетях горячего водоснабжения, на которых осуществляется потребление горячей воды, и приборах учета (узлах учета), находящихся в границах его эксплуатационной ответственности;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к) в случае увеличения подключенной тепловой нагрузки (мощности) для целей горячего водоснабжения сверх мощности, предусмотренной настоящим договором, но необходимой для осуществления горячего водоснабжения абонента, обратиться в организацию, осуществляющую горячее водоснабжение, для заключения договора о подключении (технологическом присоединении) к централизованной системе горячего водоснабжения в установленном порядке;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л) установить приборы учета (оборудовать узлы учета), в случае отсутствия таковых на дату заключения настоящего договора.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16. Абонент имеет право: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 xml:space="preserve">а) требовать от организации, осуществляющей горячее водоснабжение, поддержания в точке подключения (технологического присоединения) режима подачи горячей воды, предусмотренного </w:t>
      </w:r>
      <w:hyperlink r:id="rId17" w:history="1">
        <w:r w:rsidRPr="00B10955">
          <w:rPr>
            <w:rFonts w:ascii="Times New Roman" w:hAnsi="Times New Roman" w:cs="Times New Roman"/>
            <w:color w:val="0000FF"/>
            <w:sz w:val="22"/>
            <w:szCs w:val="22"/>
          </w:rPr>
          <w:t>приложением N 4</w:t>
        </w:r>
      </w:hyperlink>
      <w:r w:rsidRPr="00B10955">
        <w:rPr>
          <w:rFonts w:ascii="Times New Roman" w:hAnsi="Times New Roman" w:cs="Times New Roman"/>
          <w:sz w:val="22"/>
          <w:szCs w:val="22"/>
        </w:rPr>
        <w:t xml:space="preserve"> к настоящему договору;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б) получать информацию о качестве горячей воды;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в) присутствовать при проверках объектов централизованной системы горячего водоснабжения, в том числе приборов учета (узлов учета), принадлежащих абоненту, проводимых представителями организации или по ее указанию представителями иной организации;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г) осуществлять проверку качества горячей воды, в том числе температуры горячей воды;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д) предоставлять иным абонентам и организациям, осуществляющим транспортировку горячей воды, возможность подключения (технологического присоединения) к сетям горячего водоснабжения и (или) объектам, на которых осуществляется потребление горячей воды, принадлежащим на законном основании абоненту, при наличии согласования с организацией, осуществляющей горячее водоснабжение;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е) расторгнуть настоящий договор в случаях, установленных законодательством Российской Федерации и настоящим договором.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4133A0" w:rsidP="00C560E5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bookmarkStart w:id="3" w:name="Par131"/>
      <w:bookmarkEnd w:id="3"/>
      <w:r w:rsidRPr="00B10955">
        <w:rPr>
          <w:rFonts w:ascii="Times New Roman" w:hAnsi="Times New Roman" w:cs="Times New Roman"/>
          <w:sz w:val="22"/>
          <w:szCs w:val="22"/>
        </w:rPr>
        <w:t>V. Порядок осуществления учета поданной (полученной)</w:t>
      </w:r>
    </w:p>
    <w:p w:rsidR="004133A0" w:rsidRPr="00B10955" w:rsidRDefault="004133A0" w:rsidP="00C560E5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горячей воды</w:t>
      </w:r>
    </w:p>
    <w:p w:rsidR="004133A0" w:rsidRPr="00B10955" w:rsidRDefault="004133A0" w:rsidP="00C560E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17. Для учета поданной (полученной) абоненту горячей воды используются средства измерения.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 xml:space="preserve">18. Сведения о приборах учета (узлах учета) и местах отбора проб горячей воды содержатся в </w:t>
      </w:r>
      <w:hyperlink r:id="rId18" w:history="1">
        <w:r w:rsidRPr="00B10955">
          <w:rPr>
            <w:rFonts w:ascii="Times New Roman" w:hAnsi="Times New Roman" w:cs="Times New Roman"/>
            <w:color w:val="0000FF"/>
            <w:sz w:val="22"/>
            <w:szCs w:val="22"/>
          </w:rPr>
          <w:t>приложении N 5</w:t>
        </w:r>
      </w:hyperlink>
      <w:r w:rsidRPr="00B10955">
        <w:rPr>
          <w:rFonts w:ascii="Times New Roman" w:hAnsi="Times New Roman" w:cs="Times New Roman"/>
          <w:sz w:val="22"/>
          <w:szCs w:val="22"/>
        </w:rPr>
        <w:t>.</w:t>
      </w:r>
    </w:p>
    <w:p w:rsidR="00C560E5" w:rsidRPr="00B10955" w:rsidRDefault="004133A0" w:rsidP="00C560E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 xml:space="preserve">    </w:t>
      </w:r>
      <w:r w:rsidR="00C560E5" w:rsidRPr="00B10955">
        <w:rPr>
          <w:rFonts w:ascii="Times New Roman" w:hAnsi="Times New Roman" w:cs="Times New Roman"/>
          <w:sz w:val="22"/>
          <w:szCs w:val="22"/>
        </w:rPr>
        <w:t xml:space="preserve">     </w:t>
      </w:r>
      <w:r w:rsidRPr="00B10955">
        <w:rPr>
          <w:rFonts w:ascii="Times New Roman" w:hAnsi="Times New Roman" w:cs="Times New Roman"/>
          <w:sz w:val="22"/>
          <w:szCs w:val="22"/>
        </w:rPr>
        <w:t>19. Коммерческий    учет    поданной    горячей    воды    обеспечивает</w:t>
      </w:r>
      <w:r w:rsidR="00C560E5" w:rsidRPr="00B10955">
        <w:rPr>
          <w:rFonts w:ascii="Times New Roman" w:hAnsi="Times New Roman" w:cs="Times New Roman"/>
          <w:sz w:val="22"/>
          <w:szCs w:val="22"/>
        </w:rPr>
        <w:t xml:space="preserve"> </w:t>
      </w:r>
      <w:r w:rsidR="00C560E5" w:rsidRPr="00B10955">
        <w:rPr>
          <w:rFonts w:ascii="Times New Roman" w:hAnsi="Times New Roman" w:cs="Times New Roman"/>
          <w:b/>
          <w:sz w:val="22"/>
          <w:szCs w:val="22"/>
        </w:rPr>
        <w:t>абонент</w:t>
      </w:r>
      <w:r w:rsidRPr="00B10955">
        <w:rPr>
          <w:rFonts w:ascii="Times New Roman" w:hAnsi="Times New Roman" w:cs="Times New Roman"/>
          <w:sz w:val="22"/>
          <w:szCs w:val="22"/>
        </w:rPr>
        <w:t>.</w:t>
      </w:r>
    </w:p>
    <w:p w:rsidR="004133A0" w:rsidRPr="00B10955" w:rsidRDefault="00C560E5" w:rsidP="00C560E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 xml:space="preserve">    </w:t>
      </w:r>
      <w:r w:rsidR="004133A0" w:rsidRPr="00B10955">
        <w:rPr>
          <w:rFonts w:ascii="Times New Roman" w:hAnsi="Times New Roman" w:cs="Times New Roman"/>
          <w:sz w:val="22"/>
          <w:szCs w:val="22"/>
        </w:rPr>
        <w:t xml:space="preserve">20. Объем поданной (полученной) горячей воды определяется стороной, осуществляющей коммерческий учет сточных вод, исходя из объема потребления горячей воды и тепловой энергии в составе горячей воды согласно показаниям приборов учета или расчетным способом в случаях, предусмотренных Федеральным </w:t>
      </w:r>
      <w:hyperlink r:id="rId19" w:history="1">
        <w:r w:rsidR="004133A0" w:rsidRPr="00B10955">
          <w:rPr>
            <w:rFonts w:ascii="Times New Roman" w:hAnsi="Times New Roman" w:cs="Times New Roman"/>
            <w:color w:val="0000FF"/>
            <w:sz w:val="22"/>
            <w:szCs w:val="22"/>
          </w:rPr>
          <w:t>законом</w:t>
        </w:r>
      </w:hyperlink>
      <w:r w:rsidR="004133A0" w:rsidRPr="00B10955">
        <w:rPr>
          <w:rFonts w:ascii="Times New Roman" w:hAnsi="Times New Roman" w:cs="Times New Roman"/>
          <w:sz w:val="22"/>
          <w:szCs w:val="22"/>
        </w:rPr>
        <w:t xml:space="preserve"> "О водоснабжении и водоотведении".</w:t>
      </w:r>
    </w:p>
    <w:p w:rsidR="004133A0" w:rsidRPr="00B10955" w:rsidRDefault="004133A0" w:rsidP="00C560E5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 xml:space="preserve">    21.  Абонент  снимает  показания  приборов  учета  объемов  потребления</w:t>
      </w:r>
      <w:r w:rsidR="00F4223F">
        <w:rPr>
          <w:rFonts w:ascii="Times New Roman" w:hAnsi="Times New Roman" w:cs="Times New Roman"/>
          <w:sz w:val="22"/>
          <w:szCs w:val="22"/>
        </w:rPr>
        <w:t xml:space="preserve"> </w:t>
      </w:r>
      <w:r w:rsidRPr="00B10955">
        <w:rPr>
          <w:rFonts w:ascii="Times New Roman" w:hAnsi="Times New Roman" w:cs="Times New Roman"/>
          <w:sz w:val="22"/>
          <w:szCs w:val="22"/>
        </w:rPr>
        <w:t>горячей   воды   на  последнее  число  расчетного  периода,  установленного</w:t>
      </w:r>
      <w:r w:rsidR="00F4223F">
        <w:rPr>
          <w:rFonts w:ascii="Times New Roman" w:hAnsi="Times New Roman" w:cs="Times New Roman"/>
          <w:sz w:val="22"/>
          <w:szCs w:val="22"/>
        </w:rPr>
        <w:t xml:space="preserve"> </w:t>
      </w:r>
      <w:r w:rsidRPr="00B10955">
        <w:rPr>
          <w:rFonts w:ascii="Times New Roman" w:hAnsi="Times New Roman" w:cs="Times New Roman"/>
          <w:sz w:val="22"/>
          <w:szCs w:val="22"/>
        </w:rPr>
        <w:t>настоящим  договором,  вносит  показания  приборов  учета  в  журнал  учета</w:t>
      </w:r>
      <w:r w:rsidR="00F4223F">
        <w:rPr>
          <w:rFonts w:ascii="Times New Roman" w:hAnsi="Times New Roman" w:cs="Times New Roman"/>
          <w:sz w:val="22"/>
          <w:szCs w:val="22"/>
        </w:rPr>
        <w:t xml:space="preserve"> </w:t>
      </w:r>
      <w:r w:rsidRPr="00B10955">
        <w:rPr>
          <w:rFonts w:ascii="Times New Roman" w:hAnsi="Times New Roman" w:cs="Times New Roman"/>
          <w:sz w:val="22"/>
          <w:szCs w:val="22"/>
        </w:rPr>
        <w:t>потребления  горячей  воды  и  передает  указанные  сведения в организацию,</w:t>
      </w:r>
      <w:r w:rsidR="00F4223F">
        <w:rPr>
          <w:rFonts w:ascii="Times New Roman" w:hAnsi="Times New Roman" w:cs="Times New Roman"/>
          <w:sz w:val="22"/>
          <w:szCs w:val="22"/>
        </w:rPr>
        <w:t xml:space="preserve"> </w:t>
      </w:r>
      <w:r w:rsidRPr="00B10955">
        <w:rPr>
          <w:rFonts w:ascii="Times New Roman" w:hAnsi="Times New Roman" w:cs="Times New Roman"/>
          <w:sz w:val="22"/>
          <w:szCs w:val="22"/>
        </w:rPr>
        <w:t xml:space="preserve">осуществляющую горячее водоснабжение, не позднее </w:t>
      </w:r>
      <w:r w:rsidR="00C560E5" w:rsidRPr="00B10955">
        <w:rPr>
          <w:rFonts w:ascii="Times New Roman" w:hAnsi="Times New Roman" w:cs="Times New Roman"/>
          <w:b/>
          <w:sz w:val="22"/>
          <w:szCs w:val="22"/>
        </w:rPr>
        <w:t>23 числа каждого месяца</w:t>
      </w:r>
      <w:r w:rsidR="00C560E5" w:rsidRPr="00B10955">
        <w:rPr>
          <w:rFonts w:ascii="Times New Roman" w:hAnsi="Times New Roman" w:cs="Times New Roman"/>
          <w:sz w:val="22"/>
          <w:szCs w:val="22"/>
        </w:rPr>
        <w:t>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22. Передача абонентом показаний приборов учета организации, осуществляющей горячее водоснабжение, производится любыми доступными способами (почтовым отправлением, телеграммой, факсограммой, телефонограммой или с использованием информационно-телекоммуникационной сети "Интернет"), позволяющими подтвердить получение показаний приборов учета организацией, осуществляющей горячее водоснабжение.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4133A0" w:rsidP="00C560E5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bookmarkStart w:id="4" w:name="Par148"/>
      <w:bookmarkEnd w:id="4"/>
      <w:r w:rsidRPr="00B10955">
        <w:rPr>
          <w:rFonts w:ascii="Times New Roman" w:hAnsi="Times New Roman" w:cs="Times New Roman"/>
          <w:sz w:val="22"/>
          <w:szCs w:val="22"/>
        </w:rPr>
        <w:t>VI. Порядок обеспечения абонентом доступа</w:t>
      </w:r>
    </w:p>
    <w:p w:rsidR="004133A0" w:rsidRPr="00B10955" w:rsidRDefault="004133A0" w:rsidP="00C560E5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организации, осуществляющей горячее водоснабжение,</w:t>
      </w:r>
    </w:p>
    <w:p w:rsidR="004133A0" w:rsidRPr="00B10955" w:rsidRDefault="004133A0" w:rsidP="00C560E5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к сетям горячего водоснабжения, местам отбора проб</w:t>
      </w:r>
    </w:p>
    <w:p w:rsidR="004133A0" w:rsidRPr="00B10955" w:rsidRDefault="004133A0" w:rsidP="00C560E5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горячей воды и приборам учета (узлам учета)</w:t>
      </w:r>
    </w:p>
    <w:p w:rsidR="004133A0" w:rsidRPr="00B10955" w:rsidRDefault="004133A0" w:rsidP="00C560E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23. Абонент обязан обеспечить доступ представителям организации, осуществляющей горячее водоснабжение, или по ее указанию представителям иной организации к сетям горячего водоснабжения, приборам учета (узлам учета), местам отбора проб горячей воды, находящимся в границах ее эксплуатационной ответственности, в целях: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а) проверки исправности приборов учета (узлов учета), сохранности контрольных пломб и снятия показаний приборов учета и контроля за снятыми абонентом показаниями приборов учета;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б) опломбирования приборов учета (узлов учета);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в) определения качества поданной (полученной) горячей воды путем отбора проб;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г) обслуживания сетей горячего водоснабжения и оборудования, находящихся на границе эксплуатационной ответственности организации, осуществляющей горячее водоснабжение.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24. Абонент извещается о проведении проверки приборов учета (узлов учета), сохранности контрольных пломб, снятия показаний, контроля за снятыми абонентом показаниями, определения качества поданной (полученной) горячей воды в порядке, установленном законодательством Российской Федерации.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25. Уполномоченные представители организации, осуществляющей горячее водоснабжение, или представители иной организации допускаются к сетям горячего водоснабжения, приборам учета (узлам учета), местам отбора проб при наличии служебного удостоверения (доверенности).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26. В случае отказа в допуске организации, осуществляющей горячее водоснабжение, или представителей иной организации к приборам учета (узлам учета) такие приборы учета (узлы учета) признаются неисправными. В таком случае применяется расчетный метод определения количества поданной (полученной) горячей воды за расчетный период.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4133A0" w:rsidP="00C560E5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VII. Порядок контроля качества горячей воды</w:t>
      </w:r>
    </w:p>
    <w:p w:rsidR="004133A0" w:rsidRPr="00B10955" w:rsidRDefault="004133A0" w:rsidP="00C560E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27. Контроль качества подаваемой горячей воды осуществляется в соответствии с законодательством Российской Федерации в области обеспечения санитарно-эпидемиологического благополучия населения: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а) по инициативе и за счет абонента;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б) на основании программы производственного контроля качества горячей воды организации, осуществляющей горячее водоснабжение;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в) при осуществлении федерального государственного санитарно-эпидемиологического контроля уполномоченным территориальным органом федерального органа исполнительной власти.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 xml:space="preserve">28. Сведения о показателях качества горячей воды и допустимых перерывах в подаче горячей воды предусмотрены </w:t>
      </w:r>
      <w:hyperlink r:id="rId20" w:history="1">
        <w:r w:rsidRPr="00B10955">
          <w:rPr>
            <w:rFonts w:ascii="Times New Roman" w:hAnsi="Times New Roman" w:cs="Times New Roman"/>
            <w:color w:val="0000FF"/>
            <w:sz w:val="22"/>
            <w:szCs w:val="22"/>
          </w:rPr>
          <w:t>приложением N 6</w:t>
        </w:r>
      </w:hyperlink>
      <w:r w:rsidRPr="00B10955">
        <w:rPr>
          <w:rFonts w:ascii="Times New Roman" w:hAnsi="Times New Roman" w:cs="Times New Roman"/>
          <w:sz w:val="22"/>
          <w:szCs w:val="22"/>
        </w:rPr>
        <w:t>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29. Контроль качества горячей воды, подаваемой абоненту с использованием систем горячего водоснабжения, включает в себя отбор проб воды, проведение лабораторных исследований и испытаний на соответствие горячей воды установленным требованиям.</w:t>
      </w:r>
    </w:p>
    <w:p w:rsidR="00F4631C" w:rsidRDefault="00F4631C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30. Отбор проб горячей воды производится с участием представителей организации, осуществляющей горячее водоснабжение, и представителей абонента в порядке, установленном законодательством Российской Федерации.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4133A0" w:rsidP="00C560E5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VIII. Условия временного прекращения или ограничения</w:t>
      </w:r>
    </w:p>
    <w:p w:rsidR="004133A0" w:rsidRPr="00B10955" w:rsidRDefault="004133A0" w:rsidP="00C560E5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горячего водоснабжения</w:t>
      </w:r>
    </w:p>
    <w:p w:rsidR="004133A0" w:rsidRPr="00B10955" w:rsidRDefault="004133A0" w:rsidP="00C560E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4133A0" w:rsidP="008F66AE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 xml:space="preserve">31. Организация, осуществляющая горячее водоснабжение, вправе временно прекратить или ограничить горячее водоснабжение абонента в случаях, установленных Федеральным </w:t>
      </w:r>
      <w:hyperlink r:id="rId21" w:history="1">
        <w:r w:rsidRPr="00B10955">
          <w:rPr>
            <w:rFonts w:ascii="Times New Roman" w:hAnsi="Times New Roman" w:cs="Times New Roman"/>
            <w:color w:val="0000FF"/>
            <w:sz w:val="22"/>
            <w:szCs w:val="22"/>
          </w:rPr>
          <w:t>законом</w:t>
        </w:r>
      </w:hyperlink>
      <w:r w:rsidRPr="00B10955">
        <w:rPr>
          <w:rFonts w:ascii="Times New Roman" w:hAnsi="Times New Roman" w:cs="Times New Roman"/>
          <w:sz w:val="22"/>
          <w:szCs w:val="22"/>
        </w:rPr>
        <w:t xml:space="preserve"> "О водоснабжении и водоотведении", и при условии соблюдения порядка временного прекращения или ограничения горячего водоснабжения, установленного </w:t>
      </w:r>
      <w:hyperlink r:id="rId22" w:history="1">
        <w:r w:rsidRPr="00B10955">
          <w:rPr>
            <w:rFonts w:ascii="Times New Roman" w:hAnsi="Times New Roman" w:cs="Times New Roman"/>
            <w:color w:val="0000FF"/>
            <w:sz w:val="22"/>
            <w:szCs w:val="22"/>
          </w:rPr>
          <w:t>Правилами</w:t>
        </w:r>
      </w:hyperlink>
      <w:r w:rsidRPr="00B10955">
        <w:rPr>
          <w:rFonts w:ascii="Times New Roman" w:hAnsi="Times New Roman" w:cs="Times New Roman"/>
          <w:sz w:val="22"/>
          <w:szCs w:val="22"/>
        </w:rPr>
        <w:t xml:space="preserve"> горячего водоснабжения, утвержденными постановлением Правительства Российской Федерации от 29 июля 2013 г. N 642.</w:t>
      </w:r>
    </w:p>
    <w:p w:rsidR="004133A0" w:rsidRPr="00B10955" w:rsidRDefault="008F66AE" w:rsidP="008F66AE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</w:t>
      </w:r>
      <w:r w:rsidR="004133A0" w:rsidRPr="00B10955">
        <w:rPr>
          <w:rFonts w:ascii="Times New Roman" w:hAnsi="Times New Roman" w:cs="Times New Roman"/>
          <w:sz w:val="22"/>
          <w:szCs w:val="22"/>
        </w:rPr>
        <w:t>32.  Организация,  осуществляющая  горячее  водоснабжение,  в течение 1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133A0" w:rsidRPr="00B10955">
        <w:rPr>
          <w:rFonts w:ascii="Times New Roman" w:hAnsi="Times New Roman" w:cs="Times New Roman"/>
          <w:sz w:val="22"/>
          <w:szCs w:val="22"/>
        </w:rPr>
        <w:t>суток  со дня временного прекращения или ограничения горячего водоснабжения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133A0" w:rsidRPr="00B10955">
        <w:rPr>
          <w:rFonts w:ascii="Times New Roman" w:hAnsi="Times New Roman" w:cs="Times New Roman"/>
          <w:sz w:val="22"/>
          <w:szCs w:val="22"/>
        </w:rPr>
        <w:t>уведомляет  о  таком  прекращении или ограничении абонента и орган местного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4133A0" w:rsidRPr="00B10955">
        <w:rPr>
          <w:rFonts w:ascii="Times New Roman" w:hAnsi="Times New Roman" w:cs="Times New Roman"/>
          <w:sz w:val="22"/>
          <w:szCs w:val="22"/>
        </w:rPr>
        <w:t xml:space="preserve">самоуправления </w:t>
      </w:r>
      <w:r w:rsidR="00C560E5" w:rsidRPr="00B10955">
        <w:rPr>
          <w:rFonts w:ascii="Times New Roman" w:hAnsi="Times New Roman" w:cs="Times New Roman"/>
          <w:b/>
          <w:sz w:val="22"/>
          <w:szCs w:val="22"/>
        </w:rPr>
        <w:t>МО «Город Мирный».</w:t>
      </w:r>
    </w:p>
    <w:p w:rsidR="004133A0" w:rsidRPr="00B10955" w:rsidRDefault="004133A0" w:rsidP="008F66AE">
      <w:pPr>
        <w:pStyle w:val="ConsPlusNormal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33. Уведомление о временном прекращении или ограничении горячего водоснабжения, а также уведомление о снятии такого прекращения или ограничения и возобновлении горячего водоснабжения направляется абоненту любыми доступными способами (почтовым отправлением, факсограммой, телефонограммой или с использованием информационно-телекоммуникационной сети "Интернет"), позволяющими подтвердить получение такого уведомления абонентом.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4133A0" w:rsidP="00C560E5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IX. Ответственность сторон</w:t>
      </w:r>
    </w:p>
    <w:p w:rsidR="004133A0" w:rsidRPr="00B10955" w:rsidRDefault="004133A0" w:rsidP="00C560E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34.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35. В случае нарушения организацией, осуществляющей горячее водоснабжение, требований к качеству горячей воды абонент вправе потребовать перерасчета размера платы, а также возмещения реального ущерба в соответствии с гражданским законодательством.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 xml:space="preserve">36. Ответственность организации, осуществляющей горячее водоснабжение, за качество подаваемой горячей воды определяется до границы балансовой принадлежности по объектам, в том числе по сетям горячего водоснабжения абонента и организации, осуществляющей горячее водоснабжение, в соответствии с актом разграничения эксплуатационной ответственности, предусмотренным </w:t>
      </w:r>
      <w:hyperlink r:id="rId23" w:history="1">
        <w:r w:rsidRPr="00220AA6">
          <w:rPr>
            <w:rFonts w:ascii="Times New Roman" w:hAnsi="Times New Roman" w:cs="Times New Roman"/>
            <w:color w:val="000000" w:themeColor="text1"/>
            <w:sz w:val="22"/>
            <w:szCs w:val="22"/>
          </w:rPr>
          <w:t xml:space="preserve">приложением N </w:t>
        </w:r>
      </w:hyperlink>
      <w:r w:rsidR="00F4223F" w:rsidRPr="00220AA6">
        <w:rPr>
          <w:rFonts w:ascii="Times New Roman" w:hAnsi="Times New Roman" w:cs="Times New Roman"/>
          <w:color w:val="000000" w:themeColor="text1"/>
          <w:sz w:val="22"/>
          <w:szCs w:val="22"/>
        </w:rPr>
        <w:t>1</w:t>
      </w:r>
      <w:r w:rsidR="00220AA6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DB6510" w:rsidRPr="00DB6510">
        <w:rPr>
          <w:rFonts w:ascii="Times New Roman" w:hAnsi="Times New Roman" w:cs="Times New Roman"/>
          <w:sz w:val="22"/>
          <w:szCs w:val="22"/>
        </w:rPr>
        <w:t xml:space="preserve"> </w:t>
      </w:r>
      <w:r w:rsidR="00DB6510" w:rsidRPr="00DB6510">
        <w:rPr>
          <w:rFonts w:ascii="Times New Roman" w:hAnsi="Times New Roman" w:cs="Times New Roman"/>
          <w:color w:val="000000" w:themeColor="text1"/>
          <w:sz w:val="22"/>
          <w:szCs w:val="22"/>
        </w:rPr>
        <w:t>1/1, 1/2, 1/3, 1/4, 1/5, 1/6, 1/7, 1/8, 1/9, 1/10, 1/11</w:t>
      </w:r>
      <w:r w:rsidR="005C2C1C">
        <w:rPr>
          <w:rFonts w:ascii="Times New Roman" w:hAnsi="Times New Roman" w:cs="Times New Roman"/>
          <w:color w:val="000000" w:themeColor="text1"/>
          <w:sz w:val="22"/>
          <w:szCs w:val="22"/>
        </w:rPr>
        <w:t>, 1/12,1/13,</w:t>
      </w:r>
      <w:r w:rsidR="007E5DCB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Pr="00B10955">
        <w:rPr>
          <w:rFonts w:ascii="Times New Roman" w:hAnsi="Times New Roman" w:cs="Times New Roman"/>
          <w:sz w:val="22"/>
          <w:szCs w:val="22"/>
        </w:rPr>
        <w:t xml:space="preserve"> к настоящему договору.</w:t>
      </w:r>
    </w:p>
    <w:p w:rsidR="003E713A" w:rsidRDefault="00F4223F" w:rsidP="00F4223F">
      <w:pPr>
        <w:pStyle w:val="ConsPlusNormal"/>
        <w:jc w:val="both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</w:t>
      </w:r>
      <w:r w:rsidR="004133A0" w:rsidRPr="00B10955">
        <w:rPr>
          <w:rFonts w:ascii="Times New Roman" w:hAnsi="Times New Roman" w:cs="Times New Roman"/>
          <w:sz w:val="22"/>
          <w:szCs w:val="22"/>
        </w:rPr>
        <w:t xml:space="preserve">37. </w:t>
      </w:r>
      <w:r w:rsidR="003E713A" w:rsidRPr="00537246">
        <w:rPr>
          <w:rFonts w:ascii="Times New Roman" w:hAnsi="Times New Roman" w:cs="Times New Roman"/>
          <w:sz w:val="22"/>
          <w:szCs w:val="22"/>
        </w:rPr>
        <w:t xml:space="preserve">Абонент, несвоевременно и (или) не полностью оплативший </w:t>
      </w:r>
      <w:r w:rsidR="003E713A">
        <w:rPr>
          <w:rFonts w:ascii="Times New Roman" w:hAnsi="Times New Roman" w:cs="Times New Roman"/>
          <w:sz w:val="22"/>
          <w:szCs w:val="22"/>
        </w:rPr>
        <w:t xml:space="preserve"> услуги горячего  водоснабжения</w:t>
      </w:r>
      <w:r w:rsidR="003E713A" w:rsidRPr="00537246">
        <w:rPr>
          <w:rFonts w:ascii="Times New Roman" w:hAnsi="Times New Roman" w:cs="Times New Roman"/>
          <w:sz w:val="22"/>
          <w:szCs w:val="22"/>
        </w:rPr>
        <w:t xml:space="preserve"> обязан уплатить организации, осуществляющей </w:t>
      </w:r>
      <w:r w:rsidR="003E713A">
        <w:rPr>
          <w:rFonts w:ascii="Times New Roman" w:hAnsi="Times New Roman" w:cs="Times New Roman"/>
          <w:sz w:val="22"/>
          <w:szCs w:val="22"/>
        </w:rPr>
        <w:t>горячее</w:t>
      </w:r>
      <w:r w:rsidR="003E713A" w:rsidRPr="00537246">
        <w:rPr>
          <w:rFonts w:ascii="Times New Roman" w:hAnsi="Times New Roman" w:cs="Times New Roman"/>
          <w:sz w:val="22"/>
          <w:szCs w:val="22"/>
        </w:rPr>
        <w:t xml:space="preserve"> водоснабжение</w:t>
      </w:r>
      <w:r w:rsidR="003E713A">
        <w:rPr>
          <w:rFonts w:ascii="Times New Roman" w:hAnsi="Times New Roman" w:cs="Times New Roman"/>
          <w:sz w:val="22"/>
          <w:szCs w:val="22"/>
        </w:rPr>
        <w:t xml:space="preserve"> </w:t>
      </w:r>
      <w:r w:rsidR="003E713A" w:rsidRPr="00537246">
        <w:rPr>
          <w:rFonts w:ascii="Times New Roman" w:hAnsi="Times New Roman" w:cs="Times New Roman"/>
          <w:sz w:val="22"/>
          <w:szCs w:val="22"/>
        </w:rPr>
        <w:t>пени в размере одной стотридцатой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оплаты.</w:t>
      </w:r>
    </w:p>
    <w:p w:rsidR="003E713A" w:rsidRPr="00B10955" w:rsidRDefault="003E713A" w:rsidP="00F422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560E5" w:rsidRPr="00B10955" w:rsidRDefault="00C560E5" w:rsidP="003E713A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4133A0" w:rsidP="00C560E5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X. Порядок урегулирования разногласий по договору,</w:t>
      </w:r>
    </w:p>
    <w:p w:rsidR="004133A0" w:rsidRPr="00B10955" w:rsidRDefault="004133A0" w:rsidP="00C560E5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возникающих между абонентом и организацией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38. Для урегулирования разногласий, связанных с настоящим договором, между абонентом и организацией, осуществляющей горячее водоснабжение, одна сторона обращается к другой стороне с письменным обращением об урегулировании разногласий с указанием следующих сведений:</w:t>
      </w:r>
    </w:p>
    <w:p w:rsidR="0047033A" w:rsidRPr="00E4429A" w:rsidRDefault="0047033A" w:rsidP="0047033A">
      <w:pPr>
        <w:pStyle w:val="ConsPlusNormal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="008F66AE" w:rsidRPr="00BB40F3">
        <w:rPr>
          <w:rFonts w:ascii="Times New Roman" w:hAnsi="Times New Roman" w:cs="Times New Roman"/>
          <w:sz w:val="22"/>
          <w:szCs w:val="22"/>
        </w:rPr>
        <w:t>а) сведения о заявителе</w:t>
      </w:r>
      <w:r w:rsidR="00DF1F7D" w:rsidRPr="00BB40F3">
        <w:rPr>
          <w:rFonts w:ascii="Times New Roman" w:hAnsi="Times New Roman" w:cs="Times New Roman"/>
          <w:sz w:val="22"/>
          <w:szCs w:val="22"/>
        </w:rPr>
        <w:t>:</w:t>
      </w:r>
      <w:r w:rsidR="00541529">
        <w:rPr>
          <w:rFonts w:ascii="Times New Roman" w:hAnsi="Times New Roman" w:cs="Times New Roman"/>
          <w:sz w:val="22"/>
          <w:szCs w:val="22"/>
        </w:rPr>
        <w:t xml:space="preserve"> </w:t>
      </w:r>
      <w:r w:rsidR="00DB6510" w:rsidRPr="00DB6510">
        <w:rPr>
          <w:rFonts w:ascii="Times New Roman" w:hAnsi="Times New Roman" w:cs="Times New Roman"/>
          <w:b/>
          <w:bCs/>
          <w:sz w:val="22"/>
          <w:szCs w:val="22"/>
        </w:rPr>
        <w:t>АН ДОО «Алмазик», 678170, РС(Я) г. Мирный, ул. Ленина д.14А</w:t>
      </w:r>
      <w:r w:rsidR="00541529">
        <w:rPr>
          <w:rFonts w:ascii="Times New Roman" w:hAnsi="Times New Roman" w:cs="Times New Roman"/>
          <w:b/>
          <w:sz w:val="22"/>
          <w:szCs w:val="22"/>
        </w:rPr>
        <w:t>;</w:t>
      </w:r>
    </w:p>
    <w:p w:rsidR="004133A0" w:rsidRPr="00B10955" w:rsidRDefault="004133A0" w:rsidP="0050535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б) содержание разногласий;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в) сведения об объекте (объектах), в отношении которого возникли разногласия, в том числе его полное наименование, местонахождение и право на объект (объекты), которым обладает абонент;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г) копия настоящего договора.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5" w:name="Par199"/>
      <w:bookmarkEnd w:id="5"/>
      <w:r w:rsidRPr="00B10955">
        <w:rPr>
          <w:rFonts w:ascii="Times New Roman" w:hAnsi="Times New Roman" w:cs="Times New Roman"/>
          <w:sz w:val="22"/>
          <w:szCs w:val="22"/>
        </w:rPr>
        <w:t>39. Сторона, получившая обращение, в течение 5 рабочих дней с даты его поступления обязана его рассмотреть и дать ответ.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 xml:space="preserve">40. По результатам ответа, предусмотренного </w:t>
      </w:r>
      <w:hyperlink w:anchor="Par199" w:history="1">
        <w:r w:rsidRPr="00B10955">
          <w:rPr>
            <w:rFonts w:ascii="Times New Roman" w:hAnsi="Times New Roman" w:cs="Times New Roman"/>
            <w:color w:val="0000FF"/>
            <w:sz w:val="22"/>
            <w:szCs w:val="22"/>
          </w:rPr>
          <w:t>пунктом 39</w:t>
        </w:r>
      </w:hyperlink>
      <w:r w:rsidRPr="00B10955">
        <w:rPr>
          <w:rFonts w:ascii="Times New Roman" w:hAnsi="Times New Roman" w:cs="Times New Roman"/>
          <w:sz w:val="22"/>
          <w:szCs w:val="22"/>
        </w:rPr>
        <w:t xml:space="preserve"> настоящего договора, стороны составляют акт об урегулировании разногласий.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 xml:space="preserve">41. При отсутствии ответа, предусмотренного </w:t>
      </w:r>
      <w:hyperlink w:anchor="Par199" w:history="1">
        <w:r w:rsidRPr="00B10955">
          <w:rPr>
            <w:rFonts w:ascii="Times New Roman" w:hAnsi="Times New Roman" w:cs="Times New Roman"/>
            <w:color w:val="0000FF"/>
            <w:sz w:val="22"/>
            <w:szCs w:val="22"/>
          </w:rPr>
          <w:t>пунктом 39</w:t>
        </w:r>
      </w:hyperlink>
      <w:r w:rsidRPr="00B10955">
        <w:rPr>
          <w:rFonts w:ascii="Times New Roman" w:hAnsi="Times New Roman" w:cs="Times New Roman"/>
          <w:sz w:val="22"/>
          <w:szCs w:val="22"/>
        </w:rPr>
        <w:t xml:space="preserve"> настоящего договора, или в случае невозможности урегулировать разногласия спор разрешается</w:t>
      </w:r>
      <w:r w:rsidR="005C2C1C">
        <w:rPr>
          <w:rFonts w:ascii="Times New Roman" w:hAnsi="Times New Roman" w:cs="Times New Roman"/>
          <w:sz w:val="22"/>
          <w:szCs w:val="22"/>
        </w:rPr>
        <w:t xml:space="preserve"> в Арбитражном </w:t>
      </w:r>
      <w:r w:rsidRPr="00B10955">
        <w:rPr>
          <w:rFonts w:ascii="Times New Roman" w:hAnsi="Times New Roman" w:cs="Times New Roman"/>
          <w:sz w:val="22"/>
          <w:szCs w:val="22"/>
        </w:rPr>
        <w:t>суд</w:t>
      </w:r>
      <w:r w:rsidR="005C2C1C">
        <w:rPr>
          <w:rFonts w:ascii="Times New Roman" w:hAnsi="Times New Roman" w:cs="Times New Roman"/>
          <w:sz w:val="22"/>
          <w:szCs w:val="22"/>
        </w:rPr>
        <w:t>е РС(Я)</w:t>
      </w:r>
      <w:r w:rsidRPr="00B10955">
        <w:rPr>
          <w:rFonts w:ascii="Times New Roman" w:hAnsi="Times New Roman" w:cs="Times New Roman"/>
          <w:sz w:val="22"/>
          <w:szCs w:val="22"/>
        </w:rPr>
        <w:t>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4133A0" w:rsidP="00DF1F7D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XI. Срок действия договора</w:t>
      </w:r>
    </w:p>
    <w:p w:rsidR="004133A0" w:rsidRPr="00B10955" w:rsidRDefault="004133A0" w:rsidP="00C560E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220AA6" w:rsidRDefault="007E338A" w:rsidP="007E338A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1115DD" w:rsidRPr="002507FC">
        <w:rPr>
          <w:rFonts w:ascii="Times New Roman" w:eastAsia="Calibri" w:hAnsi="Times New Roman" w:cs="Times New Roman"/>
          <w:sz w:val="24"/>
          <w:szCs w:val="24"/>
        </w:rPr>
        <w:t xml:space="preserve">42. </w:t>
      </w:r>
      <w:r w:rsidR="00220AA6" w:rsidRPr="00220AA6">
        <w:rPr>
          <w:rFonts w:ascii="Times New Roman" w:hAnsi="Times New Roman"/>
        </w:rPr>
        <w:t xml:space="preserve">Настоящий договор вступает в силу с момента подписания сторонами и скрепления подписей сторон печатями. Настоящий договор действует с </w:t>
      </w:r>
      <w:r w:rsidR="00220AA6" w:rsidRPr="00220AA6">
        <w:rPr>
          <w:rFonts w:ascii="Times New Roman" w:hAnsi="Times New Roman"/>
          <w:b/>
        </w:rPr>
        <w:t xml:space="preserve">1 </w:t>
      </w:r>
      <w:r w:rsidR="00930C91">
        <w:rPr>
          <w:rFonts w:ascii="Times New Roman" w:hAnsi="Times New Roman"/>
          <w:b/>
        </w:rPr>
        <w:t>янва</w:t>
      </w:r>
      <w:r w:rsidR="007B64CE">
        <w:rPr>
          <w:rFonts w:ascii="Times New Roman" w:hAnsi="Times New Roman"/>
          <w:b/>
        </w:rPr>
        <w:t>р</w:t>
      </w:r>
      <w:r w:rsidR="00220AA6" w:rsidRPr="00220AA6">
        <w:rPr>
          <w:rFonts w:ascii="Times New Roman" w:hAnsi="Times New Roman"/>
          <w:b/>
        </w:rPr>
        <w:t>я 20</w:t>
      </w:r>
      <w:r w:rsidR="003A1E79">
        <w:rPr>
          <w:rFonts w:ascii="Times New Roman" w:hAnsi="Times New Roman"/>
          <w:b/>
        </w:rPr>
        <w:t>20</w:t>
      </w:r>
      <w:r w:rsidR="00220AA6" w:rsidRPr="00220AA6">
        <w:rPr>
          <w:rFonts w:ascii="Times New Roman" w:hAnsi="Times New Roman"/>
          <w:b/>
        </w:rPr>
        <w:t xml:space="preserve"> г. </w:t>
      </w:r>
      <w:r w:rsidR="00220AA6" w:rsidRPr="00220AA6">
        <w:rPr>
          <w:rFonts w:ascii="Times New Roman" w:hAnsi="Times New Roman"/>
        </w:rPr>
        <w:t xml:space="preserve">по </w:t>
      </w:r>
      <w:r w:rsidR="009B65F7">
        <w:rPr>
          <w:rFonts w:ascii="Times New Roman" w:hAnsi="Times New Roman"/>
          <w:b/>
        </w:rPr>
        <w:t>31 декабря</w:t>
      </w:r>
      <w:r w:rsidR="00220AA6" w:rsidRPr="00220AA6">
        <w:rPr>
          <w:rFonts w:ascii="Times New Roman" w:hAnsi="Times New Roman"/>
          <w:b/>
        </w:rPr>
        <w:t xml:space="preserve"> 20</w:t>
      </w:r>
      <w:r w:rsidR="003A1E79">
        <w:rPr>
          <w:rFonts w:ascii="Times New Roman" w:hAnsi="Times New Roman"/>
          <w:b/>
        </w:rPr>
        <w:t>20</w:t>
      </w:r>
      <w:r w:rsidR="005C2C1C">
        <w:rPr>
          <w:rFonts w:ascii="Times New Roman" w:hAnsi="Times New Roman"/>
          <w:b/>
        </w:rPr>
        <w:t>9</w:t>
      </w:r>
      <w:r w:rsidR="00220AA6" w:rsidRPr="00220AA6">
        <w:rPr>
          <w:rFonts w:ascii="Times New Roman" w:hAnsi="Times New Roman"/>
          <w:b/>
        </w:rPr>
        <w:t>г.</w:t>
      </w:r>
      <w:r w:rsidR="00220AA6" w:rsidRPr="00220AA6">
        <w:rPr>
          <w:rFonts w:ascii="Times New Roman" w:hAnsi="Times New Roman"/>
        </w:rPr>
        <w:t xml:space="preserve">          </w:t>
      </w:r>
    </w:p>
    <w:p w:rsidR="00220AA6" w:rsidRPr="00220AA6" w:rsidRDefault="001115DD" w:rsidP="00220AA6">
      <w:pPr>
        <w:pStyle w:val="ConsPlusNonformat"/>
        <w:spacing w:line="276" w:lineRule="auto"/>
        <w:ind w:firstLine="363"/>
        <w:jc w:val="both"/>
        <w:rPr>
          <w:rFonts w:ascii="Times New Roman" w:eastAsia="Calibri" w:hAnsi="Times New Roman" w:cs="Times New Roman"/>
          <w:szCs w:val="22"/>
        </w:rPr>
      </w:pPr>
      <w:r w:rsidRPr="002507FC">
        <w:rPr>
          <w:rFonts w:ascii="Times New Roman" w:eastAsia="Calibri" w:hAnsi="Times New Roman" w:cs="Times New Roman"/>
          <w:sz w:val="24"/>
          <w:szCs w:val="24"/>
        </w:rPr>
        <w:t xml:space="preserve">43. </w:t>
      </w:r>
      <w:r w:rsidR="00220AA6" w:rsidRPr="00220AA6">
        <w:rPr>
          <w:rFonts w:ascii="Times New Roman" w:eastAsia="Calibri" w:hAnsi="Times New Roman"/>
          <w:sz w:val="22"/>
          <w:szCs w:val="24"/>
        </w:rPr>
        <w:t xml:space="preserve">Стороны руководствуясь ст. 425 ГК РФ, договорились о том, что условия настоящего договора распространяются на отношения возникшие с </w:t>
      </w:r>
      <w:r w:rsidR="00220AA6" w:rsidRPr="00220AA6">
        <w:rPr>
          <w:rFonts w:ascii="Times New Roman" w:eastAsia="Calibri" w:hAnsi="Times New Roman"/>
          <w:b/>
          <w:sz w:val="22"/>
          <w:szCs w:val="24"/>
        </w:rPr>
        <w:t>01.</w:t>
      </w:r>
      <w:r w:rsidR="007B64CE">
        <w:rPr>
          <w:rFonts w:ascii="Times New Roman" w:eastAsia="Calibri" w:hAnsi="Times New Roman"/>
          <w:b/>
          <w:sz w:val="22"/>
          <w:szCs w:val="24"/>
        </w:rPr>
        <w:t>0</w:t>
      </w:r>
      <w:r w:rsidR="009B632A">
        <w:rPr>
          <w:rFonts w:ascii="Times New Roman" w:eastAsia="Calibri" w:hAnsi="Times New Roman"/>
          <w:b/>
          <w:sz w:val="22"/>
          <w:szCs w:val="24"/>
        </w:rPr>
        <w:t>1</w:t>
      </w:r>
      <w:r w:rsidR="00220AA6" w:rsidRPr="00220AA6">
        <w:rPr>
          <w:rFonts w:ascii="Times New Roman" w:eastAsia="Calibri" w:hAnsi="Times New Roman"/>
          <w:b/>
          <w:sz w:val="22"/>
          <w:szCs w:val="24"/>
        </w:rPr>
        <w:t>.20</w:t>
      </w:r>
      <w:r w:rsidR="003A1E79">
        <w:rPr>
          <w:rFonts w:ascii="Times New Roman" w:eastAsia="Calibri" w:hAnsi="Times New Roman"/>
          <w:b/>
          <w:sz w:val="22"/>
          <w:szCs w:val="24"/>
        </w:rPr>
        <w:t>20</w:t>
      </w:r>
      <w:r w:rsidR="00220AA6" w:rsidRPr="00220AA6">
        <w:rPr>
          <w:rFonts w:ascii="Times New Roman" w:eastAsia="Calibri" w:hAnsi="Times New Roman"/>
          <w:sz w:val="22"/>
          <w:szCs w:val="24"/>
        </w:rPr>
        <w:t>.</w:t>
      </w:r>
    </w:p>
    <w:p w:rsidR="004133A0" w:rsidRPr="00B10955" w:rsidRDefault="004133A0" w:rsidP="007E338A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4133A0" w:rsidRPr="00B10955" w:rsidRDefault="004133A0" w:rsidP="00DF1F7D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XII. Прочие условия</w:t>
      </w:r>
    </w:p>
    <w:p w:rsidR="004133A0" w:rsidRPr="00B10955" w:rsidRDefault="004133A0" w:rsidP="00C560E5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44. Стороны обязаны в течение 5 рабочих дней сообщить друг другу об изменении своих наименований, местонахождения (адресов) и платежных реквизитов.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45. При исполнении настоящего договора, а также при решении вопросов, не предусмотренных настоящим договором, стороны обязуются руководствоваться законодательством Российской Федерации.</w:t>
      </w:r>
    </w:p>
    <w:p w:rsidR="004133A0" w:rsidRPr="00B10955" w:rsidRDefault="004133A0" w:rsidP="00C560E5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46. Любые изменения настоящего договора, а также соглашение о расторжении настоящего договора действительны при условии, что они составлены в письменной форме и подписаны надлежащим образом сторонами.</w:t>
      </w:r>
    </w:p>
    <w:p w:rsidR="00905F15" w:rsidRPr="00B10955" w:rsidRDefault="004133A0" w:rsidP="00DF1F7D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47. Настоящий договор составлен в 2 экземплярах, по 1</w:t>
      </w:r>
      <w:r w:rsidR="00DF1F7D" w:rsidRPr="00B10955">
        <w:rPr>
          <w:rFonts w:ascii="Times New Roman" w:hAnsi="Times New Roman" w:cs="Times New Roman"/>
          <w:sz w:val="22"/>
          <w:szCs w:val="22"/>
        </w:rPr>
        <w:t xml:space="preserve"> экземпляру для каждой стороны.</w:t>
      </w:r>
    </w:p>
    <w:p w:rsidR="004133A0" w:rsidRPr="00B10955" w:rsidRDefault="004133A0" w:rsidP="00DF1F7D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p w:rsidR="004133A0" w:rsidRDefault="004133A0" w:rsidP="0003676D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  <w:r w:rsidRPr="00B10955">
        <w:rPr>
          <w:rFonts w:ascii="Times New Roman" w:hAnsi="Times New Roman" w:cs="Times New Roman"/>
          <w:sz w:val="22"/>
          <w:szCs w:val="22"/>
        </w:rPr>
        <w:t>XIII. Адреса и платежные реквизиты</w:t>
      </w:r>
      <w:r w:rsidR="0003676D" w:rsidRPr="00B10955">
        <w:rPr>
          <w:rFonts w:ascii="Times New Roman" w:hAnsi="Times New Roman" w:cs="Times New Roman"/>
          <w:sz w:val="22"/>
          <w:szCs w:val="22"/>
        </w:rPr>
        <w:t xml:space="preserve"> сторон</w:t>
      </w:r>
    </w:p>
    <w:p w:rsidR="00BB7970" w:rsidRDefault="00BB7970" w:rsidP="0003676D">
      <w:pPr>
        <w:pStyle w:val="ConsPlusNormal"/>
        <w:jc w:val="center"/>
        <w:outlineLvl w:val="1"/>
        <w:rPr>
          <w:rFonts w:ascii="Times New Roman" w:hAnsi="Times New Roman" w:cs="Times New Roman"/>
          <w:sz w:val="22"/>
          <w:szCs w:val="22"/>
        </w:rPr>
      </w:pPr>
    </w:p>
    <w:tbl>
      <w:tblPr>
        <w:tblStyle w:val="a3"/>
        <w:tblW w:w="10273" w:type="dxa"/>
        <w:tblLook w:val="04A0" w:firstRow="1" w:lastRow="0" w:firstColumn="1" w:lastColumn="0" w:noHBand="0" w:noVBand="1"/>
      </w:tblPr>
      <w:tblGrid>
        <w:gridCol w:w="5136"/>
        <w:gridCol w:w="5137"/>
      </w:tblGrid>
      <w:tr w:rsidR="00F5370E" w:rsidRPr="00F5370E" w:rsidTr="003038CB">
        <w:trPr>
          <w:trHeight w:val="273"/>
        </w:trPr>
        <w:tc>
          <w:tcPr>
            <w:tcW w:w="5136" w:type="dxa"/>
          </w:tcPr>
          <w:p w:rsidR="00F5370E" w:rsidRPr="00F5370E" w:rsidRDefault="00F5370E" w:rsidP="007C7B40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5370E">
              <w:rPr>
                <w:rFonts w:ascii="Times New Roman" w:hAnsi="Times New Roman" w:cs="Times New Roman"/>
                <w:b/>
                <w:sz w:val="22"/>
                <w:szCs w:val="22"/>
              </w:rPr>
              <w:t>ООО «Предприятие тепловодоснабжения»</w:t>
            </w:r>
          </w:p>
        </w:tc>
        <w:tc>
          <w:tcPr>
            <w:tcW w:w="5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70E" w:rsidRPr="00F5370E" w:rsidRDefault="00817CAE" w:rsidP="009A44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817CAE">
              <w:rPr>
                <w:rFonts w:ascii="Times New Roman" w:hAnsi="Times New Roman"/>
                <w:b/>
              </w:rPr>
              <w:t>АН ДОО «Алмазик»</w:t>
            </w:r>
          </w:p>
        </w:tc>
      </w:tr>
      <w:tr w:rsidR="00817CAE" w:rsidRPr="00F5370E" w:rsidTr="0047681B">
        <w:trPr>
          <w:trHeight w:val="518"/>
        </w:trPr>
        <w:tc>
          <w:tcPr>
            <w:tcW w:w="5136" w:type="dxa"/>
          </w:tcPr>
          <w:p w:rsidR="00817CAE" w:rsidRPr="00F5370E" w:rsidRDefault="00817CAE" w:rsidP="00817CA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370E">
              <w:rPr>
                <w:rFonts w:ascii="Times New Roman" w:hAnsi="Times New Roman" w:cs="Times New Roman"/>
                <w:sz w:val="22"/>
                <w:szCs w:val="22"/>
              </w:rPr>
              <w:t>Адрес: 678174, Республика Саха (Якутия), г.Мирный, пр. Ленинградский, д.7/4</w:t>
            </w:r>
          </w:p>
        </w:tc>
        <w:tc>
          <w:tcPr>
            <w:tcW w:w="5137" w:type="dxa"/>
          </w:tcPr>
          <w:p w:rsidR="00817CAE" w:rsidRPr="00817CAE" w:rsidRDefault="00817CAE" w:rsidP="00817CA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7CAE">
              <w:rPr>
                <w:rFonts w:ascii="Times New Roman" w:hAnsi="Times New Roman"/>
                <w:bCs/>
                <w:sz w:val="22"/>
                <w:szCs w:val="22"/>
              </w:rPr>
              <w:t>678170, РС(Я) г. Мирный, ул. Ленина д.14А</w:t>
            </w:r>
          </w:p>
        </w:tc>
      </w:tr>
      <w:tr w:rsidR="00817CAE" w:rsidRPr="00F5370E" w:rsidTr="0047681B">
        <w:trPr>
          <w:trHeight w:val="341"/>
        </w:trPr>
        <w:tc>
          <w:tcPr>
            <w:tcW w:w="5136" w:type="dxa"/>
          </w:tcPr>
          <w:p w:rsidR="00817CAE" w:rsidRPr="00F5370E" w:rsidRDefault="00817CAE" w:rsidP="00817CA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370E">
              <w:rPr>
                <w:rFonts w:ascii="Times New Roman" w:hAnsi="Times New Roman" w:cs="Times New Roman"/>
                <w:sz w:val="22"/>
                <w:szCs w:val="22"/>
              </w:rPr>
              <w:t>ИНН 1433029788</w:t>
            </w:r>
          </w:p>
        </w:tc>
        <w:tc>
          <w:tcPr>
            <w:tcW w:w="5137" w:type="dxa"/>
          </w:tcPr>
          <w:p w:rsidR="00817CAE" w:rsidRPr="00817CAE" w:rsidRDefault="00817CAE" w:rsidP="00817CA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7CAE">
              <w:rPr>
                <w:rFonts w:ascii="Times New Roman" w:hAnsi="Times New Roman"/>
                <w:bCs/>
                <w:sz w:val="22"/>
                <w:szCs w:val="22"/>
              </w:rPr>
              <w:t>ИНН 1433025906</w:t>
            </w:r>
          </w:p>
        </w:tc>
      </w:tr>
      <w:tr w:rsidR="00817CAE" w:rsidRPr="00F5370E" w:rsidTr="0047681B">
        <w:trPr>
          <w:trHeight w:val="273"/>
        </w:trPr>
        <w:tc>
          <w:tcPr>
            <w:tcW w:w="5136" w:type="dxa"/>
          </w:tcPr>
          <w:p w:rsidR="00817CAE" w:rsidRPr="00F5370E" w:rsidRDefault="00817CAE" w:rsidP="00817CA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370E">
              <w:rPr>
                <w:rFonts w:ascii="Times New Roman" w:hAnsi="Times New Roman" w:cs="Times New Roman"/>
                <w:sz w:val="22"/>
                <w:szCs w:val="22"/>
              </w:rPr>
              <w:t>ОГРН 1161447058772</w:t>
            </w:r>
          </w:p>
        </w:tc>
        <w:tc>
          <w:tcPr>
            <w:tcW w:w="5137" w:type="dxa"/>
          </w:tcPr>
          <w:p w:rsidR="00817CAE" w:rsidRPr="00817CAE" w:rsidRDefault="00817CAE" w:rsidP="00817CA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7CAE">
              <w:rPr>
                <w:rFonts w:ascii="Times New Roman" w:hAnsi="Times New Roman" w:cs="Times New Roman"/>
                <w:bCs/>
                <w:sz w:val="22"/>
                <w:szCs w:val="22"/>
              </w:rPr>
              <w:t>КПП 143301001</w:t>
            </w:r>
          </w:p>
        </w:tc>
      </w:tr>
      <w:tr w:rsidR="00817CAE" w:rsidRPr="00F5370E" w:rsidTr="0047681B">
        <w:trPr>
          <w:trHeight w:val="254"/>
        </w:trPr>
        <w:tc>
          <w:tcPr>
            <w:tcW w:w="5136" w:type="dxa"/>
          </w:tcPr>
          <w:p w:rsidR="00817CAE" w:rsidRPr="00F5370E" w:rsidRDefault="00817CAE" w:rsidP="00817CA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370E">
              <w:rPr>
                <w:rFonts w:ascii="Times New Roman" w:hAnsi="Times New Roman" w:cs="Times New Roman"/>
                <w:sz w:val="22"/>
                <w:szCs w:val="22"/>
              </w:rPr>
              <w:t>КПП 143301001</w:t>
            </w:r>
          </w:p>
        </w:tc>
        <w:tc>
          <w:tcPr>
            <w:tcW w:w="5137" w:type="dxa"/>
          </w:tcPr>
          <w:p w:rsidR="00817CAE" w:rsidRPr="00817CAE" w:rsidRDefault="00817CAE" w:rsidP="00817CAE">
            <w:pPr>
              <w:pStyle w:val="ConsPlusCell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817CAE">
              <w:rPr>
                <w:rFonts w:ascii="Times New Roman" w:hAnsi="Times New Roman"/>
                <w:bCs/>
                <w:sz w:val="22"/>
                <w:szCs w:val="22"/>
              </w:rPr>
              <w:t>к/с № 30101810400000000609</w:t>
            </w:r>
          </w:p>
          <w:p w:rsidR="00817CAE" w:rsidRPr="00817CAE" w:rsidRDefault="00817CAE" w:rsidP="00817CA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7CAE">
              <w:rPr>
                <w:rFonts w:ascii="Times New Roman" w:hAnsi="Times New Roman"/>
                <w:bCs/>
                <w:sz w:val="22"/>
                <w:szCs w:val="22"/>
              </w:rPr>
              <w:t>БИК 049805609</w:t>
            </w:r>
          </w:p>
        </w:tc>
      </w:tr>
      <w:tr w:rsidR="00817CAE" w:rsidRPr="00F5370E" w:rsidTr="0047681B">
        <w:trPr>
          <w:trHeight w:val="273"/>
        </w:trPr>
        <w:tc>
          <w:tcPr>
            <w:tcW w:w="5136" w:type="dxa"/>
          </w:tcPr>
          <w:p w:rsidR="00817CAE" w:rsidRPr="00F5370E" w:rsidRDefault="00817CAE" w:rsidP="00817CA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370E">
              <w:rPr>
                <w:rFonts w:ascii="Times New Roman" w:hAnsi="Times New Roman" w:cs="Times New Roman"/>
                <w:sz w:val="22"/>
                <w:szCs w:val="22"/>
              </w:rPr>
              <w:t xml:space="preserve">Р/с № </w:t>
            </w:r>
            <w:r w:rsidRPr="00F5370E">
              <w:rPr>
                <w:rFonts w:ascii="Times New Roman" w:hAnsi="Times New Roman"/>
                <w:sz w:val="22"/>
                <w:szCs w:val="22"/>
              </w:rPr>
              <w:t>40702810314020001179</w:t>
            </w:r>
          </w:p>
        </w:tc>
        <w:tc>
          <w:tcPr>
            <w:tcW w:w="5137" w:type="dxa"/>
          </w:tcPr>
          <w:p w:rsidR="00817CAE" w:rsidRPr="00817CAE" w:rsidRDefault="00817CAE" w:rsidP="00817CA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7CAE">
              <w:rPr>
                <w:rFonts w:ascii="Times New Roman" w:hAnsi="Times New Roman" w:cs="Times New Roman"/>
                <w:bCs/>
                <w:sz w:val="22"/>
                <w:szCs w:val="22"/>
              </w:rPr>
              <w:t>р/с № 40703810476030000071</w:t>
            </w:r>
          </w:p>
        </w:tc>
      </w:tr>
      <w:tr w:rsidR="00817CAE" w:rsidRPr="00F5370E" w:rsidTr="0047681B">
        <w:trPr>
          <w:trHeight w:val="254"/>
        </w:trPr>
        <w:tc>
          <w:tcPr>
            <w:tcW w:w="5136" w:type="dxa"/>
          </w:tcPr>
          <w:p w:rsidR="00817CAE" w:rsidRPr="00F5370E" w:rsidRDefault="00817CAE" w:rsidP="00817CA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370E">
              <w:rPr>
                <w:rFonts w:ascii="Times New Roman" w:hAnsi="Times New Roman" w:cs="Times New Roman"/>
                <w:sz w:val="22"/>
                <w:szCs w:val="22"/>
              </w:rPr>
              <w:t>К/с № 301 01810400000000727</w:t>
            </w:r>
          </w:p>
          <w:p w:rsidR="00817CAE" w:rsidRPr="00F5370E" w:rsidRDefault="00817CAE" w:rsidP="00817CA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370E">
              <w:rPr>
                <w:rFonts w:ascii="Times New Roman" w:hAnsi="Times New Roman" w:cs="Times New Roman"/>
                <w:sz w:val="22"/>
                <w:szCs w:val="22"/>
              </w:rPr>
              <w:t>БИК 040813727</w:t>
            </w:r>
          </w:p>
        </w:tc>
        <w:tc>
          <w:tcPr>
            <w:tcW w:w="5137" w:type="dxa"/>
          </w:tcPr>
          <w:p w:rsidR="00817CAE" w:rsidRPr="00817CAE" w:rsidRDefault="00817CAE" w:rsidP="00817CA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7CAE">
              <w:rPr>
                <w:rFonts w:ascii="Times New Roman" w:hAnsi="Times New Roman" w:cs="Times New Roman"/>
                <w:bCs/>
                <w:sz w:val="22"/>
                <w:szCs w:val="22"/>
              </w:rPr>
              <w:t>ОГРН 1121400001854</w:t>
            </w:r>
          </w:p>
        </w:tc>
      </w:tr>
      <w:tr w:rsidR="00817CAE" w:rsidRPr="00F5370E" w:rsidTr="0047681B">
        <w:trPr>
          <w:trHeight w:val="338"/>
        </w:trPr>
        <w:tc>
          <w:tcPr>
            <w:tcW w:w="5136" w:type="dxa"/>
          </w:tcPr>
          <w:p w:rsidR="00817CAE" w:rsidRPr="00F5370E" w:rsidRDefault="00817CAE" w:rsidP="00817CA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370E">
              <w:rPr>
                <w:rFonts w:ascii="Times New Roman" w:hAnsi="Times New Roman" w:cs="Times New Roman"/>
                <w:sz w:val="22"/>
                <w:szCs w:val="22"/>
              </w:rPr>
              <w:t>ФИЛИАЛ БАНКА ВТБ (ПАО) В г. Хабаровске</w:t>
            </w:r>
          </w:p>
        </w:tc>
        <w:tc>
          <w:tcPr>
            <w:tcW w:w="5137" w:type="dxa"/>
          </w:tcPr>
          <w:p w:rsidR="00817CAE" w:rsidRPr="00817CAE" w:rsidRDefault="00817CAE" w:rsidP="00817CA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7CAE">
              <w:rPr>
                <w:rFonts w:ascii="Times New Roman" w:hAnsi="Times New Roman" w:cs="Times New Roman"/>
                <w:bCs/>
                <w:sz w:val="22"/>
                <w:szCs w:val="22"/>
              </w:rPr>
              <w:t>ЯО №8603 Байкальского банка ПАО «Сбербанк России» г.Якутск</w:t>
            </w:r>
          </w:p>
        </w:tc>
      </w:tr>
      <w:tr w:rsidR="00817CAE" w:rsidRPr="00F5370E" w:rsidTr="0047681B">
        <w:trPr>
          <w:trHeight w:val="337"/>
        </w:trPr>
        <w:tc>
          <w:tcPr>
            <w:tcW w:w="5136" w:type="dxa"/>
          </w:tcPr>
          <w:p w:rsidR="00817CAE" w:rsidRPr="00F5370E" w:rsidRDefault="00817CAE" w:rsidP="00817CA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370E">
              <w:rPr>
                <w:rFonts w:ascii="Times New Roman" w:hAnsi="Times New Roman" w:cs="Times New Roman"/>
                <w:sz w:val="22"/>
                <w:szCs w:val="22"/>
              </w:rPr>
              <w:t>Тел. (41136) 9-10-90</w:t>
            </w:r>
          </w:p>
          <w:p w:rsidR="00817CAE" w:rsidRPr="00F5370E" w:rsidRDefault="00817CAE" w:rsidP="00817CA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5370E">
              <w:rPr>
                <w:rFonts w:ascii="Times New Roman" w:hAnsi="Times New Roman" w:cs="Times New Roman"/>
                <w:sz w:val="22"/>
                <w:szCs w:val="22"/>
              </w:rPr>
              <w:t>Факс (41136) 3-26-84</w:t>
            </w:r>
          </w:p>
        </w:tc>
        <w:tc>
          <w:tcPr>
            <w:tcW w:w="5137" w:type="dxa"/>
          </w:tcPr>
          <w:p w:rsidR="00817CAE" w:rsidRPr="00817CAE" w:rsidRDefault="00817CAE" w:rsidP="00817CAE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17C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телефон: 8 (41136) 4-25-27, факс 3-16-08, </w:t>
            </w:r>
          </w:p>
          <w:p w:rsidR="00817CAE" w:rsidRPr="00817CAE" w:rsidRDefault="00817CAE" w:rsidP="00817CA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17C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e</w:t>
            </w:r>
            <w:r w:rsidRPr="00817CAE">
              <w:rPr>
                <w:rFonts w:ascii="Times New Roman" w:hAnsi="Times New Roman" w:cs="Times New Roman"/>
                <w:bCs/>
                <w:sz w:val="22"/>
                <w:szCs w:val="22"/>
              </w:rPr>
              <w:t>-</w:t>
            </w:r>
            <w:r w:rsidRPr="00817C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mail</w:t>
            </w:r>
            <w:r w:rsidRPr="00817CAE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  <w:r w:rsidRPr="00817C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almazik</w:t>
            </w:r>
            <w:r w:rsidRPr="00817CAE">
              <w:rPr>
                <w:rFonts w:ascii="Times New Roman" w:hAnsi="Times New Roman" w:cs="Times New Roman"/>
                <w:bCs/>
                <w:sz w:val="22"/>
                <w:szCs w:val="22"/>
              </w:rPr>
              <w:t>@</w:t>
            </w:r>
            <w:r w:rsidRPr="00817C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anodo</w:t>
            </w:r>
            <w:r w:rsidRPr="00817CAE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  <w:r w:rsidRPr="00817CAE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ru</w:t>
            </w:r>
            <w:r w:rsidRPr="00817CAE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817CA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</w:p>
        </w:tc>
      </w:tr>
    </w:tbl>
    <w:p w:rsidR="00BB7970" w:rsidRPr="00F5370E" w:rsidRDefault="00BB7970" w:rsidP="00BB7970">
      <w:pPr>
        <w:pStyle w:val="ConsPlusNormal"/>
        <w:jc w:val="both"/>
        <w:outlineLvl w:val="1"/>
        <w:rPr>
          <w:rFonts w:ascii="Times New Roman" w:hAnsi="Times New Roman" w:cs="Times New Roman"/>
          <w:sz w:val="22"/>
          <w:szCs w:val="22"/>
        </w:rPr>
      </w:pPr>
    </w:p>
    <w:p w:rsidR="00BB7970" w:rsidRPr="00BB7970" w:rsidRDefault="00BB7970" w:rsidP="00BB79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BB7970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Pr="00BB7970">
        <w:rPr>
          <w:rFonts w:ascii="Times New Roman" w:hAnsi="Times New Roman" w:cs="Times New Roman"/>
        </w:rPr>
        <w:tab/>
      </w:r>
      <w:r w:rsidRPr="00BB7970">
        <w:rPr>
          <w:rFonts w:ascii="Times New Roman" w:hAnsi="Times New Roman" w:cs="Times New Roman"/>
        </w:rPr>
        <w:tab/>
      </w:r>
      <w:r w:rsidRPr="00BB7970">
        <w:rPr>
          <w:rFonts w:ascii="Times New Roman" w:hAnsi="Times New Roman" w:cs="Times New Roman"/>
        </w:rPr>
        <w:tab/>
      </w:r>
      <w:r w:rsidRPr="00BB7970">
        <w:rPr>
          <w:rFonts w:ascii="Times New Roman" w:hAnsi="Times New Roman" w:cs="Times New Roman"/>
        </w:rPr>
        <w:tab/>
        <w:t xml:space="preserve">  М.П.</w:t>
      </w:r>
    </w:p>
    <w:p w:rsidR="00541529" w:rsidRPr="00BB7970" w:rsidRDefault="00541529" w:rsidP="00BB79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BB7970" w:rsidRPr="00BB7970" w:rsidRDefault="00BB7970" w:rsidP="00BB797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r w:rsidRPr="00BB7970">
        <w:rPr>
          <w:rFonts w:ascii="Times New Roman" w:hAnsi="Times New Roman" w:cs="Times New Roman"/>
        </w:rPr>
        <w:t>Организация в</w:t>
      </w:r>
      <w:r w:rsidR="00A421EB">
        <w:rPr>
          <w:rFonts w:ascii="Times New Roman" w:hAnsi="Times New Roman" w:cs="Times New Roman"/>
        </w:rPr>
        <w:t xml:space="preserve">одопроводно-               </w:t>
      </w:r>
      <w:r w:rsidR="00A421EB">
        <w:rPr>
          <w:rFonts w:ascii="Times New Roman" w:hAnsi="Times New Roman" w:cs="Times New Roman"/>
        </w:rPr>
        <w:tab/>
      </w:r>
      <w:r w:rsidR="00A421EB">
        <w:rPr>
          <w:rFonts w:ascii="Times New Roman" w:hAnsi="Times New Roman" w:cs="Times New Roman"/>
        </w:rPr>
        <w:tab/>
      </w:r>
      <w:r w:rsidR="00A421EB">
        <w:rPr>
          <w:rFonts w:ascii="Times New Roman" w:hAnsi="Times New Roman" w:cs="Times New Roman"/>
        </w:rPr>
        <w:tab/>
      </w:r>
      <w:r w:rsidR="00A421EB">
        <w:rPr>
          <w:rFonts w:ascii="Times New Roman" w:hAnsi="Times New Roman" w:cs="Times New Roman"/>
        </w:rPr>
        <w:tab/>
        <w:t xml:space="preserve"> </w:t>
      </w:r>
      <w:r w:rsidRPr="00BB7970">
        <w:rPr>
          <w:rFonts w:ascii="Times New Roman" w:hAnsi="Times New Roman" w:cs="Times New Roman"/>
        </w:rPr>
        <w:t>Абонент</w:t>
      </w:r>
    </w:p>
    <w:p w:rsidR="00BB7970" w:rsidRPr="00BB7970" w:rsidRDefault="00BB7970" w:rsidP="00BB797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r w:rsidRPr="00BB7970">
        <w:rPr>
          <w:rFonts w:ascii="Times New Roman" w:hAnsi="Times New Roman" w:cs="Times New Roman"/>
        </w:rPr>
        <w:t>канализационного хозяйства</w:t>
      </w:r>
    </w:p>
    <w:p w:rsidR="00BB7970" w:rsidRDefault="00BB7970" w:rsidP="00BB797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BB7970" w:rsidRPr="00220AA6" w:rsidRDefault="00BB7970" w:rsidP="00BB797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r w:rsidRPr="00BB7970">
        <w:rPr>
          <w:rFonts w:ascii="Times New Roman" w:hAnsi="Times New Roman" w:cs="Times New Roman"/>
        </w:rPr>
        <w:t>_________________</w:t>
      </w:r>
      <w:r>
        <w:rPr>
          <w:rFonts w:ascii="Times New Roman" w:hAnsi="Times New Roman" w:cs="Times New Roman"/>
        </w:rPr>
        <w:t>___</w:t>
      </w:r>
      <w:r w:rsidR="003A1E79">
        <w:rPr>
          <w:rFonts w:ascii="Times New Roman" w:hAnsi="Times New Roman" w:cs="Times New Roman"/>
        </w:rPr>
        <w:t>Ю.А. Миронова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B7970">
        <w:rPr>
          <w:rFonts w:ascii="Times New Roman" w:hAnsi="Times New Roman" w:cs="Times New Roman"/>
        </w:rPr>
        <w:t xml:space="preserve">  ____________________</w:t>
      </w:r>
      <w:r w:rsidR="00505359" w:rsidRPr="00505359">
        <w:rPr>
          <w:rFonts w:ascii="Times New Roman" w:hAnsi="Times New Roman" w:cs="Times New Roman"/>
        </w:rPr>
        <w:t xml:space="preserve"> </w:t>
      </w:r>
      <w:r w:rsidR="00817CAE">
        <w:rPr>
          <w:rFonts w:ascii="Times New Roman" w:hAnsi="Times New Roman" w:cs="Times New Roman"/>
        </w:rPr>
        <w:t>Е.Е. Балахонский</w:t>
      </w:r>
    </w:p>
    <w:p w:rsidR="00BB7970" w:rsidRPr="00BB7970" w:rsidRDefault="00BB7970" w:rsidP="00BB79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BB7970" w:rsidRPr="00BB7970" w:rsidRDefault="00BB7970" w:rsidP="00BB797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r w:rsidRPr="00BB7970">
        <w:rPr>
          <w:rFonts w:ascii="Times New Roman" w:hAnsi="Times New Roman" w:cs="Times New Roman"/>
        </w:rPr>
        <w:t>"__" ____</w:t>
      </w:r>
      <w:r>
        <w:rPr>
          <w:rFonts w:ascii="Times New Roman" w:hAnsi="Times New Roman" w:cs="Times New Roman"/>
        </w:rPr>
        <w:t xml:space="preserve">_______ 20__ г.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B7970">
        <w:rPr>
          <w:rFonts w:ascii="Times New Roman" w:hAnsi="Times New Roman" w:cs="Times New Roman"/>
        </w:rPr>
        <w:t xml:space="preserve">               </w:t>
      </w:r>
      <w:r w:rsidRPr="00BB7970">
        <w:rPr>
          <w:rFonts w:ascii="Times New Roman" w:hAnsi="Times New Roman" w:cs="Times New Roman"/>
        </w:rPr>
        <w:tab/>
        <w:t xml:space="preserve">   "__" ___________ 20__ г.</w:t>
      </w:r>
    </w:p>
    <w:p w:rsidR="00BB7970" w:rsidRPr="00BB7970" w:rsidRDefault="00BB7970" w:rsidP="00BB79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BB7970" w:rsidRPr="00BB7970" w:rsidRDefault="00BB7970" w:rsidP="00BB79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BB7970" w:rsidRPr="00BB7970" w:rsidRDefault="00BB7970" w:rsidP="00BB79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BB7970">
        <w:rPr>
          <w:rFonts w:ascii="Times New Roman" w:hAnsi="Times New Roman" w:cs="Times New Roman"/>
        </w:rPr>
        <w:t>СОГЛАСОВАНО:</w:t>
      </w:r>
    </w:p>
    <w:p w:rsidR="00BB7970" w:rsidRPr="00BB7970" w:rsidRDefault="00BB7970" w:rsidP="00BB79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BB7970" w:rsidRPr="00BB7970" w:rsidRDefault="00BB7970" w:rsidP="00BB79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BB7970" w:rsidRPr="00BB7970" w:rsidRDefault="00BB7970" w:rsidP="00BB797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  <w:r w:rsidRPr="00BB7970">
        <w:rPr>
          <w:rFonts w:ascii="Times New Roman" w:hAnsi="Times New Roman" w:cs="Times New Roman"/>
        </w:rPr>
        <w:t>Юридический отдел</w:t>
      </w:r>
      <w:r w:rsidRPr="00BB7970">
        <w:rPr>
          <w:rFonts w:ascii="Times New Roman" w:hAnsi="Times New Roman" w:cs="Times New Roman"/>
        </w:rPr>
        <w:tab/>
      </w:r>
      <w:r w:rsidRPr="00BB7970">
        <w:rPr>
          <w:rFonts w:ascii="Times New Roman" w:hAnsi="Times New Roman" w:cs="Times New Roman"/>
        </w:rPr>
        <w:tab/>
      </w:r>
      <w:r w:rsidRPr="00BB7970">
        <w:rPr>
          <w:rFonts w:ascii="Times New Roman" w:hAnsi="Times New Roman" w:cs="Times New Roman"/>
        </w:rPr>
        <w:tab/>
      </w:r>
      <w:r w:rsidRPr="00BB7970">
        <w:rPr>
          <w:rFonts w:ascii="Times New Roman" w:hAnsi="Times New Roman" w:cs="Times New Roman"/>
        </w:rPr>
        <w:tab/>
      </w:r>
      <w:r w:rsidRPr="00BB7970">
        <w:rPr>
          <w:rFonts w:ascii="Times New Roman" w:hAnsi="Times New Roman" w:cs="Times New Roman"/>
        </w:rPr>
        <w:tab/>
      </w:r>
      <w:r w:rsidRPr="00BB7970">
        <w:rPr>
          <w:rFonts w:ascii="Times New Roman" w:hAnsi="Times New Roman" w:cs="Times New Roman"/>
        </w:rPr>
        <w:tab/>
      </w:r>
      <w:r w:rsidRPr="00BB7970">
        <w:rPr>
          <w:rFonts w:ascii="Times New Roman" w:hAnsi="Times New Roman" w:cs="Times New Roman"/>
        </w:rPr>
        <w:tab/>
      </w:r>
      <w:r w:rsidRPr="00BB7970">
        <w:rPr>
          <w:rFonts w:ascii="Times New Roman" w:hAnsi="Times New Roman" w:cs="Times New Roman"/>
        </w:rPr>
        <w:tab/>
      </w:r>
      <w:r w:rsidRPr="00BB7970">
        <w:rPr>
          <w:rFonts w:ascii="Times New Roman" w:hAnsi="Times New Roman" w:cs="Times New Roman"/>
        </w:rPr>
        <w:tab/>
      </w:r>
      <w:r w:rsidR="003A1E79">
        <w:rPr>
          <w:rFonts w:ascii="Times New Roman" w:hAnsi="Times New Roman" w:cs="Times New Roman"/>
        </w:rPr>
        <w:t>В.А. Мутовкин</w:t>
      </w:r>
    </w:p>
    <w:p w:rsidR="00BB7970" w:rsidRPr="00BB7970" w:rsidRDefault="00BB7970" w:rsidP="00BB79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BB7970" w:rsidRPr="00BB7970" w:rsidRDefault="00BB7970" w:rsidP="00BB797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BB7970" w:rsidRDefault="00BB7970" w:rsidP="00817CA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5C2C1C" w:rsidRDefault="005C2C1C" w:rsidP="00817CA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</w:rPr>
      </w:pPr>
    </w:p>
    <w:p w:rsidR="007B64CE" w:rsidRDefault="007B64CE" w:rsidP="00BB797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512912" w:rsidRPr="00B10955" w:rsidRDefault="00512912" w:rsidP="0051291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Приложение N 3</w:t>
      </w:r>
    </w:p>
    <w:p w:rsidR="00512912" w:rsidRPr="00B10955" w:rsidRDefault="00512912" w:rsidP="005129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к типовому договору</w:t>
      </w:r>
    </w:p>
    <w:p w:rsidR="00512912" w:rsidRPr="00B10955" w:rsidRDefault="00512912" w:rsidP="005129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горячего водоснабжения</w:t>
      </w:r>
    </w:p>
    <w:p w:rsidR="00512912" w:rsidRPr="00B10955" w:rsidRDefault="00512912" w:rsidP="00D91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12912" w:rsidRPr="00B10955" w:rsidRDefault="00512912" w:rsidP="00D91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СВЕДЕНИЯ</w:t>
      </w:r>
    </w:p>
    <w:p w:rsidR="00512912" w:rsidRPr="00B10955" w:rsidRDefault="00512912" w:rsidP="00D91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об установленной мощности, необходимой</w:t>
      </w:r>
    </w:p>
    <w:p w:rsidR="00512912" w:rsidRPr="00B10955" w:rsidRDefault="00512912" w:rsidP="00D91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для осуществления горячего водоснабжения абонента,</w:t>
      </w:r>
    </w:p>
    <w:p w:rsidR="00512912" w:rsidRPr="00B10955" w:rsidRDefault="00512912" w:rsidP="00D91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в том числе с распределением указанной мощности по каждой</w:t>
      </w:r>
    </w:p>
    <w:p w:rsidR="00512912" w:rsidRPr="00B10955" w:rsidRDefault="00512912" w:rsidP="00D91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точке подключения (технологического присоединения),</w:t>
      </w:r>
    </w:p>
    <w:p w:rsidR="00512912" w:rsidRPr="00B10955" w:rsidRDefault="00512912" w:rsidP="00D91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а также о подключенной нагрузке, в пределах которой</w:t>
      </w:r>
    </w:p>
    <w:p w:rsidR="00512912" w:rsidRPr="00B10955" w:rsidRDefault="00512912" w:rsidP="00D91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организация, осуществляющая горячее водоснабжение,</w:t>
      </w:r>
    </w:p>
    <w:p w:rsidR="00512912" w:rsidRPr="00B10955" w:rsidRDefault="00512912" w:rsidP="00D91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принимает на себя обязательства обеспечить</w:t>
      </w:r>
    </w:p>
    <w:p w:rsidR="00512912" w:rsidRPr="00B10955" w:rsidRDefault="00512912" w:rsidP="00D91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горячее водоснабжение абонента</w:t>
      </w:r>
    </w:p>
    <w:p w:rsidR="00512912" w:rsidRPr="00B10955" w:rsidRDefault="00512912" w:rsidP="005129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57"/>
        <w:gridCol w:w="4713"/>
        <w:gridCol w:w="2268"/>
        <w:gridCol w:w="1701"/>
      </w:tblGrid>
      <w:tr w:rsidR="00512912" w:rsidRPr="00B10955" w:rsidTr="00817CAE">
        <w:trPr>
          <w:tblCellSpacing w:w="5" w:type="nil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12" w:rsidRPr="00B10955" w:rsidRDefault="00512912" w:rsidP="00512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955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12" w:rsidRPr="00B10955" w:rsidRDefault="00512912" w:rsidP="00512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955">
              <w:rPr>
                <w:rFonts w:ascii="Times New Roman" w:hAnsi="Times New Roman" w:cs="Times New Roman"/>
              </w:rPr>
              <w:t>Точка подключения (технологического присоединения) абонента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12" w:rsidRPr="00B10955" w:rsidRDefault="00512912" w:rsidP="00512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955">
              <w:rPr>
                <w:rFonts w:ascii="Times New Roman" w:hAnsi="Times New Roman" w:cs="Times New Roman"/>
              </w:rPr>
              <w:t>Установленная мощность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12" w:rsidRPr="00B10955" w:rsidRDefault="00512912" w:rsidP="00512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955">
              <w:rPr>
                <w:rFonts w:ascii="Times New Roman" w:hAnsi="Times New Roman" w:cs="Times New Roman"/>
              </w:rPr>
              <w:t>Подключенная нагрузка</w:t>
            </w:r>
          </w:p>
        </w:tc>
      </w:tr>
      <w:tr w:rsidR="00271BF8" w:rsidRPr="00B10955" w:rsidTr="00817CAE">
        <w:trPr>
          <w:trHeight w:val="818"/>
          <w:tblCellSpacing w:w="5" w:type="nil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BF8" w:rsidRPr="00B10955" w:rsidRDefault="00271BF8" w:rsidP="00271BF8">
            <w:pPr>
              <w:jc w:val="center"/>
              <w:rPr>
                <w:rFonts w:ascii="Times New Roman" w:hAnsi="Times New Roman" w:cs="Times New Roman"/>
              </w:rPr>
            </w:pPr>
            <w:r>
              <w:t xml:space="preserve">           </w:t>
            </w:r>
          </w:p>
        </w:tc>
        <w:tc>
          <w:tcPr>
            <w:tcW w:w="4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BF8" w:rsidRDefault="00817CAE" w:rsidP="005C2C1C">
            <w:pPr>
              <w:ind w:right="-88"/>
              <w:rPr>
                <w:rFonts w:ascii="Times New Roman" w:eastAsia="Times New Roman" w:hAnsi="Times New Roman" w:cs="Times New Roman"/>
                <w:sz w:val="20"/>
              </w:rPr>
            </w:pPr>
            <w:r w:rsidRPr="00817CAE">
              <w:rPr>
                <w:rFonts w:ascii="Times New Roman" w:eastAsia="Times New Roman" w:hAnsi="Times New Roman" w:cs="Times New Roman"/>
                <w:lang w:eastAsia="ru-RU"/>
              </w:rPr>
              <w:t>г. Мирный: Административное здание ул. Ленина, 14а. Детские сады: д/с №1 «Олененок» ул. Тихонова, 8а; д/с №2 «Сардаана» ул. Московская, 6а; д/с №3 «Золотой ключик» ул. Молодежная, 4; д/с №4 «Лукоморье» ул. Солдатова, 2/2; д/с №11 «Теремок» ул. Советская, 6; д/с №12 «Солнышко» ул. Ленина, 21а; д/с №13 «Карлсон» ул. Тихонова, 9; д/с №14 «Медвежонок» ул. Советская, 17б; д/с №52 «Крепыш» ул. Тихонова, 9а; д/с54 «Белоснежка» ул. 40 лет Октября, 5; д/с №55 «Сулусчаан» ул. Московская, 15/1</w:t>
            </w:r>
            <w:r w:rsidR="005C2C1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5C2C1C" w:rsidRPr="005C2C1C">
              <w:rPr>
                <w:rFonts w:ascii="Times New Roman" w:eastAsia="Calibri" w:hAnsi="Times New Roman" w:cs="Times New Roman"/>
              </w:rPr>
              <w:t xml:space="preserve"> д/с №8 «Чоппууска» ул. Советская, 7 Б; д/с №6 «Березка» ул.40 лет Октября, 9А; д/с №5 «Семицветик», ул.Соболева, 11А</w:t>
            </w:r>
            <w:r w:rsidRPr="00817CA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BF8" w:rsidRPr="00B3045D" w:rsidRDefault="00271BF8" w:rsidP="003A1E7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6E79E7">
              <w:rPr>
                <w:rFonts w:ascii="Times New Roman" w:hAnsi="Times New Roman" w:cs="Times New Roman"/>
              </w:rPr>
              <w:t xml:space="preserve"> </w:t>
            </w:r>
            <w:r w:rsidR="003A1E79">
              <w:rPr>
                <w:rFonts w:ascii="Times New Roman" w:hAnsi="Times New Roman" w:cs="Times New Roman"/>
              </w:rPr>
              <w:t>1447,52</w:t>
            </w:r>
            <w:r w:rsidR="007B64CE">
              <w:rPr>
                <w:rFonts w:ascii="Times New Roman" w:hAnsi="Times New Roman" w:cs="Times New Roman"/>
              </w:rPr>
              <w:t xml:space="preserve"> </w:t>
            </w:r>
            <w:r w:rsidRPr="006E79E7">
              <w:rPr>
                <w:rFonts w:ascii="Times New Roman" w:hAnsi="Times New Roman" w:cs="Times New Roman"/>
              </w:rPr>
              <w:t>м3/мес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BF8" w:rsidRPr="00B3045D" w:rsidRDefault="005C2C1C" w:rsidP="003A1E79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A1E79">
              <w:rPr>
                <w:rFonts w:ascii="Times New Roman" w:hAnsi="Times New Roman" w:cs="Times New Roman"/>
              </w:rPr>
              <w:t> 447,52</w:t>
            </w:r>
            <w:r w:rsidR="00271BF8" w:rsidRPr="006E79E7">
              <w:rPr>
                <w:rFonts w:ascii="Times New Roman" w:hAnsi="Times New Roman" w:cs="Times New Roman"/>
              </w:rPr>
              <w:t>м3/мес</w:t>
            </w:r>
          </w:p>
        </w:tc>
      </w:tr>
    </w:tbl>
    <w:p w:rsidR="00512912" w:rsidRPr="00B10955" w:rsidRDefault="00512912" w:rsidP="00512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66EA" w:rsidRPr="00B10955" w:rsidRDefault="003366EA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366EA" w:rsidRPr="00B10955" w:rsidRDefault="003366EA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366EA" w:rsidRPr="00B10955" w:rsidRDefault="003366EA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366EA" w:rsidRPr="00B10955" w:rsidRDefault="003366EA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366EA" w:rsidRPr="00B10955" w:rsidRDefault="003366EA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366EA" w:rsidRPr="00B10955" w:rsidRDefault="003366EA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366EA" w:rsidRPr="00B10955" w:rsidRDefault="003366EA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366EA" w:rsidRPr="00B10955" w:rsidRDefault="003366EA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F07DC" w:rsidRPr="00B10955" w:rsidRDefault="00EF07DC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B64CE" w:rsidRDefault="007B64CE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B64CE" w:rsidRDefault="007B64CE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B64CE" w:rsidRDefault="007B64CE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271469" w:rsidRDefault="00271469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F16E8" w:rsidRDefault="008F16E8" w:rsidP="00BB40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91074" w:rsidRDefault="00D91074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8F66AE" w:rsidRDefault="008F66AE" w:rsidP="00D91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91074" w:rsidRPr="00B10955" w:rsidRDefault="00D91074" w:rsidP="00D91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 xml:space="preserve">Организация, осуществляющая горячее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10955">
        <w:rPr>
          <w:rFonts w:ascii="Times New Roman" w:hAnsi="Times New Roman" w:cs="Times New Roman"/>
        </w:rPr>
        <w:t xml:space="preserve"> Абонент</w:t>
      </w:r>
    </w:p>
    <w:p w:rsidR="00D91074" w:rsidRDefault="00D91074" w:rsidP="00D91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B10955">
        <w:rPr>
          <w:rFonts w:ascii="Times New Roman" w:hAnsi="Times New Roman" w:cs="Times New Roman"/>
        </w:rPr>
        <w:t>одоснабжение</w:t>
      </w:r>
    </w:p>
    <w:p w:rsidR="00D91074" w:rsidRDefault="00D91074" w:rsidP="00D91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91074" w:rsidRPr="00B10955" w:rsidRDefault="00D91074" w:rsidP="00D91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91074" w:rsidRPr="00D91074" w:rsidRDefault="00E30F74" w:rsidP="00D91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</w:t>
      </w:r>
      <w:r w:rsidR="001115DD">
        <w:rPr>
          <w:rFonts w:ascii="Times New Roman" w:hAnsi="Times New Roman" w:cs="Times New Roman"/>
        </w:rPr>
        <w:t>____________________</w:t>
      </w:r>
      <w:r w:rsidR="003A1E79">
        <w:rPr>
          <w:rFonts w:ascii="Times New Roman" w:hAnsi="Times New Roman" w:cs="Times New Roman"/>
        </w:rPr>
        <w:t>Ю.А. Миронова</w:t>
      </w:r>
      <w:r w:rsidR="00D91074" w:rsidRPr="00D91074">
        <w:rPr>
          <w:rFonts w:ascii="Times New Roman" w:hAnsi="Times New Roman" w:cs="Times New Roman"/>
        </w:rPr>
        <w:t xml:space="preserve"> </w:t>
      </w:r>
      <w:r w:rsidR="00D91074" w:rsidRPr="00D91074">
        <w:rPr>
          <w:rFonts w:ascii="Times New Roman" w:hAnsi="Times New Roman" w:cs="Times New Roman"/>
        </w:rPr>
        <w:tab/>
      </w:r>
      <w:r w:rsidR="00D91074" w:rsidRPr="00D91074">
        <w:rPr>
          <w:rFonts w:ascii="Times New Roman" w:hAnsi="Times New Roman" w:cs="Times New Roman"/>
        </w:rPr>
        <w:tab/>
      </w:r>
      <w:r w:rsidR="00D91074" w:rsidRPr="00D91074">
        <w:rPr>
          <w:rFonts w:ascii="Times New Roman" w:hAnsi="Times New Roman" w:cs="Times New Roman"/>
        </w:rPr>
        <w:tab/>
        <w:t>_____________________</w:t>
      </w:r>
      <w:r w:rsidR="008B7BA4" w:rsidRPr="008B7BA4">
        <w:t xml:space="preserve"> </w:t>
      </w:r>
      <w:r w:rsidR="00817CAE">
        <w:rPr>
          <w:rFonts w:ascii="Times New Roman" w:hAnsi="Times New Roman" w:cs="Times New Roman"/>
        </w:rPr>
        <w:t>Е.Е. Балахонский</w:t>
      </w:r>
      <w:r w:rsidR="00D91074" w:rsidRPr="00D91074">
        <w:rPr>
          <w:rFonts w:ascii="Times New Roman" w:hAnsi="Times New Roman" w:cs="Times New Roman"/>
        </w:rPr>
        <w:tab/>
      </w:r>
      <w:r w:rsidR="00D91074" w:rsidRPr="00D91074">
        <w:rPr>
          <w:rFonts w:ascii="Times New Roman" w:hAnsi="Times New Roman" w:cs="Times New Roman"/>
        </w:rPr>
        <w:tab/>
      </w:r>
      <w:r w:rsidR="00D91074" w:rsidRPr="00D91074">
        <w:rPr>
          <w:rFonts w:ascii="Times New Roman" w:hAnsi="Times New Roman" w:cs="Times New Roman"/>
        </w:rPr>
        <w:tab/>
      </w:r>
    </w:p>
    <w:p w:rsidR="00D91074" w:rsidRPr="00D91074" w:rsidRDefault="00D91074" w:rsidP="00D91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91074">
        <w:rPr>
          <w:rFonts w:ascii="Times New Roman" w:hAnsi="Times New Roman" w:cs="Times New Roman"/>
        </w:rPr>
        <w:t xml:space="preserve">"__" ___________ 20__ г.               </w:t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  <w:t>"__" ___________ 20__ г.</w:t>
      </w:r>
    </w:p>
    <w:p w:rsidR="00D91074" w:rsidRDefault="00D91074" w:rsidP="00D91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91074" w:rsidRDefault="00D91074" w:rsidP="00D91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91074" w:rsidRPr="00B10955" w:rsidRDefault="00D91074" w:rsidP="00D91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12912" w:rsidRPr="00B10955" w:rsidRDefault="00D91074" w:rsidP="00D91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 xml:space="preserve">М.П.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10955">
        <w:rPr>
          <w:rFonts w:ascii="Times New Roman" w:hAnsi="Times New Roman" w:cs="Times New Roman"/>
        </w:rPr>
        <w:t>М.П.</w:t>
      </w:r>
    </w:p>
    <w:p w:rsidR="00FE482A" w:rsidRDefault="00FE482A" w:rsidP="0051291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A421EB" w:rsidRDefault="00A421EB" w:rsidP="0051291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512912" w:rsidRPr="00B10955" w:rsidRDefault="00512912" w:rsidP="0051291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Приложение N 4</w:t>
      </w:r>
    </w:p>
    <w:p w:rsidR="00512912" w:rsidRPr="00B10955" w:rsidRDefault="00512912" w:rsidP="005129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к типовому договору</w:t>
      </w:r>
    </w:p>
    <w:p w:rsidR="00512912" w:rsidRPr="00B10955" w:rsidRDefault="00512912" w:rsidP="0051291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горячего водоснабжения</w:t>
      </w:r>
    </w:p>
    <w:p w:rsidR="00512912" w:rsidRPr="00B10955" w:rsidRDefault="00512912" w:rsidP="00D91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12912" w:rsidRPr="00B10955" w:rsidRDefault="00512912" w:rsidP="00D91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РЕЖИМ</w:t>
      </w:r>
    </w:p>
    <w:p w:rsidR="00512912" w:rsidRPr="00B10955" w:rsidRDefault="00512912" w:rsidP="00D91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подачи горячей воды в точке подключения</w:t>
      </w:r>
    </w:p>
    <w:p w:rsidR="00512912" w:rsidRPr="00B10955" w:rsidRDefault="00512912" w:rsidP="00D91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(технологического присоединения)</w:t>
      </w:r>
    </w:p>
    <w:p w:rsidR="00512912" w:rsidRPr="00B10955" w:rsidRDefault="00512912" w:rsidP="00512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4"/>
        <w:gridCol w:w="4369"/>
        <w:gridCol w:w="2552"/>
        <w:gridCol w:w="1984"/>
      </w:tblGrid>
      <w:tr w:rsidR="00512912" w:rsidRPr="00B10955" w:rsidTr="00817CAE">
        <w:trPr>
          <w:tblCellSpacing w:w="5" w:type="nil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12" w:rsidRPr="00B10955" w:rsidRDefault="00512912" w:rsidP="00512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955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12" w:rsidRPr="00B10955" w:rsidRDefault="00512912" w:rsidP="00512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955">
              <w:rPr>
                <w:rFonts w:ascii="Times New Roman" w:hAnsi="Times New Roman" w:cs="Times New Roman"/>
              </w:rPr>
              <w:t>Наименование подключенного объекта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12" w:rsidRPr="00B10955" w:rsidRDefault="00512912" w:rsidP="00512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955">
              <w:rPr>
                <w:rFonts w:ascii="Times New Roman" w:hAnsi="Times New Roman" w:cs="Times New Roman"/>
              </w:rPr>
              <w:t>Гарантированный объем подачи горячей воды в год, в том числе с разбивкой по месяцам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912" w:rsidRPr="00B10955" w:rsidRDefault="00512912" w:rsidP="00512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955">
              <w:rPr>
                <w:rFonts w:ascii="Times New Roman" w:hAnsi="Times New Roman" w:cs="Times New Roman"/>
              </w:rPr>
              <w:t>Гарантированный уровень давления горячей воды в системе горячего водоснабжения в точке подключения (технологического присоединения)</w:t>
            </w:r>
          </w:p>
        </w:tc>
      </w:tr>
      <w:tr w:rsidR="00512912" w:rsidRPr="00B10955" w:rsidTr="00817CAE">
        <w:trPr>
          <w:tblCellSpacing w:w="5" w:type="nil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12" w:rsidRPr="00B10955" w:rsidRDefault="00512912" w:rsidP="00512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9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12" w:rsidRPr="00B10955" w:rsidRDefault="00512912" w:rsidP="00512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9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912" w:rsidRPr="00B10955" w:rsidRDefault="00512912" w:rsidP="00512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95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2912" w:rsidRPr="00B10955" w:rsidRDefault="00512912" w:rsidP="005129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10955">
              <w:rPr>
                <w:rFonts w:ascii="Times New Roman" w:hAnsi="Times New Roman" w:cs="Times New Roman"/>
              </w:rPr>
              <w:t>4</w:t>
            </w:r>
          </w:p>
        </w:tc>
      </w:tr>
      <w:tr w:rsidR="00271BF8" w:rsidRPr="00B10955" w:rsidTr="00817CAE">
        <w:trPr>
          <w:tblCellSpacing w:w="5" w:type="nil"/>
        </w:trPr>
        <w:tc>
          <w:tcPr>
            <w:tcW w:w="7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BF8" w:rsidRPr="00B10955" w:rsidRDefault="00271BF8" w:rsidP="0027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BF8" w:rsidRDefault="00817CAE" w:rsidP="00271BF8">
            <w:pPr>
              <w:ind w:right="-88"/>
              <w:rPr>
                <w:rFonts w:ascii="Times New Roman" w:eastAsia="Times New Roman" w:hAnsi="Times New Roman" w:cs="Times New Roman"/>
                <w:sz w:val="20"/>
              </w:rPr>
            </w:pPr>
            <w:r w:rsidRPr="00817CAE">
              <w:rPr>
                <w:rFonts w:ascii="Times New Roman" w:eastAsia="Times New Roman" w:hAnsi="Times New Roman" w:cs="Times New Roman"/>
                <w:lang w:eastAsia="ru-RU"/>
              </w:rPr>
              <w:t>г. Мирный: Административное здание ул. Ленина, 14а. Детские сады: д/с №1 «Олененок» ул. Тихонова, 8а; д/с №2 «Сардаана» ул. Московская, 6а; д/с №3 «Золотой ключик» ул. Молодежная, 4; д/с №4 «Лукоморье» ул. Солдатова, 2/2; д/с №11 «Теремок» ул. Советская, 6; д/с №12 «Солнышко» ул. Ленина, 21а; д/с №13 «Карлсон» ул. Тихонова, 9; д/с №14 «Медвежонок» ул. Советская, 17б; д/с №52 «Крепыш» ул. Тихонова, 9а; д/с54 «Белоснежка» ул. 40 лет Октября, 5; д/с №55 «Сулусчаан» ул. Московская, 15/1</w:t>
            </w:r>
            <w:r w:rsidR="005C2C1C">
              <w:rPr>
                <w:rFonts w:ascii="Times New Roman" w:eastAsia="Times New Roman" w:hAnsi="Times New Roman" w:cs="Times New Roman"/>
                <w:lang w:eastAsia="ru-RU"/>
              </w:rPr>
              <w:t>;</w:t>
            </w:r>
            <w:r w:rsidR="005C2C1C" w:rsidRPr="005C2C1C">
              <w:rPr>
                <w:rFonts w:ascii="Times New Roman" w:hAnsi="Times New Roman"/>
              </w:rPr>
              <w:t xml:space="preserve"> </w:t>
            </w:r>
            <w:r w:rsidR="005C2C1C" w:rsidRPr="005C2C1C">
              <w:rPr>
                <w:rFonts w:ascii="Times New Roman" w:eastAsia="Times New Roman" w:hAnsi="Times New Roman" w:cs="Times New Roman"/>
                <w:lang w:eastAsia="ru-RU"/>
              </w:rPr>
              <w:t>д/с №8 «Чоппууска» ул. Советская, 7 Б; д/с №6 «Березка» ул.40 лет Октября, 9А; д/с №5 «Семицветик», ул.Соболева, 11А</w:t>
            </w:r>
            <w:r w:rsidR="005C2C1C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17CAE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BF8" w:rsidRPr="00B10955" w:rsidRDefault="003A1E79" w:rsidP="007B6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17 370</w:t>
            </w:r>
            <w:r w:rsidR="003428BD">
              <w:rPr>
                <w:rFonts w:ascii="Times New Roman" w:hAnsi="Times New Roman" w:cs="Times New Roman"/>
              </w:rPr>
              <w:t xml:space="preserve"> </w:t>
            </w:r>
            <w:r w:rsidR="00271BF8">
              <w:rPr>
                <w:rFonts w:ascii="Times New Roman" w:hAnsi="Times New Roman" w:cs="Times New Roman"/>
              </w:rPr>
              <w:t>м3/</w:t>
            </w:r>
            <w:r w:rsidR="001151CC">
              <w:rPr>
                <w:rFonts w:ascii="Times New Roman" w:hAnsi="Times New Roman" w:cs="Times New Roman"/>
              </w:rPr>
              <w:t xml:space="preserve"> </w:t>
            </w:r>
            <w:r w:rsidR="007B64CE">
              <w:rPr>
                <w:rFonts w:ascii="Times New Roman" w:hAnsi="Times New Roman" w:cs="Times New Roman"/>
              </w:rPr>
              <w:t>год</w:t>
            </w:r>
            <w:r w:rsidR="003428B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C2C1C" w:rsidRPr="005C2C1C" w:rsidRDefault="005C2C1C" w:rsidP="005C2C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C2C1C">
              <w:rPr>
                <w:rFonts w:ascii="Times New Roman" w:hAnsi="Times New Roman" w:cs="Times New Roman"/>
              </w:rPr>
              <w:t>от 0,03 МПа (0,3 кгс/кв. см) до 0,45 МПа (4,5 кгс/кв. см) </w:t>
            </w:r>
          </w:p>
          <w:p w:rsidR="00271BF8" w:rsidRPr="00B10955" w:rsidRDefault="00271BF8" w:rsidP="00271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12912" w:rsidRPr="00B10955" w:rsidRDefault="00512912" w:rsidP="00512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F07DC" w:rsidRPr="00B10955" w:rsidRDefault="00EF07DC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F07DC" w:rsidRPr="00B10955" w:rsidRDefault="00EF07DC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F07DC" w:rsidRPr="00B10955" w:rsidRDefault="00EF07DC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F07DC" w:rsidRPr="00B10955" w:rsidRDefault="00EF07DC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F07DC" w:rsidRPr="00B10955" w:rsidRDefault="00EF07DC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F07DC" w:rsidRPr="00B10955" w:rsidRDefault="00EF07DC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F07DC" w:rsidRPr="00B10955" w:rsidRDefault="00EF07DC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F07DC" w:rsidRPr="00B10955" w:rsidRDefault="00EF07DC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EF07DC" w:rsidRDefault="00EF07DC" w:rsidP="005129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B64CE" w:rsidRPr="00B10955" w:rsidRDefault="007B64CE" w:rsidP="001518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EF07DC" w:rsidRPr="00B10955" w:rsidRDefault="00EF07DC" w:rsidP="00D91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1074" w:rsidRPr="00D91074" w:rsidRDefault="00D91074" w:rsidP="00D91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91074">
        <w:rPr>
          <w:rFonts w:ascii="Times New Roman" w:hAnsi="Times New Roman" w:cs="Times New Roman"/>
        </w:rPr>
        <w:t xml:space="preserve">Организация, осуществляющая горячее   </w:t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  <w:t xml:space="preserve"> Абонент</w:t>
      </w:r>
    </w:p>
    <w:p w:rsidR="00D91074" w:rsidRPr="00D91074" w:rsidRDefault="00D91074" w:rsidP="00D91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91074">
        <w:rPr>
          <w:rFonts w:ascii="Times New Roman" w:hAnsi="Times New Roman" w:cs="Times New Roman"/>
        </w:rPr>
        <w:t>водоснабжение</w:t>
      </w:r>
    </w:p>
    <w:p w:rsidR="00D91074" w:rsidRPr="00D91074" w:rsidRDefault="00D91074" w:rsidP="00D91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1074" w:rsidRPr="00D91074" w:rsidRDefault="00D91074" w:rsidP="00D91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1074" w:rsidRPr="00D91074" w:rsidRDefault="00D91074" w:rsidP="00D91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91074">
        <w:rPr>
          <w:rFonts w:ascii="Times New Roman" w:hAnsi="Times New Roman" w:cs="Times New Roman"/>
        </w:rPr>
        <w:t>_______________________</w:t>
      </w:r>
      <w:r w:rsidR="003A1E79">
        <w:rPr>
          <w:rFonts w:ascii="Times New Roman" w:hAnsi="Times New Roman" w:cs="Times New Roman"/>
        </w:rPr>
        <w:t>Ю.А. Миронова</w:t>
      </w:r>
      <w:r w:rsidRPr="00D91074">
        <w:rPr>
          <w:rFonts w:ascii="Times New Roman" w:hAnsi="Times New Roman" w:cs="Times New Roman"/>
        </w:rPr>
        <w:t xml:space="preserve">   </w:t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  <w:t>_____________________</w:t>
      </w:r>
      <w:r w:rsidR="008F66AE" w:rsidRPr="008F66AE">
        <w:rPr>
          <w:rFonts w:ascii="Times New Roman" w:hAnsi="Times New Roman" w:cs="Times New Roman"/>
        </w:rPr>
        <w:t xml:space="preserve"> </w:t>
      </w:r>
      <w:r w:rsidR="00817CAE">
        <w:rPr>
          <w:rFonts w:ascii="Times New Roman" w:hAnsi="Times New Roman" w:cs="Times New Roman"/>
        </w:rPr>
        <w:t>Е.Е. Балахонский</w:t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</w:r>
    </w:p>
    <w:p w:rsidR="00D91074" w:rsidRPr="00D91074" w:rsidRDefault="00D91074" w:rsidP="00D91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91074">
        <w:rPr>
          <w:rFonts w:ascii="Times New Roman" w:hAnsi="Times New Roman" w:cs="Times New Roman"/>
        </w:rPr>
        <w:t xml:space="preserve">"__" ___________ 20__ г.               </w:t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  <w:t>"__" ___________ 20__ г.</w:t>
      </w:r>
    </w:p>
    <w:p w:rsidR="00D91074" w:rsidRPr="00D91074" w:rsidRDefault="00D91074" w:rsidP="00D91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1074" w:rsidRPr="00D91074" w:rsidRDefault="00D91074" w:rsidP="00D91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1074" w:rsidRPr="00D91074" w:rsidRDefault="00D91074" w:rsidP="00D91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12912" w:rsidRDefault="00D91074" w:rsidP="00E30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91074">
        <w:rPr>
          <w:rFonts w:ascii="Times New Roman" w:hAnsi="Times New Roman" w:cs="Times New Roman"/>
        </w:rPr>
        <w:t xml:space="preserve">М.П.            </w:t>
      </w:r>
      <w:r w:rsidR="00E30F74">
        <w:rPr>
          <w:rFonts w:ascii="Times New Roman" w:hAnsi="Times New Roman" w:cs="Times New Roman"/>
        </w:rPr>
        <w:t xml:space="preserve">                       </w:t>
      </w:r>
      <w:r w:rsidR="00E30F74">
        <w:rPr>
          <w:rFonts w:ascii="Times New Roman" w:hAnsi="Times New Roman" w:cs="Times New Roman"/>
        </w:rPr>
        <w:tab/>
      </w:r>
      <w:r w:rsidR="00E30F74">
        <w:rPr>
          <w:rFonts w:ascii="Times New Roman" w:hAnsi="Times New Roman" w:cs="Times New Roman"/>
        </w:rPr>
        <w:tab/>
      </w:r>
      <w:r w:rsidR="00E30F74">
        <w:rPr>
          <w:rFonts w:ascii="Times New Roman" w:hAnsi="Times New Roman" w:cs="Times New Roman"/>
        </w:rPr>
        <w:tab/>
      </w:r>
      <w:r w:rsidR="00E30F74">
        <w:rPr>
          <w:rFonts w:ascii="Times New Roman" w:hAnsi="Times New Roman" w:cs="Times New Roman"/>
        </w:rPr>
        <w:tab/>
      </w:r>
      <w:r w:rsidR="00E30F74">
        <w:rPr>
          <w:rFonts w:ascii="Times New Roman" w:hAnsi="Times New Roman" w:cs="Times New Roman"/>
        </w:rPr>
        <w:tab/>
        <w:t>М.П.</w:t>
      </w:r>
    </w:p>
    <w:p w:rsidR="00113FC2" w:rsidRPr="00B10955" w:rsidRDefault="00113FC2" w:rsidP="00E30F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  <w:sectPr w:rsidR="00113FC2" w:rsidRPr="00B10955" w:rsidSect="00E076D6">
          <w:pgSz w:w="11906" w:h="16838"/>
          <w:pgMar w:top="426" w:right="566" w:bottom="426" w:left="1133" w:header="720" w:footer="720" w:gutter="0"/>
          <w:cols w:space="720"/>
          <w:noEndnote/>
        </w:sectPr>
      </w:pPr>
    </w:p>
    <w:p w:rsidR="006A57CF" w:rsidRDefault="006A57CF" w:rsidP="00EF07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817CAE" w:rsidRDefault="00817CAE" w:rsidP="00EF07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817CAE" w:rsidRDefault="00817CAE" w:rsidP="00EF07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F07DC" w:rsidRPr="00B10955" w:rsidRDefault="00EF07DC" w:rsidP="00EF07D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Приложение N 5</w:t>
      </w:r>
    </w:p>
    <w:p w:rsidR="00EF07DC" w:rsidRPr="00B10955" w:rsidRDefault="00EF07DC" w:rsidP="00EF07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к типовому договору</w:t>
      </w:r>
    </w:p>
    <w:p w:rsidR="00512912" w:rsidRDefault="00EF07DC" w:rsidP="004C7A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горячего водоснабжения</w:t>
      </w:r>
    </w:p>
    <w:p w:rsidR="004C7AC6" w:rsidRPr="00B10955" w:rsidRDefault="004C7AC6" w:rsidP="004C7A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512912" w:rsidRPr="00B10955" w:rsidRDefault="00512912" w:rsidP="00D91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СВЕДЕНИЯ</w:t>
      </w:r>
    </w:p>
    <w:p w:rsidR="00512912" w:rsidRPr="00B10955" w:rsidRDefault="00512912" w:rsidP="00D91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>о приборах учета (узлах учета) и местах отбора проб горячей воды</w:t>
      </w:r>
    </w:p>
    <w:p w:rsidR="00512912" w:rsidRPr="00B10955" w:rsidRDefault="00512912" w:rsidP="00D9107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12912" w:rsidRPr="00B10955" w:rsidRDefault="00512912" w:rsidP="005129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 xml:space="preserve">                </w:t>
      </w:r>
    </w:p>
    <w:p w:rsidR="00512912" w:rsidRPr="00B10955" w:rsidRDefault="00512912" w:rsidP="00512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098" w:type="dxa"/>
        <w:tblLayout w:type="fixed"/>
        <w:tblLook w:val="04A0" w:firstRow="1" w:lastRow="0" w:firstColumn="1" w:lastColumn="0" w:noHBand="0" w:noVBand="1"/>
      </w:tblPr>
      <w:tblGrid>
        <w:gridCol w:w="487"/>
        <w:gridCol w:w="1464"/>
        <w:gridCol w:w="1251"/>
        <w:gridCol w:w="1283"/>
        <w:gridCol w:w="1154"/>
        <w:gridCol w:w="1302"/>
        <w:gridCol w:w="1672"/>
        <w:gridCol w:w="1447"/>
        <w:gridCol w:w="38"/>
      </w:tblGrid>
      <w:tr w:rsidR="007956C6" w:rsidRPr="00B10955" w:rsidTr="00D951FC">
        <w:trPr>
          <w:trHeight w:val="1116"/>
        </w:trPr>
        <w:tc>
          <w:tcPr>
            <w:tcW w:w="487" w:type="dxa"/>
          </w:tcPr>
          <w:p w:rsidR="00512912" w:rsidRPr="007956C6" w:rsidRDefault="00512912" w:rsidP="005129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6C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64" w:type="dxa"/>
          </w:tcPr>
          <w:p w:rsidR="00512912" w:rsidRPr="007956C6" w:rsidRDefault="00512912" w:rsidP="005129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6C6">
              <w:rPr>
                <w:rFonts w:ascii="Times New Roman" w:hAnsi="Times New Roman" w:cs="Times New Roman"/>
                <w:sz w:val="20"/>
                <w:szCs w:val="20"/>
              </w:rPr>
              <w:t>Показания приборов учета на начало подачи горячей воды</w:t>
            </w:r>
          </w:p>
        </w:tc>
        <w:tc>
          <w:tcPr>
            <w:tcW w:w="1251" w:type="dxa"/>
          </w:tcPr>
          <w:p w:rsidR="00512912" w:rsidRPr="007956C6" w:rsidRDefault="00512912" w:rsidP="005129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6C6">
              <w:rPr>
                <w:rFonts w:ascii="Times New Roman" w:hAnsi="Times New Roman" w:cs="Times New Roman"/>
                <w:sz w:val="20"/>
                <w:szCs w:val="20"/>
              </w:rPr>
              <w:t>Дата опломбирования</w:t>
            </w:r>
          </w:p>
        </w:tc>
        <w:tc>
          <w:tcPr>
            <w:tcW w:w="1283" w:type="dxa"/>
          </w:tcPr>
          <w:p w:rsidR="00512912" w:rsidRPr="007956C6" w:rsidRDefault="00512912" w:rsidP="005129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6C6">
              <w:rPr>
                <w:rFonts w:ascii="Times New Roman" w:hAnsi="Times New Roman" w:cs="Times New Roman"/>
                <w:sz w:val="20"/>
                <w:szCs w:val="20"/>
              </w:rPr>
              <w:t>Дата очередной поверки</w:t>
            </w:r>
          </w:p>
        </w:tc>
        <w:tc>
          <w:tcPr>
            <w:tcW w:w="1154" w:type="dxa"/>
          </w:tcPr>
          <w:p w:rsidR="00512912" w:rsidRPr="007956C6" w:rsidRDefault="00512912" w:rsidP="005129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6C6">
              <w:rPr>
                <w:rFonts w:ascii="Times New Roman" w:hAnsi="Times New Roman" w:cs="Times New Roman"/>
                <w:sz w:val="20"/>
                <w:szCs w:val="20"/>
              </w:rPr>
              <w:t>Место расположения прибора учета (узла учета)</w:t>
            </w:r>
          </w:p>
        </w:tc>
        <w:tc>
          <w:tcPr>
            <w:tcW w:w="1302" w:type="dxa"/>
          </w:tcPr>
          <w:p w:rsidR="00512912" w:rsidRPr="007956C6" w:rsidRDefault="00512912" w:rsidP="005129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6C6">
              <w:rPr>
                <w:rFonts w:ascii="Times New Roman" w:hAnsi="Times New Roman" w:cs="Times New Roman"/>
                <w:sz w:val="20"/>
                <w:szCs w:val="20"/>
              </w:rPr>
              <w:t>Диаметр водопроводной сети (миллиметров)</w:t>
            </w:r>
          </w:p>
        </w:tc>
        <w:tc>
          <w:tcPr>
            <w:tcW w:w="1672" w:type="dxa"/>
          </w:tcPr>
          <w:p w:rsidR="00512912" w:rsidRPr="007956C6" w:rsidRDefault="00512912" w:rsidP="005129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6C6">
              <w:rPr>
                <w:rFonts w:ascii="Times New Roman" w:hAnsi="Times New Roman" w:cs="Times New Roman"/>
                <w:sz w:val="20"/>
                <w:szCs w:val="20"/>
              </w:rPr>
              <w:t>Марка и заводской номер прибора учета</w:t>
            </w:r>
          </w:p>
        </w:tc>
        <w:tc>
          <w:tcPr>
            <w:tcW w:w="1485" w:type="dxa"/>
            <w:gridSpan w:val="2"/>
          </w:tcPr>
          <w:p w:rsidR="00512912" w:rsidRPr="00B10955" w:rsidRDefault="00512912" w:rsidP="005129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0955">
              <w:rPr>
                <w:rFonts w:ascii="Times New Roman" w:hAnsi="Times New Roman" w:cs="Times New Roman"/>
              </w:rPr>
              <w:t>Количество листов прилагаемого технического паспорта</w:t>
            </w:r>
          </w:p>
        </w:tc>
      </w:tr>
      <w:tr w:rsidR="007956C6" w:rsidRPr="00B10955" w:rsidTr="00D951FC">
        <w:trPr>
          <w:gridAfter w:val="1"/>
          <w:wAfter w:w="38" w:type="dxa"/>
          <w:trHeight w:val="249"/>
        </w:trPr>
        <w:tc>
          <w:tcPr>
            <w:tcW w:w="487" w:type="dxa"/>
          </w:tcPr>
          <w:p w:rsidR="00512912" w:rsidRPr="00B10955" w:rsidRDefault="00512912" w:rsidP="005129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095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4" w:type="dxa"/>
          </w:tcPr>
          <w:p w:rsidR="00512912" w:rsidRPr="00B10955" w:rsidRDefault="00512912" w:rsidP="005129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095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1" w:type="dxa"/>
          </w:tcPr>
          <w:p w:rsidR="00512912" w:rsidRPr="00B10955" w:rsidRDefault="00512912" w:rsidP="005129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095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83" w:type="dxa"/>
          </w:tcPr>
          <w:p w:rsidR="00512912" w:rsidRPr="00B10955" w:rsidRDefault="00512912" w:rsidP="005129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095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54" w:type="dxa"/>
          </w:tcPr>
          <w:p w:rsidR="00512912" w:rsidRPr="00B10955" w:rsidRDefault="00512912" w:rsidP="005129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095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02" w:type="dxa"/>
          </w:tcPr>
          <w:p w:rsidR="00512912" w:rsidRPr="00B10955" w:rsidRDefault="00512912" w:rsidP="0051291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095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72" w:type="dxa"/>
          </w:tcPr>
          <w:p w:rsidR="00512912" w:rsidRPr="00B10955" w:rsidRDefault="00512912" w:rsidP="007956C6">
            <w:pPr>
              <w:tabs>
                <w:tab w:val="left" w:pos="24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B1095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7" w:type="dxa"/>
          </w:tcPr>
          <w:p w:rsidR="00512912" w:rsidRPr="00B10955" w:rsidRDefault="007956C6" w:rsidP="007956C6">
            <w:pPr>
              <w:tabs>
                <w:tab w:val="left" w:pos="763"/>
              </w:tabs>
              <w:autoSpaceDE w:val="0"/>
              <w:autoSpaceDN w:val="0"/>
              <w:adjustRightInd w:val="0"/>
              <w:ind w:right="18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756F9" w:rsidTr="00D951FC">
        <w:trPr>
          <w:trHeight w:val="734"/>
        </w:trPr>
        <w:tc>
          <w:tcPr>
            <w:tcW w:w="487" w:type="dxa"/>
          </w:tcPr>
          <w:p w:rsidR="00E756F9" w:rsidRDefault="00E756F9" w:rsidP="00E756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64" w:type="dxa"/>
          </w:tcPr>
          <w:p w:rsidR="00E756F9" w:rsidRPr="00271469" w:rsidRDefault="007B64CE" w:rsidP="00795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Приборы учета отсутствуют</w:t>
            </w:r>
          </w:p>
        </w:tc>
        <w:tc>
          <w:tcPr>
            <w:tcW w:w="1251" w:type="dxa"/>
          </w:tcPr>
          <w:p w:rsidR="00E756F9" w:rsidRDefault="00E756F9" w:rsidP="00795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83" w:type="dxa"/>
          </w:tcPr>
          <w:p w:rsidR="00E756F9" w:rsidRDefault="00E756F9" w:rsidP="00795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54" w:type="dxa"/>
          </w:tcPr>
          <w:p w:rsidR="00E756F9" w:rsidRDefault="00E756F9" w:rsidP="00795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</w:tcPr>
          <w:p w:rsidR="00E756F9" w:rsidRDefault="00E756F9" w:rsidP="00795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2" w:type="dxa"/>
          </w:tcPr>
          <w:p w:rsidR="007120A1" w:rsidRDefault="007120A1" w:rsidP="00795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85" w:type="dxa"/>
            <w:gridSpan w:val="2"/>
          </w:tcPr>
          <w:p w:rsidR="00E756F9" w:rsidRDefault="00E756F9" w:rsidP="007956C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12912" w:rsidRDefault="00512912" w:rsidP="007956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1074" w:rsidRDefault="00D91074" w:rsidP="00512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1074" w:rsidRDefault="00D91074" w:rsidP="00512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1074" w:rsidRPr="00B10955" w:rsidRDefault="00D91074" w:rsidP="00512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12912" w:rsidRPr="00B10955" w:rsidRDefault="00512912" w:rsidP="005129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 xml:space="preserve">                    II. Места отбора проб горячей воды</w:t>
      </w:r>
    </w:p>
    <w:p w:rsidR="00512912" w:rsidRPr="00B10955" w:rsidRDefault="00512912" w:rsidP="00512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0"/>
        <w:gridCol w:w="4568"/>
        <w:gridCol w:w="4568"/>
      </w:tblGrid>
      <w:tr w:rsidR="004C7AC6" w:rsidRPr="00C713F1" w:rsidTr="000E1D3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6" w:rsidRPr="00C713F1" w:rsidRDefault="004C7AC6" w:rsidP="000E1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13F1">
              <w:rPr>
                <w:rFonts w:ascii="Times New Roman" w:hAnsi="Times New Roman"/>
              </w:rPr>
              <w:t>N п/п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6" w:rsidRPr="00C713F1" w:rsidRDefault="004C7AC6" w:rsidP="000E1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13F1">
              <w:rPr>
                <w:rFonts w:ascii="Times New Roman" w:hAnsi="Times New Roman"/>
              </w:rPr>
              <w:t>Место отбора проб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AC6" w:rsidRPr="00C713F1" w:rsidRDefault="004C7AC6" w:rsidP="000E1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13F1">
              <w:rPr>
                <w:rFonts w:ascii="Times New Roman" w:hAnsi="Times New Roman"/>
              </w:rPr>
              <w:t>Характеристика места отбора проб</w:t>
            </w:r>
          </w:p>
        </w:tc>
      </w:tr>
      <w:tr w:rsidR="004C7AC6" w:rsidRPr="00C713F1" w:rsidTr="000E1D3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6" w:rsidRPr="00C713F1" w:rsidRDefault="004C7AC6" w:rsidP="000E1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13F1">
              <w:rPr>
                <w:rFonts w:ascii="Times New Roman" w:hAnsi="Times New Roman"/>
              </w:rPr>
              <w:t>1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6" w:rsidRPr="00C713F1" w:rsidRDefault="004C7AC6" w:rsidP="000E1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13F1">
              <w:rPr>
                <w:rFonts w:ascii="Times New Roman" w:hAnsi="Times New Roman"/>
              </w:rPr>
              <w:t>2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AC6" w:rsidRPr="00C713F1" w:rsidRDefault="004C7AC6" w:rsidP="000E1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713F1">
              <w:rPr>
                <w:rFonts w:ascii="Times New Roman" w:hAnsi="Times New Roman"/>
              </w:rPr>
              <w:t>3</w:t>
            </w:r>
          </w:p>
        </w:tc>
      </w:tr>
      <w:tr w:rsidR="004C7AC6" w:rsidRPr="00C713F1" w:rsidTr="000E1D3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6" w:rsidRPr="00C713F1" w:rsidRDefault="004C7AC6" w:rsidP="000E1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6" w:rsidRPr="00C713F1" w:rsidRDefault="004C7AC6" w:rsidP="000E1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Городские водопроводные сети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AC6" w:rsidRPr="00C713F1" w:rsidRDefault="00A45B0B" w:rsidP="000E1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Краны диаметром </w:t>
            </w:r>
            <w:r w:rsidR="001115D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 мм</w:t>
            </w:r>
          </w:p>
        </w:tc>
      </w:tr>
      <w:tr w:rsidR="004C7AC6" w:rsidRPr="00C713F1" w:rsidTr="000E1D38">
        <w:trPr>
          <w:tblCellSpacing w:w="5" w:type="nil"/>
        </w:trPr>
        <w:tc>
          <w:tcPr>
            <w:tcW w:w="5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6" w:rsidRPr="00C713F1" w:rsidRDefault="004C7AC6" w:rsidP="000E1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AC6" w:rsidRPr="00C713F1" w:rsidRDefault="004C7AC6" w:rsidP="000E1D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Теплопункты</w:t>
            </w:r>
          </w:p>
        </w:tc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C7AC6" w:rsidRPr="00C713F1" w:rsidRDefault="00A45B0B" w:rsidP="000E1D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Краны диаметром </w:t>
            </w:r>
            <w:r w:rsidR="001115DD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 мм</w:t>
            </w:r>
          </w:p>
        </w:tc>
      </w:tr>
    </w:tbl>
    <w:p w:rsidR="00512912" w:rsidRDefault="00512912" w:rsidP="00512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1074" w:rsidRPr="00B10955" w:rsidRDefault="00D91074" w:rsidP="005129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45B0B" w:rsidRDefault="00512912" w:rsidP="005129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 xml:space="preserve"> </w:t>
      </w:r>
    </w:p>
    <w:p w:rsidR="0049737A" w:rsidRDefault="0049737A" w:rsidP="005129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9737A" w:rsidRDefault="0049737A" w:rsidP="005129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9737A" w:rsidRDefault="0049737A" w:rsidP="005129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9737A" w:rsidRDefault="0049737A" w:rsidP="005129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9737A" w:rsidRDefault="0049737A" w:rsidP="005129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9737A" w:rsidRDefault="0049737A" w:rsidP="005129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9737A" w:rsidRDefault="0049737A" w:rsidP="005129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49737A" w:rsidRDefault="0049737A" w:rsidP="005129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12912" w:rsidRPr="00B10955" w:rsidRDefault="00512912" w:rsidP="005129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 xml:space="preserve">   </w:t>
      </w:r>
    </w:p>
    <w:p w:rsidR="00D91074" w:rsidRPr="00B10955" w:rsidRDefault="00D91074" w:rsidP="00D91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 xml:space="preserve">Организация, осуществляющая горячее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10955">
        <w:rPr>
          <w:rFonts w:ascii="Times New Roman" w:hAnsi="Times New Roman" w:cs="Times New Roman"/>
        </w:rPr>
        <w:t xml:space="preserve"> Абонент</w:t>
      </w:r>
    </w:p>
    <w:p w:rsidR="00D91074" w:rsidRDefault="00D91074" w:rsidP="00D91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B10955">
        <w:rPr>
          <w:rFonts w:ascii="Times New Roman" w:hAnsi="Times New Roman" w:cs="Times New Roman"/>
        </w:rPr>
        <w:t>одоснабжение</w:t>
      </w:r>
    </w:p>
    <w:p w:rsidR="00D91074" w:rsidRDefault="00D91074" w:rsidP="00D91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1074" w:rsidRPr="00B10955" w:rsidRDefault="00D91074" w:rsidP="00D91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91074" w:rsidRPr="00D91074" w:rsidRDefault="00D91074" w:rsidP="00D91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91074">
        <w:rPr>
          <w:rFonts w:ascii="Times New Roman" w:hAnsi="Times New Roman" w:cs="Times New Roman"/>
        </w:rPr>
        <w:t>_______________________</w:t>
      </w:r>
      <w:r w:rsidR="003A1E79">
        <w:rPr>
          <w:rFonts w:ascii="Times New Roman" w:hAnsi="Times New Roman" w:cs="Times New Roman"/>
        </w:rPr>
        <w:t>Ю.А. Миронова</w:t>
      </w:r>
      <w:r w:rsidRPr="00D91074">
        <w:rPr>
          <w:rFonts w:ascii="Times New Roman" w:hAnsi="Times New Roman" w:cs="Times New Roman"/>
        </w:rPr>
        <w:t xml:space="preserve">   </w:t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  <w:t>_____________________</w:t>
      </w:r>
      <w:r w:rsidR="008F66AE" w:rsidRPr="008F66AE">
        <w:rPr>
          <w:rFonts w:ascii="Times New Roman" w:hAnsi="Times New Roman" w:cs="Times New Roman"/>
        </w:rPr>
        <w:t xml:space="preserve"> </w:t>
      </w:r>
      <w:r w:rsidR="00817CAE">
        <w:rPr>
          <w:rFonts w:ascii="Times New Roman" w:hAnsi="Times New Roman" w:cs="Times New Roman"/>
        </w:rPr>
        <w:t>Е.Е. Балахонский</w:t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</w:r>
    </w:p>
    <w:p w:rsidR="00D91074" w:rsidRPr="00D91074" w:rsidRDefault="00D91074" w:rsidP="00D91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91074">
        <w:rPr>
          <w:rFonts w:ascii="Times New Roman" w:hAnsi="Times New Roman" w:cs="Times New Roman"/>
        </w:rPr>
        <w:t xml:space="preserve">"__" ___________ 20__ г.               </w:t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  <w:t>"__" ___________ 20__ г.</w:t>
      </w:r>
    </w:p>
    <w:p w:rsidR="00D91074" w:rsidRDefault="00D91074" w:rsidP="00D910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B18B6" w:rsidRDefault="00D91074" w:rsidP="008B18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 xml:space="preserve">М.П.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956C6">
        <w:rPr>
          <w:rFonts w:ascii="Times New Roman" w:hAnsi="Times New Roman" w:cs="Times New Roman"/>
        </w:rPr>
        <w:t>М.</w:t>
      </w:r>
      <w:r w:rsidR="005B1327">
        <w:rPr>
          <w:rFonts w:ascii="Times New Roman" w:hAnsi="Times New Roman" w:cs="Times New Roman"/>
        </w:rPr>
        <w:t>П.</w:t>
      </w:r>
    </w:p>
    <w:p w:rsidR="008F3F38" w:rsidRDefault="008F3F38" w:rsidP="007956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B73BF" w:rsidRDefault="006B73BF" w:rsidP="007956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7B5ED4" w:rsidRDefault="007B5ED4" w:rsidP="007956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4D0C28" w:rsidRDefault="004D0C28" w:rsidP="008F3F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7C7B40" w:rsidRDefault="007C7B40" w:rsidP="008F3F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4D0C28" w:rsidRDefault="004D0C28" w:rsidP="008F3F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A421EB" w:rsidRDefault="00A421EB" w:rsidP="008F3F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8F3F38" w:rsidRPr="008F3F38" w:rsidRDefault="008F3F38" w:rsidP="008F3F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F3F38">
        <w:rPr>
          <w:rFonts w:ascii="Times New Roman" w:hAnsi="Times New Roman" w:cs="Times New Roman"/>
        </w:rPr>
        <w:t>Приложение N 6</w:t>
      </w:r>
    </w:p>
    <w:p w:rsidR="008F3F38" w:rsidRPr="008F3F38" w:rsidRDefault="008F3F38" w:rsidP="008F3F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F3F38">
        <w:rPr>
          <w:rFonts w:ascii="Times New Roman" w:hAnsi="Times New Roman" w:cs="Times New Roman"/>
        </w:rPr>
        <w:t>к типовому договору</w:t>
      </w:r>
    </w:p>
    <w:p w:rsidR="008F3F38" w:rsidRPr="008F3F38" w:rsidRDefault="008F3F38" w:rsidP="008F3F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F3F38">
        <w:rPr>
          <w:rFonts w:ascii="Times New Roman" w:hAnsi="Times New Roman" w:cs="Times New Roman"/>
        </w:rPr>
        <w:t>горячего водоснабжения</w:t>
      </w:r>
    </w:p>
    <w:p w:rsidR="008F3F38" w:rsidRPr="008F3F38" w:rsidRDefault="008F3F38" w:rsidP="008F3F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A1E79" w:rsidRPr="00FB39F6" w:rsidRDefault="003A1E79" w:rsidP="003A1E79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 w:rsidRPr="00FB39F6">
        <w:rPr>
          <w:rFonts w:ascii="Times New Roman" w:eastAsia="Calibri" w:hAnsi="Times New Roman" w:cs="Times New Roman"/>
          <w:b/>
        </w:rPr>
        <w:t>СВЕДЕНИЯ</w:t>
      </w:r>
    </w:p>
    <w:p w:rsidR="003A1E79" w:rsidRPr="00FB39F6" w:rsidRDefault="003A1E79" w:rsidP="003A1E79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 w:rsidRPr="00FB39F6">
        <w:rPr>
          <w:rFonts w:ascii="Times New Roman" w:eastAsia="Calibri" w:hAnsi="Times New Roman" w:cs="Times New Roman"/>
          <w:b/>
        </w:rPr>
        <w:t>о показателях качества горячей воды и допустимых перерывах</w:t>
      </w:r>
    </w:p>
    <w:p w:rsidR="003A1E79" w:rsidRPr="00FB39F6" w:rsidRDefault="003A1E79" w:rsidP="003A1E79">
      <w:pPr>
        <w:spacing w:after="160" w:line="259" w:lineRule="auto"/>
        <w:jc w:val="center"/>
        <w:rPr>
          <w:rFonts w:ascii="Times New Roman" w:eastAsia="Calibri" w:hAnsi="Times New Roman" w:cs="Times New Roman"/>
          <w:b/>
        </w:rPr>
      </w:pPr>
      <w:r w:rsidRPr="00FB39F6">
        <w:rPr>
          <w:rFonts w:ascii="Times New Roman" w:eastAsia="Calibri" w:hAnsi="Times New Roman" w:cs="Times New Roman"/>
          <w:b/>
        </w:rPr>
        <w:t>в подаче горячей воды</w:t>
      </w:r>
    </w:p>
    <w:p w:rsidR="003A1E79" w:rsidRPr="00C31D64" w:rsidRDefault="003A1E79" w:rsidP="003A1E79">
      <w:pPr>
        <w:spacing w:after="160" w:line="259" w:lineRule="auto"/>
        <w:rPr>
          <w:rFonts w:ascii="Times New Roman" w:eastAsia="Calibri" w:hAnsi="Times New Roman" w:cs="Times New Roman"/>
        </w:rPr>
      </w:pPr>
      <w:r w:rsidRPr="00C31D64">
        <w:rPr>
          <w:rFonts w:ascii="Times New Roman" w:eastAsia="Calibri" w:hAnsi="Times New Roman" w:cs="Times New Roman"/>
        </w:rPr>
        <w:t xml:space="preserve">                   </w:t>
      </w:r>
      <w:r w:rsidRPr="00C31D64">
        <w:rPr>
          <w:rFonts w:ascii="Times New Roman" w:eastAsia="Calibri" w:hAnsi="Times New Roman" w:cs="Times New Roman"/>
        </w:rPr>
        <w:tab/>
      </w:r>
      <w:r w:rsidRPr="00C31D64">
        <w:rPr>
          <w:rFonts w:ascii="Times New Roman" w:eastAsia="Calibri" w:hAnsi="Times New Roman" w:cs="Times New Roman"/>
        </w:rPr>
        <w:tab/>
      </w:r>
      <w:r w:rsidRPr="00C31D64">
        <w:rPr>
          <w:rFonts w:ascii="Times New Roman" w:eastAsia="Calibri" w:hAnsi="Times New Roman" w:cs="Times New Roman"/>
        </w:rPr>
        <w:tab/>
        <w:t xml:space="preserve"> I. Показатели качества горячей воды</w:t>
      </w:r>
    </w:p>
    <w:tbl>
      <w:tblPr>
        <w:tblStyle w:val="1"/>
        <w:tblW w:w="0" w:type="auto"/>
        <w:tblInd w:w="118" w:type="dxa"/>
        <w:tblLook w:val="04A0" w:firstRow="1" w:lastRow="0" w:firstColumn="1" w:lastColumn="0" w:noHBand="0" w:noVBand="1"/>
      </w:tblPr>
      <w:tblGrid>
        <w:gridCol w:w="816"/>
        <w:gridCol w:w="3347"/>
        <w:gridCol w:w="1613"/>
        <w:gridCol w:w="3677"/>
      </w:tblGrid>
      <w:tr w:rsidR="003A1E79" w:rsidRPr="00C31D64" w:rsidTr="007255BD">
        <w:trPr>
          <w:trHeight w:val="330"/>
        </w:trPr>
        <w:tc>
          <w:tcPr>
            <w:tcW w:w="816" w:type="dxa"/>
            <w:hideMark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№ п/п</w:t>
            </w:r>
          </w:p>
        </w:tc>
        <w:tc>
          <w:tcPr>
            <w:tcW w:w="3347" w:type="dxa"/>
            <w:hideMark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 xml:space="preserve">Показатели качества воды </w:t>
            </w:r>
          </w:p>
        </w:tc>
        <w:tc>
          <w:tcPr>
            <w:tcW w:w="1613" w:type="dxa"/>
            <w:hideMark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Ед. изм.</w:t>
            </w:r>
          </w:p>
        </w:tc>
        <w:tc>
          <w:tcPr>
            <w:tcW w:w="3677" w:type="dxa"/>
            <w:hideMark/>
          </w:tcPr>
          <w:p w:rsidR="003A1E79" w:rsidRPr="00C31D64" w:rsidRDefault="003A1E79" w:rsidP="007255BD">
            <w:pPr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Нормативы (предельно допустимые концентрации - ПДК)</w:t>
            </w:r>
          </w:p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 xml:space="preserve"> (СанПин 2.1.4.1074-01, СанПин 2.1.4. 2496-09), не более</w:t>
            </w:r>
          </w:p>
        </w:tc>
      </w:tr>
      <w:tr w:rsidR="003A1E79" w:rsidRPr="00C31D64" w:rsidTr="007255BD">
        <w:trPr>
          <w:trHeight w:val="420"/>
        </w:trPr>
        <w:tc>
          <w:tcPr>
            <w:tcW w:w="816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1</w:t>
            </w:r>
          </w:p>
        </w:tc>
        <w:tc>
          <w:tcPr>
            <w:tcW w:w="334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Запах</w:t>
            </w:r>
          </w:p>
        </w:tc>
        <w:tc>
          <w:tcPr>
            <w:tcW w:w="1613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баллы</w:t>
            </w:r>
          </w:p>
        </w:tc>
        <w:tc>
          <w:tcPr>
            <w:tcW w:w="367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2</w:t>
            </w:r>
          </w:p>
        </w:tc>
      </w:tr>
      <w:tr w:rsidR="003A1E79" w:rsidRPr="00C31D64" w:rsidTr="007255BD">
        <w:trPr>
          <w:trHeight w:val="420"/>
        </w:trPr>
        <w:tc>
          <w:tcPr>
            <w:tcW w:w="816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2</w:t>
            </w:r>
          </w:p>
        </w:tc>
        <w:tc>
          <w:tcPr>
            <w:tcW w:w="334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Привкус</w:t>
            </w:r>
          </w:p>
        </w:tc>
        <w:tc>
          <w:tcPr>
            <w:tcW w:w="1613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баллы</w:t>
            </w:r>
          </w:p>
        </w:tc>
        <w:tc>
          <w:tcPr>
            <w:tcW w:w="367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2</w:t>
            </w:r>
          </w:p>
        </w:tc>
      </w:tr>
      <w:tr w:rsidR="003A1E79" w:rsidRPr="00C31D64" w:rsidTr="007255BD">
        <w:trPr>
          <w:trHeight w:val="420"/>
        </w:trPr>
        <w:tc>
          <w:tcPr>
            <w:tcW w:w="816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3</w:t>
            </w:r>
          </w:p>
        </w:tc>
        <w:tc>
          <w:tcPr>
            <w:tcW w:w="334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 xml:space="preserve">Мутность </w:t>
            </w:r>
          </w:p>
        </w:tc>
        <w:tc>
          <w:tcPr>
            <w:tcW w:w="1613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мг/дм</w:t>
            </w:r>
            <w:r w:rsidRPr="00C31D64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67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1,5</w:t>
            </w:r>
          </w:p>
        </w:tc>
      </w:tr>
      <w:tr w:rsidR="003A1E79" w:rsidRPr="00C31D64" w:rsidTr="007255BD">
        <w:trPr>
          <w:trHeight w:val="420"/>
        </w:trPr>
        <w:tc>
          <w:tcPr>
            <w:tcW w:w="816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4</w:t>
            </w:r>
          </w:p>
        </w:tc>
        <w:tc>
          <w:tcPr>
            <w:tcW w:w="334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 xml:space="preserve">Цветность </w:t>
            </w:r>
          </w:p>
        </w:tc>
        <w:tc>
          <w:tcPr>
            <w:tcW w:w="1613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градусы</w:t>
            </w:r>
          </w:p>
        </w:tc>
        <w:tc>
          <w:tcPr>
            <w:tcW w:w="367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20,0</w:t>
            </w:r>
          </w:p>
        </w:tc>
      </w:tr>
      <w:tr w:rsidR="003A1E79" w:rsidRPr="00C31D64" w:rsidTr="007255BD">
        <w:trPr>
          <w:trHeight w:val="420"/>
        </w:trPr>
        <w:tc>
          <w:tcPr>
            <w:tcW w:w="816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5</w:t>
            </w:r>
          </w:p>
        </w:tc>
        <w:tc>
          <w:tcPr>
            <w:tcW w:w="334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 xml:space="preserve">Водородный показатель </w:t>
            </w:r>
          </w:p>
        </w:tc>
        <w:tc>
          <w:tcPr>
            <w:tcW w:w="1613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ед.рН</w:t>
            </w:r>
          </w:p>
        </w:tc>
        <w:tc>
          <w:tcPr>
            <w:tcW w:w="367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 xml:space="preserve">6,0 – 9,0 </w:t>
            </w:r>
          </w:p>
        </w:tc>
      </w:tr>
      <w:tr w:rsidR="003A1E79" w:rsidRPr="00C31D64" w:rsidTr="007255BD">
        <w:trPr>
          <w:trHeight w:val="420"/>
        </w:trPr>
        <w:tc>
          <w:tcPr>
            <w:tcW w:w="816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6</w:t>
            </w:r>
          </w:p>
        </w:tc>
        <w:tc>
          <w:tcPr>
            <w:tcW w:w="334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Температура</w:t>
            </w:r>
          </w:p>
        </w:tc>
        <w:tc>
          <w:tcPr>
            <w:tcW w:w="1613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  <w:vertAlign w:val="superscript"/>
              </w:rPr>
              <w:t>0</w:t>
            </w:r>
            <w:r w:rsidRPr="00C31D64">
              <w:rPr>
                <w:rFonts w:ascii="Times New Roman" w:hAnsi="Times New Roman"/>
              </w:rPr>
              <w:t>С</w:t>
            </w:r>
          </w:p>
        </w:tc>
        <w:tc>
          <w:tcPr>
            <w:tcW w:w="367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 xml:space="preserve">Не ниже 60 </w:t>
            </w:r>
            <w:r w:rsidRPr="00C31D64">
              <w:rPr>
                <w:rFonts w:ascii="Times New Roman" w:hAnsi="Times New Roman"/>
                <w:vertAlign w:val="superscript"/>
              </w:rPr>
              <w:t>0</w:t>
            </w:r>
            <w:r w:rsidRPr="00C31D64">
              <w:rPr>
                <w:rFonts w:ascii="Times New Roman" w:hAnsi="Times New Roman"/>
              </w:rPr>
              <w:t xml:space="preserve">С и не выше 75 </w:t>
            </w:r>
            <w:r w:rsidRPr="00C31D64">
              <w:rPr>
                <w:rFonts w:ascii="Times New Roman" w:hAnsi="Times New Roman"/>
                <w:vertAlign w:val="superscript"/>
              </w:rPr>
              <w:t>0</w:t>
            </w:r>
            <w:r w:rsidRPr="00C31D64">
              <w:rPr>
                <w:rFonts w:ascii="Times New Roman" w:hAnsi="Times New Roman"/>
              </w:rPr>
              <w:t>С</w:t>
            </w:r>
          </w:p>
        </w:tc>
      </w:tr>
      <w:tr w:rsidR="003A1E79" w:rsidRPr="00C31D64" w:rsidTr="007255BD">
        <w:trPr>
          <w:trHeight w:val="420"/>
        </w:trPr>
        <w:tc>
          <w:tcPr>
            <w:tcW w:w="816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7</w:t>
            </w:r>
          </w:p>
        </w:tc>
        <w:tc>
          <w:tcPr>
            <w:tcW w:w="334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Алюминий</w:t>
            </w:r>
          </w:p>
        </w:tc>
        <w:tc>
          <w:tcPr>
            <w:tcW w:w="1613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мг/дм</w:t>
            </w:r>
            <w:r w:rsidRPr="00C31D64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67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0,5</w:t>
            </w:r>
          </w:p>
        </w:tc>
      </w:tr>
      <w:tr w:rsidR="003A1E79" w:rsidRPr="00C31D64" w:rsidTr="007255BD">
        <w:trPr>
          <w:trHeight w:val="420"/>
        </w:trPr>
        <w:tc>
          <w:tcPr>
            <w:tcW w:w="816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8</w:t>
            </w:r>
          </w:p>
        </w:tc>
        <w:tc>
          <w:tcPr>
            <w:tcW w:w="334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 xml:space="preserve">Железо общее </w:t>
            </w:r>
          </w:p>
        </w:tc>
        <w:tc>
          <w:tcPr>
            <w:tcW w:w="1613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мг/дм</w:t>
            </w:r>
            <w:r w:rsidRPr="00C31D64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67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0,5</w:t>
            </w:r>
          </w:p>
        </w:tc>
      </w:tr>
      <w:tr w:rsidR="003A1E79" w:rsidRPr="00C31D64" w:rsidTr="007255BD">
        <w:trPr>
          <w:trHeight w:val="420"/>
        </w:trPr>
        <w:tc>
          <w:tcPr>
            <w:tcW w:w="816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9</w:t>
            </w:r>
          </w:p>
        </w:tc>
        <w:tc>
          <w:tcPr>
            <w:tcW w:w="334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Медь</w:t>
            </w:r>
          </w:p>
        </w:tc>
        <w:tc>
          <w:tcPr>
            <w:tcW w:w="1613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мг/дм</w:t>
            </w:r>
            <w:r w:rsidRPr="00C31D64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67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1,0</w:t>
            </w:r>
          </w:p>
        </w:tc>
      </w:tr>
      <w:tr w:rsidR="003A1E79" w:rsidRPr="00C31D64" w:rsidTr="007255BD">
        <w:trPr>
          <w:trHeight w:val="420"/>
        </w:trPr>
        <w:tc>
          <w:tcPr>
            <w:tcW w:w="816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10</w:t>
            </w:r>
          </w:p>
        </w:tc>
        <w:tc>
          <w:tcPr>
            <w:tcW w:w="334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 xml:space="preserve">Марганец </w:t>
            </w:r>
          </w:p>
        </w:tc>
        <w:tc>
          <w:tcPr>
            <w:tcW w:w="1613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мг/дм</w:t>
            </w:r>
            <w:r w:rsidRPr="00C31D64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67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0,1</w:t>
            </w:r>
          </w:p>
        </w:tc>
      </w:tr>
      <w:tr w:rsidR="003A1E79" w:rsidRPr="00C31D64" w:rsidTr="007255BD">
        <w:trPr>
          <w:trHeight w:val="420"/>
        </w:trPr>
        <w:tc>
          <w:tcPr>
            <w:tcW w:w="816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11</w:t>
            </w:r>
          </w:p>
        </w:tc>
        <w:tc>
          <w:tcPr>
            <w:tcW w:w="334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Сероводород</w:t>
            </w:r>
          </w:p>
        </w:tc>
        <w:tc>
          <w:tcPr>
            <w:tcW w:w="1613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мг/дм</w:t>
            </w:r>
            <w:r w:rsidRPr="00C31D64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67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0,003</w:t>
            </w:r>
          </w:p>
        </w:tc>
      </w:tr>
      <w:tr w:rsidR="003A1E79" w:rsidRPr="00C31D64" w:rsidTr="007255BD">
        <w:trPr>
          <w:trHeight w:val="420"/>
        </w:trPr>
        <w:tc>
          <w:tcPr>
            <w:tcW w:w="816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12</w:t>
            </w:r>
          </w:p>
        </w:tc>
        <w:tc>
          <w:tcPr>
            <w:tcW w:w="334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31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Термотолерантные колиформные бактерии</w:t>
            </w:r>
          </w:p>
        </w:tc>
        <w:tc>
          <w:tcPr>
            <w:tcW w:w="1613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бактерий в 100 мл</w:t>
            </w:r>
            <w:r w:rsidRPr="00C31D64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228BB8F" wp14:editId="1FB05E34">
                      <wp:extent cx="85725" cy="219075"/>
                      <wp:effectExtent l="0" t="0" r="0" b="0"/>
                      <wp:docPr id="10" name="Прямоугольник 10" descr="data:image/png;base64,iVBORw0KGgoAAAANSUhEUgAAAAkAAAAXCAIAAABWL/KsAAAAMElEQVQokWP8//8/Aw7AhEuCKnKMjIzY5TAlEHJYXUtbd5IlB/EDmk8YByysB7ccAILVCTDY9xZuAAAAAElFTkSuQmC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8572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B2B305" id="Прямоугольник 10" o:spid="_x0000_s1026" alt="data:image/png;base64,iVBORw0KGgoAAAANSUhEUgAAAAkAAAAXCAIAAABWL/KsAAAAMElEQVQokWP8//8/Aw7AhEuCKnKMjIzY5TAlEHJYXUtbd5IlB/EDmk8YByysB7ccAILVCTDY9xZuAAAAAElFTkSuQmCC" style="width:6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677" w:type="dxa"/>
          </w:tcPr>
          <w:p w:rsidR="003A1E79" w:rsidRPr="00C31D64" w:rsidRDefault="003A1E79" w:rsidP="007255BD">
            <w:r w:rsidRPr="00C31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</w:t>
            </w:r>
          </w:p>
        </w:tc>
      </w:tr>
      <w:tr w:rsidR="003A1E79" w:rsidRPr="00C31D64" w:rsidTr="007255BD">
        <w:trPr>
          <w:trHeight w:val="420"/>
        </w:trPr>
        <w:tc>
          <w:tcPr>
            <w:tcW w:w="816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13</w:t>
            </w:r>
          </w:p>
        </w:tc>
        <w:tc>
          <w:tcPr>
            <w:tcW w:w="334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C31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Общие колиформные бактерии</w:t>
            </w:r>
          </w:p>
        </w:tc>
        <w:tc>
          <w:tcPr>
            <w:tcW w:w="1613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бактерий в 100 мл</w:t>
            </w:r>
            <w:r w:rsidRPr="00C31D64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C1AB11B" wp14:editId="370925D6">
                      <wp:extent cx="85725" cy="219075"/>
                      <wp:effectExtent l="0" t="0" r="0" b="0"/>
                      <wp:docPr id="11" name="Прямоугольник 11" descr="data:image/png;base64,iVBORw0KGgoAAAANSUhEUgAAAAkAAAAXCAIAAABWL/KsAAAAMElEQVQokWP8//8/Aw7AhEuCKnKMjIzY5TAlEHJYXUtbd5IlB/EDmk8YByysB7ccAILVCTDY9xZuAAAAAElFTkSuQmCC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8572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2A40880" id="Прямоугольник 11" o:spid="_x0000_s1026" alt="data:image/png;base64,iVBORw0KGgoAAAANSUhEUgAAAAkAAAAXCAIAAABWL/KsAAAAMElEQVQokWP8//8/Aw7AhEuCKnKMjIzY5TAlEHJYXUtbd5IlB/EDmk8YByysB7ccAILVCTDY9xZuAAAAAElFTkSuQmCC" style="width:6.7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3677" w:type="dxa"/>
          </w:tcPr>
          <w:p w:rsidR="003A1E79" w:rsidRPr="00C31D64" w:rsidRDefault="003A1E79" w:rsidP="007255BD">
            <w:r w:rsidRPr="00C31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Отсутствие</w:t>
            </w:r>
          </w:p>
        </w:tc>
      </w:tr>
      <w:tr w:rsidR="003A1E79" w:rsidRPr="00C31D64" w:rsidTr="007255BD">
        <w:trPr>
          <w:trHeight w:val="420"/>
        </w:trPr>
        <w:tc>
          <w:tcPr>
            <w:tcW w:w="816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hAnsi="Times New Roman"/>
              </w:rPr>
              <w:t>14</w:t>
            </w:r>
          </w:p>
        </w:tc>
        <w:tc>
          <w:tcPr>
            <w:tcW w:w="3347" w:type="dxa"/>
          </w:tcPr>
          <w:p w:rsidR="003A1E79" w:rsidRPr="00C31D64" w:rsidRDefault="003A1E79" w:rsidP="007255BD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31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микробное число</w:t>
            </w:r>
            <w:r w:rsidRPr="00C31D64"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74FD5217" wp14:editId="354323E8">
                      <wp:extent cx="104775" cy="219075"/>
                      <wp:effectExtent l="0" t="0" r="0" b="0"/>
                      <wp:docPr id="12" name="Прямоугольник 12" descr="data:image/png;base64,iVBORw0KGgoAAAANSUhEUgAAAAsAAAAXCAIAAABS2iKRAAAAR0lEQVQokWP8//8/A17AhF+aSipYkDmMjIwQBrLjWJCl4RLIbIQtuDxFI78gOwKLCjRpdBVwabi3GdB8iyYHFR8kMTecVAAAE4AbM75GgJ0AAAAASUVORK5CYII=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4775" cy="219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48AA594" id="Прямоугольник 12" o:spid="_x0000_s1026" alt="data:image/png;base64,iVBORw0KGgoAAAANSUhEUgAAAAsAAAAXCAIAAABS2iKRAAAAR0lEQVQokWP8//8/A17AhF+aSipYkDmMjIwQBrLjWJCl4RLIbIQtuDxFI78gOwKLCjRpdBVwabi3GdB8iyYHFR8kMTecVAAAE4AbM75GgJ0AAAAASUVORK5CYII=" style="width:8.25pt;height:1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1613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Число образующих колонии бактерий в 1 мл</w:t>
            </w:r>
          </w:p>
        </w:tc>
        <w:tc>
          <w:tcPr>
            <w:tcW w:w="3677" w:type="dxa"/>
          </w:tcPr>
          <w:p w:rsidR="003A1E79" w:rsidRPr="00C31D64" w:rsidRDefault="003A1E79" w:rsidP="007255BD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C31D6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3A1E79" w:rsidRDefault="003A1E79" w:rsidP="003A1E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B1327" w:rsidRPr="005B1327" w:rsidRDefault="005B1327" w:rsidP="005B13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B1327">
        <w:rPr>
          <w:rFonts w:ascii="Times New Roman" w:hAnsi="Times New Roman" w:cs="Times New Roman"/>
        </w:rPr>
        <w:t xml:space="preserve">               II. Допустимые перерывы в подаче горячей воды</w:t>
      </w:r>
    </w:p>
    <w:p w:rsidR="005B1327" w:rsidRPr="005B1327" w:rsidRDefault="005B1327" w:rsidP="005B13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5B1327" w:rsidRPr="005B1327" w:rsidRDefault="00113FC2" w:rsidP="005B13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8 часов (суммарно) в течении 1 месяца, 4 часа единовременно.</w:t>
      </w:r>
      <w:r>
        <w:rPr>
          <w:rFonts w:ascii="Times New Roman" w:hAnsi="Times New Roman" w:cs="Times New Roman"/>
        </w:rPr>
        <w:t>___________</w:t>
      </w:r>
      <w:r w:rsidR="005B1327" w:rsidRPr="005B1327">
        <w:rPr>
          <w:rFonts w:ascii="Times New Roman" w:hAnsi="Times New Roman" w:cs="Times New Roman"/>
        </w:rPr>
        <w:t>__________</w:t>
      </w:r>
    </w:p>
    <w:p w:rsidR="005B1327" w:rsidRPr="005B1327" w:rsidRDefault="005B1327" w:rsidP="005B13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B1327">
        <w:rPr>
          <w:rFonts w:ascii="Times New Roman" w:hAnsi="Times New Roman" w:cs="Times New Roman"/>
        </w:rPr>
        <w:t>___________________________________________________________________________</w:t>
      </w:r>
    </w:p>
    <w:p w:rsidR="005B1327" w:rsidRDefault="005B1327" w:rsidP="00D91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5B1327">
        <w:rPr>
          <w:rFonts w:ascii="Times New Roman" w:hAnsi="Times New Roman" w:cs="Times New Roman"/>
        </w:rPr>
        <w:t>__</w:t>
      </w:r>
    </w:p>
    <w:p w:rsidR="00D91074" w:rsidRPr="00B10955" w:rsidRDefault="00D91074" w:rsidP="00D91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 xml:space="preserve">Организация, осуществляющая горячее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10955">
        <w:rPr>
          <w:rFonts w:ascii="Times New Roman" w:hAnsi="Times New Roman" w:cs="Times New Roman"/>
        </w:rPr>
        <w:t xml:space="preserve"> Абонент</w:t>
      </w:r>
    </w:p>
    <w:p w:rsidR="00D91074" w:rsidRDefault="00D91074" w:rsidP="00D91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</w:t>
      </w:r>
      <w:r w:rsidRPr="00B10955">
        <w:rPr>
          <w:rFonts w:ascii="Times New Roman" w:hAnsi="Times New Roman" w:cs="Times New Roman"/>
        </w:rPr>
        <w:t>одоснабжение</w:t>
      </w:r>
    </w:p>
    <w:p w:rsidR="00450AC3" w:rsidRDefault="00D91074" w:rsidP="00D91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91074">
        <w:rPr>
          <w:rFonts w:ascii="Times New Roman" w:hAnsi="Times New Roman" w:cs="Times New Roman"/>
        </w:rPr>
        <w:t>_______________________</w:t>
      </w:r>
      <w:r w:rsidR="003A1E79">
        <w:rPr>
          <w:rFonts w:ascii="Times New Roman" w:hAnsi="Times New Roman" w:cs="Times New Roman"/>
        </w:rPr>
        <w:t>Ю.А. Миронова</w:t>
      </w:r>
      <w:r w:rsidRPr="00D91074">
        <w:rPr>
          <w:rFonts w:ascii="Times New Roman" w:hAnsi="Times New Roman" w:cs="Times New Roman"/>
        </w:rPr>
        <w:t xml:space="preserve">  </w:t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  <w:t>_____________________</w:t>
      </w:r>
      <w:r w:rsidR="008B7BA4" w:rsidRPr="008B7BA4">
        <w:t xml:space="preserve"> </w:t>
      </w:r>
      <w:r w:rsidR="00817CAE">
        <w:rPr>
          <w:rFonts w:ascii="Times New Roman" w:hAnsi="Times New Roman" w:cs="Times New Roman"/>
        </w:rPr>
        <w:t>Е.Е. Балахонский</w:t>
      </w:r>
    </w:p>
    <w:p w:rsidR="00D91074" w:rsidRPr="00D91074" w:rsidRDefault="00D91074" w:rsidP="00D91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91074">
        <w:rPr>
          <w:rFonts w:ascii="Times New Roman" w:hAnsi="Times New Roman" w:cs="Times New Roman"/>
        </w:rPr>
        <w:t xml:space="preserve">"__" ___________ 20__ г.               </w:t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</w:r>
      <w:r w:rsidRPr="00D91074">
        <w:rPr>
          <w:rFonts w:ascii="Times New Roman" w:hAnsi="Times New Roman" w:cs="Times New Roman"/>
        </w:rPr>
        <w:tab/>
        <w:t>"__" ___________ 20__ г.</w:t>
      </w:r>
    </w:p>
    <w:p w:rsidR="00B9549C" w:rsidRPr="00B10955" w:rsidRDefault="00D91074" w:rsidP="00D9107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B10955">
        <w:rPr>
          <w:rFonts w:ascii="Times New Roman" w:hAnsi="Times New Roman" w:cs="Times New Roman"/>
        </w:rPr>
        <w:t xml:space="preserve">М.П.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М.П.</w:t>
      </w:r>
    </w:p>
    <w:sectPr w:rsidR="00B9549C" w:rsidRPr="00B10955" w:rsidSect="00E756F9">
      <w:pgSz w:w="11906" w:h="16838"/>
      <w:pgMar w:top="284" w:right="566" w:bottom="1440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E76" w:rsidRDefault="007A3E76" w:rsidP="007956C6">
      <w:pPr>
        <w:spacing w:after="0" w:line="240" w:lineRule="auto"/>
      </w:pPr>
      <w:r>
        <w:separator/>
      </w:r>
    </w:p>
  </w:endnote>
  <w:endnote w:type="continuationSeparator" w:id="0">
    <w:p w:rsidR="007A3E76" w:rsidRDefault="007A3E76" w:rsidP="00795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E76" w:rsidRDefault="007A3E76" w:rsidP="007956C6">
      <w:pPr>
        <w:spacing w:after="0" w:line="240" w:lineRule="auto"/>
      </w:pPr>
      <w:r>
        <w:separator/>
      </w:r>
    </w:p>
  </w:footnote>
  <w:footnote w:type="continuationSeparator" w:id="0">
    <w:p w:rsidR="007A3E76" w:rsidRDefault="007A3E76" w:rsidP="007956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A99"/>
    <w:rsid w:val="00033470"/>
    <w:rsid w:val="000362C5"/>
    <w:rsid w:val="0003676D"/>
    <w:rsid w:val="00056DB3"/>
    <w:rsid w:val="00065998"/>
    <w:rsid w:val="000A0053"/>
    <w:rsid w:val="000B2BF5"/>
    <w:rsid w:val="000B4440"/>
    <w:rsid w:val="000C4FCB"/>
    <w:rsid w:val="000E1263"/>
    <w:rsid w:val="001115DD"/>
    <w:rsid w:val="00113FC2"/>
    <w:rsid w:val="001151CC"/>
    <w:rsid w:val="0011536E"/>
    <w:rsid w:val="00117108"/>
    <w:rsid w:val="00123A38"/>
    <w:rsid w:val="00133EAA"/>
    <w:rsid w:val="001477D5"/>
    <w:rsid w:val="0015181A"/>
    <w:rsid w:val="00166A0B"/>
    <w:rsid w:val="001A33A5"/>
    <w:rsid w:val="001B4717"/>
    <w:rsid w:val="001B6B7E"/>
    <w:rsid w:val="001C18FA"/>
    <w:rsid w:val="001E6FE0"/>
    <w:rsid w:val="002200FC"/>
    <w:rsid w:val="00220AA6"/>
    <w:rsid w:val="002562C2"/>
    <w:rsid w:val="00267403"/>
    <w:rsid w:val="00271469"/>
    <w:rsid w:val="00271BF8"/>
    <w:rsid w:val="00277DEA"/>
    <w:rsid w:val="002972A1"/>
    <w:rsid w:val="002A7E86"/>
    <w:rsid w:val="002C7197"/>
    <w:rsid w:val="002C7B09"/>
    <w:rsid w:val="002E0101"/>
    <w:rsid w:val="002E57FE"/>
    <w:rsid w:val="003366EA"/>
    <w:rsid w:val="003428BD"/>
    <w:rsid w:val="00382BDE"/>
    <w:rsid w:val="00384BC3"/>
    <w:rsid w:val="003A0E82"/>
    <w:rsid w:val="003A1E79"/>
    <w:rsid w:val="003A476E"/>
    <w:rsid w:val="003B3B3D"/>
    <w:rsid w:val="003B438B"/>
    <w:rsid w:val="003C65AD"/>
    <w:rsid w:val="003E713A"/>
    <w:rsid w:val="003F0F0F"/>
    <w:rsid w:val="00407E7A"/>
    <w:rsid w:val="004133A0"/>
    <w:rsid w:val="00430777"/>
    <w:rsid w:val="00440DF4"/>
    <w:rsid w:val="00450AC3"/>
    <w:rsid w:val="00464E05"/>
    <w:rsid w:val="0047033A"/>
    <w:rsid w:val="004832AA"/>
    <w:rsid w:val="00494724"/>
    <w:rsid w:val="0049737A"/>
    <w:rsid w:val="004A4ACB"/>
    <w:rsid w:val="004C24EC"/>
    <w:rsid w:val="004C7AC6"/>
    <w:rsid w:val="004D0C28"/>
    <w:rsid w:val="004E4292"/>
    <w:rsid w:val="004E4FF6"/>
    <w:rsid w:val="00505359"/>
    <w:rsid w:val="00512912"/>
    <w:rsid w:val="00541529"/>
    <w:rsid w:val="005439B8"/>
    <w:rsid w:val="005440B3"/>
    <w:rsid w:val="0056759D"/>
    <w:rsid w:val="00571EA4"/>
    <w:rsid w:val="00575131"/>
    <w:rsid w:val="005816B3"/>
    <w:rsid w:val="00583C74"/>
    <w:rsid w:val="005A17BB"/>
    <w:rsid w:val="005A5D3C"/>
    <w:rsid w:val="005B1327"/>
    <w:rsid w:val="005B2254"/>
    <w:rsid w:val="005C2C1C"/>
    <w:rsid w:val="005C3DB4"/>
    <w:rsid w:val="005D07B0"/>
    <w:rsid w:val="005D6835"/>
    <w:rsid w:val="00665AE6"/>
    <w:rsid w:val="00674498"/>
    <w:rsid w:val="006A57CF"/>
    <w:rsid w:val="006B73BF"/>
    <w:rsid w:val="006C0510"/>
    <w:rsid w:val="006D2FFD"/>
    <w:rsid w:val="006E79E7"/>
    <w:rsid w:val="00710ED1"/>
    <w:rsid w:val="007120A1"/>
    <w:rsid w:val="00735812"/>
    <w:rsid w:val="007414F8"/>
    <w:rsid w:val="00763ECB"/>
    <w:rsid w:val="00763FFA"/>
    <w:rsid w:val="007822C3"/>
    <w:rsid w:val="007956C6"/>
    <w:rsid w:val="007A3E76"/>
    <w:rsid w:val="007A6D6B"/>
    <w:rsid w:val="007B5ED4"/>
    <w:rsid w:val="007B64CE"/>
    <w:rsid w:val="007C7B40"/>
    <w:rsid w:val="007E338A"/>
    <w:rsid w:val="007E5DCB"/>
    <w:rsid w:val="007F208D"/>
    <w:rsid w:val="00817301"/>
    <w:rsid w:val="00817CAE"/>
    <w:rsid w:val="008348B4"/>
    <w:rsid w:val="00870063"/>
    <w:rsid w:val="008726CE"/>
    <w:rsid w:val="008911A2"/>
    <w:rsid w:val="008A4B11"/>
    <w:rsid w:val="008B18B6"/>
    <w:rsid w:val="008B1A05"/>
    <w:rsid w:val="008B7BA4"/>
    <w:rsid w:val="008D6BFE"/>
    <w:rsid w:val="008F16E8"/>
    <w:rsid w:val="008F3F38"/>
    <w:rsid w:val="008F66AE"/>
    <w:rsid w:val="00905F15"/>
    <w:rsid w:val="00913E96"/>
    <w:rsid w:val="00930C91"/>
    <w:rsid w:val="0094405F"/>
    <w:rsid w:val="00962596"/>
    <w:rsid w:val="0096322E"/>
    <w:rsid w:val="0096775C"/>
    <w:rsid w:val="0098039C"/>
    <w:rsid w:val="0099188F"/>
    <w:rsid w:val="009A5F84"/>
    <w:rsid w:val="009B632A"/>
    <w:rsid w:val="009B65F7"/>
    <w:rsid w:val="009C738B"/>
    <w:rsid w:val="009E3721"/>
    <w:rsid w:val="009F4C96"/>
    <w:rsid w:val="00A11916"/>
    <w:rsid w:val="00A14094"/>
    <w:rsid w:val="00A24309"/>
    <w:rsid w:val="00A349EA"/>
    <w:rsid w:val="00A421EB"/>
    <w:rsid w:val="00A45B0B"/>
    <w:rsid w:val="00A52F77"/>
    <w:rsid w:val="00A75F7C"/>
    <w:rsid w:val="00A87360"/>
    <w:rsid w:val="00A90666"/>
    <w:rsid w:val="00AB0197"/>
    <w:rsid w:val="00AD3171"/>
    <w:rsid w:val="00AD53BA"/>
    <w:rsid w:val="00AE28D5"/>
    <w:rsid w:val="00B01D73"/>
    <w:rsid w:val="00B05B32"/>
    <w:rsid w:val="00B10955"/>
    <w:rsid w:val="00B3045D"/>
    <w:rsid w:val="00B358A4"/>
    <w:rsid w:val="00B53C30"/>
    <w:rsid w:val="00B75648"/>
    <w:rsid w:val="00B81186"/>
    <w:rsid w:val="00B82CB5"/>
    <w:rsid w:val="00B9549C"/>
    <w:rsid w:val="00BB40F3"/>
    <w:rsid w:val="00BB7970"/>
    <w:rsid w:val="00BC5B80"/>
    <w:rsid w:val="00BF1A99"/>
    <w:rsid w:val="00BF1EE8"/>
    <w:rsid w:val="00C132E5"/>
    <w:rsid w:val="00C37FFE"/>
    <w:rsid w:val="00C47E81"/>
    <w:rsid w:val="00C5215B"/>
    <w:rsid w:val="00C5350C"/>
    <w:rsid w:val="00C560E5"/>
    <w:rsid w:val="00C6579D"/>
    <w:rsid w:val="00C77049"/>
    <w:rsid w:val="00CF1032"/>
    <w:rsid w:val="00CF3F28"/>
    <w:rsid w:val="00D23E37"/>
    <w:rsid w:val="00D35C5C"/>
    <w:rsid w:val="00D412A2"/>
    <w:rsid w:val="00D80405"/>
    <w:rsid w:val="00D84C8B"/>
    <w:rsid w:val="00D86F27"/>
    <w:rsid w:val="00D91074"/>
    <w:rsid w:val="00D951FC"/>
    <w:rsid w:val="00DA5B0F"/>
    <w:rsid w:val="00DB3781"/>
    <w:rsid w:val="00DB6510"/>
    <w:rsid w:val="00DF1F7D"/>
    <w:rsid w:val="00E076D6"/>
    <w:rsid w:val="00E30F74"/>
    <w:rsid w:val="00E32111"/>
    <w:rsid w:val="00E756F9"/>
    <w:rsid w:val="00E770EC"/>
    <w:rsid w:val="00EB13D3"/>
    <w:rsid w:val="00EE6094"/>
    <w:rsid w:val="00EF07DC"/>
    <w:rsid w:val="00F16D23"/>
    <w:rsid w:val="00F4223F"/>
    <w:rsid w:val="00F4631C"/>
    <w:rsid w:val="00F5370E"/>
    <w:rsid w:val="00F62E97"/>
    <w:rsid w:val="00F664FF"/>
    <w:rsid w:val="00F731E6"/>
    <w:rsid w:val="00F75190"/>
    <w:rsid w:val="00FC1D99"/>
    <w:rsid w:val="00FE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C9F59"/>
  <w15:docId w15:val="{8BB9FD8B-FDB6-48E7-9CD3-E69CFFCD5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1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33A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133A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133A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0367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1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107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95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956C6"/>
  </w:style>
  <w:style w:type="paragraph" w:styleId="a8">
    <w:name w:val="footer"/>
    <w:basedOn w:val="a"/>
    <w:link w:val="a9"/>
    <w:uiPriority w:val="99"/>
    <w:unhideWhenUsed/>
    <w:rsid w:val="00795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956C6"/>
  </w:style>
  <w:style w:type="character" w:styleId="aa">
    <w:name w:val="Hyperlink"/>
    <w:basedOn w:val="a0"/>
    <w:uiPriority w:val="99"/>
    <w:unhideWhenUsed/>
    <w:rsid w:val="007B64CE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3A1E7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67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3906BB8EDE533992BC4AFB24C8053BDB2BFD2A4E7720B691FC6B58C2A1259263E5F54A112CB0A6Z4P0W" TargetMode="External"/><Relationship Id="rId13" Type="http://schemas.openxmlformats.org/officeDocument/2006/relationships/hyperlink" Target="consultantplus://offline/ref=8A3906BB8EDE533992BC4AFB24C8053BDB2BFD29497E20B691FC6B58C2ZAP1W" TargetMode="External"/><Relationship Id="rId18" Type="http://schemas.openxmlformats.org/officeDocument/2006/relationships/hyperlink" Target="consultantplus://offline/ref=8A3906BB8EDE533992BC4AFB24C8053BDB2BFD2A4E7720B691FC6B58C2A1259263E5F54A112CB0A3Z4P1W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A3906BB8EDE533992BC4AFB24C8053BDB2BFD29497E20B691FC6B58C2ZAP1W" TargetMode="External"/><Relationship Id="rId7" Type="http://schemas.openxmlformats.org/officeDocument/2006/relationships/hyperlink" Target="consultantplus://offline/ref=8A3906BB8EDE533992BC4AFB24C8053BDB2BFD2A4E7720B691FC6B58C2A1259263E5F54A112CB0A6Z4P6W" TargetMode="External"/><Relationship Id="rId12" Type="http://schemas.openxmlformats.org/officeDocument/2006/relationships/hyperlink" Target="consultantplus://offline/ref=8A3906BB8EDE533992BC4AFB24C8053BDB2BFD2A4E7720B691FC6B58C2A1259263E5F54A112CB0A0Z4P2W" TargetMode="External"/><Relationship Id="rId17" Type="http://schemas.openxmlformats.org/officeDocument/2006/relationships/hyperlink" Target="consultantplus://offline/ref=8A3906BB8EDE533992BC4AFB24C8053BDB2BFD2A4E7720B691FC6B58C2A1259263E5F54A112CB0A0Z4P2W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8A3906BB8EDE533992BC4AFB24C8053BDB2BFC2F497620B691FC6B58C2A1259263E5F54A112CB1A4Z4P4W" TargetMode="External"/><Relationship Id="rId20" Type="http://schemas.openxmlformats.org/officeDocument/2006/relationships/hyperlink" Target="consultantplus://offline/ref=8A3906BB8EDE533992BC4AFB24C8053BDB2BFD2A4E7720B691FC6B58C2A1259263E5F54A112CB0ACZ4P3W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A3906BB8EDE533992BC4AFB24C8053BDB2BFC2A417020B691FC6B58C2A1259263E5F54A112CB1A7Z4P4W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A3906BB8EDE533992BC4AFB24C8053BDB2BFC2F497620B691FC6B58C2A1259263E5F54A112CB1A4Z4P4W" TargetMode="External"/><Relationship Id="rId23" Type="http://schemas.openxmlformats.org/officeDocument/2006/relationships/hyperlink" Target="consultantplus://offline/ref=8A3906BB8EDE533992BC4AFB24C8053BDB2BFD2A4E7720B691FC6B58C2A1259263E5F54A112CB0A6Z4P0W" TargetMode="External"/><Relationship Id="rId10" Type="http://schemas.openxmlformats.org/officeDocument/2006/relationships/hyperlink" Target="consultantplus://offline/ref=8A3906BB8EDE533992BC4AFB24C8053BDB2BFD2A4E7720B691FC6B58C2A1259263E5F54A112CB0A0Z4P2W" TargetMode="External"/><Relationship Id="rId19" Type="http://schemas.openxmlformats.org/officeDocument/2006/relationships/hyperlink" Target="consultantplus://offline/ref=8A3906BB8EDE533992BC4AFB24C8053BDB2BFD29497E20B691FC6B58C2ZAP1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A3906BB8EDE533992BC4AFB24C8053BDB2BFD2A4E7720B691FC6B58C2A1259263E5F54A112CB0A1Z4P4W" TargetMode="External"/><Relationship Id="rId14" Type="http://schemas.openxmlformats.org/officeDocument/2006/relationships/hyperlink" Target="consultantplus://offline/ref=8A3906BB8EDE533992BC4AFB24C8053BDB2BFD2A4E7720B691FC6B58C2A1259263E5F54A112CB0A0Z4P2W" TargetMode="External"/><Relationship Id="rId22" Type="http://schemas.openxmlformats.org/officeDocument/2006/relationships/hyperlink" Target="consultantplus://offline/ref=8A3906BB8EDE533992BC4AFB24C8053BDB2BFD2A4E7620B691FC6B58C2A1259263E5F54A112CB1A4Z4P6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1F3A6-A3E1-4FCC-BA7C-8922CC5A3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10</Pages>
  <Words>4771</Words>
  <Characters>27196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Рашутина Ольга Васильевна</dc:creator>
  <cp:lastModifiedBy>Миронова Юлия Александровна</cp:lastModifiedBy>
  <cp:revision>91</cp:revision>
  <cp:lastPrinted>2020-01-28T02:25:00Z</cp:lastPrinted>
  <dcterms:created xsi:type="dcterms:W3CDTF">2017-02-16T01:58:00Z</dcterms:created>
  <dcterms:modified xsi:type="dcterms:W3CDTF">2020-01-28T02:38:00Z</dcterms:modified>
</cp:coreProperties>
</file>