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1E0" w:rsidRPr="000B720F" w:rsidRDefault="006E71E0" w:rsidP="000B720F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B720F">
        <w:rPr>
          <w:rFonts w:ascii="Times New Roman" w:hAnsi="Times New Roman" w:cs="Times New Roman"/>
          <w:b/>
          <w:szCs w:val="22"/>
        </w:rPr>
        <w:t>ДОГОВОР</w:t>
      </w:r>
      <w:r w:rsidR="00491D14" w:rsidRPr="000B720F">
        <w:rPr>
          <w:rFonts w:ascii="Times New Roman" w:hAnsi="Times New Roman" w:cs="Times New Roman"/>
          <w:b/>
          <w:szCs w:val="22"/>
        </w:rPr>
        <w:t xml:space="preserve"> № РО/</w:t>
      </w:r>
      <w:r w:rsidR="007A3482">
        <w:rPr>
          <w:rFonts w:ascii="Times New Roman" w:hAnsi="Times New Roman" w:cs="Times New Roman"/>
          <w:b/>
          <w:szCs w:val="22"/>
        </w:rPr>
        <w:t>М-33</w:t>
      </w:r>
      <w:r w:rsidR="00B4768C">
        <w:rPr>
          <w:rFonts w:ascii="Times New Roman" w:hAnsi="Times New Roman" w:cs="Times New Roman"/>
          <w:b/>
          <w:szCs w:val="22"/>
        </w:rPr>
        <w:t>-20</w:t>
      </w:r>
    </w:p>
    <w:p w:rsidR="006E71E0" w:rsidRPr="000B720F" w:rsidRDefault="006E71E0" w:rsidP="000B720F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B720F">
        <w:rPr>
          <w:rFonts w:ascii="Times New Roman" w:hAnsi="Times New Roman" w:cs="Times New Roman"/>
          <w:b/>
          <w:szCs w:val="22"/>
        </w:rPr>
        <w:t>на оказание услуг по обращению с твердыми</w:t>
      </w:r>
    </w:p>
    <w:p w:rsidR="006E71E0" w:rsidRPr="000B720F" w:rsidRDefault="006E71E0" w:rsidP="000B720F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B720F">
        <w:rPr>
          <w:rFonts w:ascii="Times New Roman" w:hAnsi="Times New Roman" w:cs="Times New Roman"/>
          <w:b/>
          <w:szCs w:val="22"/>
        </w:rPr>
        <w:t>коммунальными отходами</w:t>
      </w:r>
    </w:p>
    <w:p w:rsidR="006E71E0" w:rsidRPr="000B720F" w:rsidRDefault="006E71E0" w:rsidP="000B720F">
      <w:pPr>
        <w:pStyle w:val="ConsPlusNormal"/>
        <w:jc w:val="center"/>
        <w:outlineLvl w:val="0"/>
        <w:rPr>
          <w:rFonts w:ascii="Times New Roman" w:hAnsi="Times New Roman" w:cs="Times New Roman"/>
          <w:szCs w:val="22"/>
        </w:rPr>
      </w:pPr>
    </w:p>
    <w:p w:rsidR="006E71E0" w:rsidRPr="00E44694" w:rsidRDefault="00D31FC6" w:rsidP="000B72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г. Мирный</w:t>
      </w:r>
      <w:r w:rsidRPr="00E44694">
        <w:rPr>
          <w:rFonts w:ascii="Times New Roman" w:hAnsi="Times New Roman" w:cs="Times New Roman"/>
          <w:sz w:val="24"/>
          <w:szCs w:val="24"/>
        </w:rPr>
        <w:tab/>
      </w:r>
      <w:r w:rsidRPr="00E44694">
        <w:rPr>
          <w:rFonts w:ascii="Times New Roman" w:hAnsi="Times New Roman" w:cs="Times New Roman"/>
          <w:sz w:val="24"/>
          <w:szCs w:val="24"/>
        </w:rPr>
        <w:tab/>
      </w:r>
      <w:r w:rsidRPr="00E44694">
        <w:rPr>
          <w:rFonts w:ascii="Times New Roman" w:hAnsi="Times New Roman" w:cs="Times New Roman"/>
          <w:sz w:val="24"/>
          <w:szCs w:val="24"/>
        </w:rPr>
        <w:tab/>
      </w:r>
      <w:r w:rsidRPr="00E44694">
        <w:rPr>
          <w:rFonts w:ascii="Times New Roman" w:hAnsi="Times New Roman" w:cs="Times New Roman"/>
          <w:sz w:val="24"/>
          <w:szCs w:val="24"/>
        </w:rPr>
        <w:tab/>
      </w:r>
      <w:r w:rsidR="006E71E0" w:rsidRPr="00E44694">
        <w:rPr>
          <w:rFonts w:ascii="Times New Roman" w:hAnsi="Times New Roman" w:cs="Times New Roman"/>
          <w:sz w:val="24"/>
          <w:szCs w:val="24"/>
        </w:rPr>
        <w:t xml:space="preserve"> </w:t>
      </w:r>
      <w:r w:rsidR="006E71E0" w:rsidRPr="00E44694">
        <w:rPr>
          <w:rFonts w:ascii="Times New Roman" w:hAnsi="Times New Roman" w:cs="Times New Roman"/>
          <w:sz w:val="24"/>
          <w:szCs w:val="24"/>
        </w:rPr>
        <w:tab/>
      </w:r>
      <w:r w:rsidR="006E71E0" w:rsidRPr="00E44694">
        <w:rPr>
          <w:rFonts w:ascii="Times New Roman" w:hAnsi="Times New Roman" w:cs="Times New Roman"/>
          <w:sz w:val="24"/>
          <w:szCs w:val="24"/>
        </w:rPr>
        <w:tab/>
      </w:r>
      <w:r w:rsidR="006E71E0" w:rsidRPr="00E44694">
        <w:rPr>
          <w:rFonts w:ascii="Times New Roman" w:hAnsi="Times New Roman" w:cs="Times New Roman"/>
          <w:sz w:val="24"/>
          <w:szCs w:val="24"/>
        </w:rPr>
        <w:tab/>
      </w:r>
      <w:r w:rsidR="006E71E0" w:rsidRPr="00E44694">
        <w:rPr>
          <w:rFonts w:ascii="Times New Roman" w:hAnsi="Times New Roman" w:cs="Times New Roman"/>
          <w:sz w:val="24"/>
          <w:szCs w:val="24"/>
        </w:rPr>
        <w:tab/>
      </w:r>
      <w:r w:rsidR="007A3482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0A1C" w:rsidRPr="00E44694">
        <w:rPr>
          <w:rFonts w:ascii="Times New Roman" w:hAnsi="Times New Roman" w:cs="Times New Roman"/>
          <w:sz w:val="24"/>
          <w:szCs w:val="24"/>
        </w:rPr>
        <w:t xml:space="preserve"> </w:t>
      </w:r>
      <w:r w:rsidR="00377F65" w:rsidRPr="00E44694">
        <w:rPr>
          <w:rFonts w:ascii="Times New Roman" w:hAnsi="Times New Roman" w:cs="Times New Roman"/>
          <w:sz w:val="24"/>
          <w:szCs w:val="24"/>
        </w:rPr>
        <w:t>"</w:t>
      </w:r>
      <w:r w:rsidR="007A348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E58E7" w:rsidRPr="00E44694">
        <w:rPr>
          <w:rFonts w:ascii="Times New Roman" w:hAnsi="Times New Roman" w:cs="Times New Roman"/>
          <w:sz w:val="24"/>
          <w:szCs w:val="24"/>
        </w:rPr>
        <w:t>"</w:t>
      </w:r>
      <w:r w:rsidR="0097643B" w:rsidRPr="00E44694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6E71E0" w:rsidRPr="00E44694">
        <w:rPr>
          <w:rFonts w:ascii="Times New Roman" w:hAnsi="Times New Roman" w:cs="Times New Roman"/>
          <w:sz w:val="24"/>
          <w:szCs w:val="24"/>
        </w:rPr>
        <w:t>20</w:t>
      </w:r>
      <w:r w:rsidR="0097643B" w:rsidRPr="00E44694">
        <w:rPr>
          <w:rFonts w:ascii="Times New Roman" w:hAnsi="Times New Roman" w:cs="Times New Roman"/>
          <w:sz w:val="24"/>
          <w:szCs w:val="24"/>
        </w:rPr>
        <w:t>20</w:t>
      </w:r>
      <w:r w:rsidR="006E71E0" w:rsidRPr="00E4469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E71E0" w:rsidRPr="00E44694" w:rsidRDefault="006E71E0" w:rsidP="000B72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71E0" w:rsidRDefault="00A51CE4" w:rsidP="0097643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783D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 w:rsidR="00980A1C" w:rsidRPr="00B6783D">
        <w:rPr>
          <w:rFonts w:ascii="Times New Roman" w:hAnsi="Times New Roman" w:cs="Times New Roman"/>
          <w:b/>
          <w:sz w:val="24"/>
          <w:szCs w:val="24"/>
        </w:rPr>
        <w:t>Мирнинское</w:t>
      </w:r>
      <w:proofErr w:type="spellEnd"/>
      <w:r w:rsidR="00980A1C" w:rsidRPr="00B6783D">
        <w:rPr>
          <w:rFonts w:ascii="Times New Roman" w:hAnsi="Times New Roman" w:cs="Times New Roman"/>
          <w:b/>
          <w:sz w:val="24"/>
          <w:szCs w:val="24"/>
        </w:rPr>
        <w:t xml:space="preserve"> предприятие жилищного хозяйства</w:t>
      </w:r>
      <w:r w:rsidRPr="00B6783D">
        <w:rPr>
          <w:rFonts w:ascii="Times New Roman" w:hAnsi="Times New Roman" w:cs="Times New Roman"/>
          <w:b/>
          <w:sz w:val="24"/>
          <w:szCs w:val="24"/>
        </w:rPr>
        <w:t>»</w:t>
      </w:r>
      <w:r w:rsidRPr="00B6783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B6783D">
        <w:rPr>
          <w:rFonts w:ascii="Times New Roman" w:hAnsi="Times New Roman" w:cs="Times New Roman"/>
          <w:b/>
          <w:sz w:val="24"/>
          <w:szCs w:val="24"/>
        </w:rPr>
        <w:t>«Региональный оператор»</w:t>
      </w:r>
      <w:r w:rsidRPr="00B6783D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980A1C" w:rsidRPr="00B6783D">
        <w:rPr>
          <w:rFonts w:ascii="Times New Roman" w:hAnsi="Times New Roman" w:cs="Times New Roman"/>
          <w:b/>
          <w:sz w:val="24"/>
          <w:szCs w:val="24"/>
        </w:rPr>
        <w:t>директора Трушкова Василия Николаевича</w:t>
      </w:r>
      <w:r w:rsidRPr="00B6783D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B6783D">
        <w:rPr>
          <w:rFonts w:ascii="Times New Roman" w:hAnsi="Times New Roman" w:cs="Times New Roman"/>
          <w:b/>
          <w:sz w:val="24"/>
          <w:szCs w:val="24"/>
        </w:rPr>
        <w:t>Устава</w:t>
      </w:r>
      <w:r w:rsidRPr="00B6783D">
        <w:rPr>
          <w:rFonts w:ascii="Times New Roman" w:hAnsi="Times New Roman" w:cs="Times New Roman"/>
          <w:sz w:val="24"/>
          <w:szCs w:val="24"/>
        </w:rPr>
        <w:t>, с одной стороны</w:t>
      </w:r>
      <w:r w:rsidR="00B80EC3">
        <w:rPr>
          <w:rFonts w:ascii="Times New Roman" w:hAnsi="Times New Roman" w:cs="Times New Roman"/>
          <w:sz w:val="24"/>
          <w:szCs w:val="24"/>
        </w:rPr>
        <w:t>, и</w:t>
      </w:r>
      <w:r w:rsidR="00120586" w:rsidRPr="00120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482" w:rsidRPr="007A3482">
        <w:rPr>
          <w:rFonts w:ascii="Times New Roman" w:hAnsi="Times New Roman" w:cs="Times New Roman"/>
          <w:b/>
          <w:sz w:val="24"/>
          <w:szCs w:val="24"/>
        </w:rPr>
        <w:t xml:space="preserve">Автономная некоммерческая дошкольная образовательная  организация «Алмазик», </w:t>
      </w:r>
      <w:r w:rsidR="007A3482" w:rsidRPr="007A3482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7A3482" w:rsidRPr="007A3482">
        <w:rPr>
          <w:rFonts w:ascii="Times New Roman" w:hAnsi="Times New Roman" w:cs="Times New Roman"/>
          <w:b/>
          <w:sz w:val="24"/>
          <w:szCs w:val="24"/>
        </w:rPr>
        <w:t xml:space="preserve">Потребитель, </w:t>
      </w:r>
      <w:r w:rsidR="007A3482" w:rsidRPr="007A3482">
        <w:rPr>
          <w:rFonts w:ascii="Times New Roman" w:hAnsi="Times New Roman" w:cs="Times New Roman"/>
          <w:sz w:val="24"/>
          <w:szCs w:val="24"/>
        </w:rPr>
        <w:t>в лице</w:t>
      </w:r>
      <w:r w:rsidR="007A3482" w:rsidRPr="007A3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92B97" w:rsidRPr="001C6ABD"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 w:rsidR="00692B97" w:rsidRPr="001C6ABD">
        <w:rPr>
          <w:rFonts w:ascii="Times New Roman" w:hAnsi="Times New Roman" w:cs="Times New Roman"/>
          <w:b/>
          <w:sz w:val="24"/>
          <w:szCs w:val="24"/>
        </w:rPr>
        <w:t xml:space="preserve">. исполнительного директора </w:t>
      </w:r>
      <w:proofErr w:type="spellStart"/>
      <w:r w:rsidR="00692B97" w:rsidRPr="001C6ABD">
        <w:rPr>
          <w:rFonts w:ascii="Times New Roman" w:hAnsi="Times New Roman" w:cs="Times New Roman"/>
          <w:b/>
          <w:sz w:val="24"/>
          <w:szCs w:val="24"/>
        </w:rPr>
        <w:t>Пальчикова</w:t>
      </w:r>
      <w:proofErr w:type="spellEnd"/>
      <w:r w:rsidR="00692B97" w:rsidRPr="001C6ABD">
        <w:rPr>
          <w:rFonts w:ascii="Times New Roman" w:hAnsi="Times New Roman" w:cs="Times New Roman"/>
          <w:b/>
          <w:sz w:val="24"/>
          <w:szCs w:val="24"/>
        </w:rPr>
        <w:t xml:space="preserve"> Михаила Викторовича, </w:t>
      </w:r>
      <w:r w:rsidR="00692B97" w:rsidRPr="001C6ABD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692B97" w:rsidRPr="001C6ABD">
        <w:rPr>
          <w:rFonts w:ascii="Times New Roman" w:hAnsi="Times New Roman" w:cs="Times New Roman"/>
          <w:b/>
          <w:sz w:val="24"/>
          <w:szCs w:val="24"/>
        </w:rPr>
        <w:t xml:space="preserve"> доверенности №134 от 11.12.2019 г.</w:t>
      </w:r>
      <w:r w:rsidR="007B5519" w:rsidRPr="001C6AB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E3E6D" w:rsidRPr="001C6ABD">
        <w:rPr>
          <w:rFonts w:ascii="Times New Roman" w:hAnsi="Times New Roman" w:cs="Times New Roman"/>
          <w:sz w:val="24"/>
          <w:szCs w:val="24"/>
        </w:rPr>
        <w:t>с другой стороны, именуемые в</w:t>
      </w:r>
      <w:r w:rsidR="006E71E0" w:rsidRPr="00B6783D">
        <w:rPr>
          <w:rFonts w:ascii="Times New Roman" w:hAnsi="Times New Roman" w:cs="Times New Roman"/>
          <w:sz w:val="24"/>
          <w:szCs w:val="24"/>
        </w:rPr>
        <w:t xml:space="preserve"> дальнейшем сторонами, заключили настоящий</w:t>
      </w:r>
      <w:r w:rsidRPr="00B6783D">
        <w:rPr>
          <w:rFonts w:ascii="Times New Roman" w:hAnsi="Times New Roman" w:cs="Times New Roman"/>
          <w:sz w:val="24"/>
          <w:szCs w:val="24"/>
        </w:rPr>
        <w:t xml:space="preserve"> </w:t>
      </w:r>
      <w:r w:rsidR="006E71E0" w:rsidRPr="00B6783D">
        <w:rPr>
          <w:rFonts w:ascii="Times New Roman" w:hAnsi="Times New Roman" w:cs="Times New Roman"/>
          <w:sz w:val="24"/>
          <w:szCs w:val="24"/>
        </w:rPr>
        <w:t>договор о нижеследующем</w:t>
      </w:r>
      <w:r w:rsidR="006E71E0" w:rsidRPr="00E44694">
        <w:rPr>
          <w:rFonts w:ascii="Times New Roman" w:hAnsi="Times New Roman" w:cs="Times New Roman"/>
          <w:sz w:val="24"/>
          <w:szCs w:val="24"/>
        </w:rPr>
        <w:t>:</w:t>
      </w:r>
    </w:p>
    <w:p w:rsidR="00C34C46" w:rsidRPr="00E44694" w:rsidRDefault="00C34C46" w:rsidP="0097643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2F8" w:rsidRDefault="00FF62F8" w:rsidP="0097643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I. Предмет договора</w:t>
      </w:r>
    </w:p>
    <w:p w:rsidR="00C34C46" w:rsidRPr="00E44694" w:rsidRDefault="00C34C46" w:rsidP="0097643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1. По договору на оказание услуг по обращению с твердыми коммунальными отходами региональный оператор обязуется принимать твердые коммунальные отходы в объеме и в месте, которые определены в настоящем договоре, и обеспечивать их транспортирование, обработку, обезвреживание, захоронение в соответствии с законодательством Российской Федерации, а потребитель обязуется оплачивать услуги регионального оператора по цене, определенной в пределах утвержденного в установленном порядке единого тарифа на услугу регионального оператора (Приложение).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2. Объем твердых коммунальных отходов, места (площадки) накопления твердых коммунальных отходов, в том числе крупногабаритных отходов, и периодичность вывоза твердых коммунальных отходов, а также информация о размещении мест</w:t>
      </w:r>
      <w:r w:rsidRPr="00E44694">
        <w:rPr>
          <w:sz w:val="24"/>
          <w:szCs w:val="24"/>
        </w:rPr>
        <w:t xml:space="preserve"> </w:t>
      </w:r>
      <w:r w:rsidRPr="00E44694">
        <w:rPr>
          <w:rFonts w:ascii="Times New Roman" w:hAnsi="Times New Roman" w:cs="Times New Roman"/>
          <w:sz w:val="24"/>
          <w:szCs w:val="24"/>
        </w:rPr>
        <w:t xml:space="preserve">(площадок) накопления твердых коммунальных отходов и подъездных путей к ним (за исключением жилых домов) определяются согласно </w:t>
      </w:r>
      <w:hyperlink w:anchor="P173" w:history="1">
        <w:r w:rsidRPr="00E44694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Pr="00E44694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4C3CFE" w:rsidRPr="00E44694" w:rsidRDefault="004C3CFE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3. Оператор оказывает услуги по транспортированию твердых коммунальных в соответствии с условиями настоящего Договора и Территориальной схемой по обращению с отходами, в том числе твердыми коммунальными отходами на терри</w:t>
      </w:r>
      <w:r w:rsidR="00470D26">
        <w:rPr>
          <w:rFonts w:ascii="Times New Roman" w:hAnsi="Times New Roman" w:cs="Times New Roman"/>
          <w:sz w:val="24"/>
          <w:szCs w:val="24"/>
        </w:rPr>
        <w:t xml:space="preserve">тории Республики Саха (Якутия) </w:t>
      </w:r>
      <w:r w:rsidRPr="00E44694">
        <w:rPr>
          <w:rFonts w:ascii="Times New Roman" w:hAnsi="Times New Roman" w:cs="Times New Roman"/>
          <w:sz w:val="24"/>
          <w:szCs w:val="24"/>
        </w:rPr>
        <w:t>на 2017-2026 годы и прогнозный период до 2036-го года.</w:t>
      </w:r>
      <w:r w:rsidR="00720801" w:rsidRPr="00E44694">
        <w:rPr>
          <w:rFonts w:ascii="Times New Roman" w:hAnsi="Times New Roman" w:cs="Times New Roman"/>
          <w:sz w:val="24"/>
          <w:szCs w:val="24"/>
        </w:rPr>
        <w:t xml:space="preserve"> Региональный оператор оказывает услуги по транспортированию ТКО на основании Соглашения об организации деятельности по обращению с твердыми коммунальными отходами №2 от 28.09.2017 г., заключенного </w:t>
      </w:r>
      <w:r w:rsidR="00E269B5" w:rsidRPr="00E44694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720801" w:rsidRPr="00E44694">
        <w:rPr>
          <w:rFonts w:ascii="Times New Roman" w:hAnsi="Times New Roman" w:cs="Times New Roman"/>
          <w:sz w:val="24"/>
          <w:szCs w:val="24"/>
        </w:rPr>
        <w:t>Региональным оператором с Министерством жилищно-коммунального хозяйства и энергетики Республики Саха (Якутия).</w:t>
      </w:r>
    </w:p>
    <w:p w:rsidR="00FF62F8" w:rsidRPr="00E44694" w:rsidRDefault="004C3CFE" w:rsidP="000B720F">
      <w:pPr>
        <w:pStyle w:val="ConsPlusNonformat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4</w:t>
      </w:r>
      <w:r w:rsidR="00FF62F8" w:rsidRPr="00E44694">
        <w:rPr>
          <w:rFonts w:ascii="Times New Roman" w:hAnsi="Times New Roman" w:cs="Times New Roman"/>
          <w:sz w:val="24"/>
          <w:szCs w:val="24"/>
        </w:rPr>
        <w:t>. Способ складирования твердых коммунальных отходов – в контейнеры, расположенные в контейнерных площадках, в том числе крупногабаритных отходов -, на специальных площадках складирования крупногабаритных отходов.</w:t>
      </w:r>
    </w:p>
    <w:p w:rsidR="00FF62F8" w:rsidRPr="00E44694" w:rsidRDefault="004C3CFE" w:rsidP="0097643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5</w:t>
      </w:r>
      <w:r w:rsidR="00FF62F8" w:rsidRPr="00E44694">
        <w:rPr>
          <w:rFonts w:ascii="Times New Roman" w:hAnsi="Times New Roman" w:cs="Times New Roman"/>
          <w:sz w:val="24"/>
          <w:szCs w:val="24"/>
        </w:rPr>
        <w:t xml:space="preserve">. Дата начала оказания услуг по обращению с твердыми коммунальными отходами с "01" </w:t>
      </w:r>
      <w:r w:rsidR="000E58E7" w:rsidRPr="00E44694">
        <w:rPr>
          <w:rFonts w:ascii="Times New Roman" w:hAnsi="Times New Roman" w:cs="Times New Roman"/>
          <w:sz w:val="24"/>
          <w:szCs w:val="24"/>
        </w:rPr>
        <w:t>января</w:t>
      </w:r>
      <w:r w:rsidR="0097643B" w:rsidRPr="00E44694">
        <w:rPr>
          <w:rFonts w:ascii="Times New Roman" w:hAnsi="Times New Roman" w:cs="Times New Roman"/>
          <w:sz w:val="24"/>
          <w:szCs w:val="24"/>
        </w:rPr>
        <w:t xml:space="preserve"> 2020</w:t>
      </w:r>
      <w:r w:rsidR="00FF62F8" w:rsidRPr="00E4469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62F8" w:rsidRDefault="00FF62F8" w:rsidP="0097643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II. Сроки и порядок оплаты по договору</w:t>
      </w:r>
    </w:p>
    <w:p w:rsidR="00470D26" w:rsidRPr="00E44694" w:rsidRDefault="00470D26" w:rsidP="0097643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F62F8" w:rsidRPr="00E44694" w:rsidRDefault="00470D26" w:rsidP="000B720F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Под расчетным периодом </w:t>
      </w:r>
      <w:r w:rsidR="00FF62F8" w:rsidRPr="00E44694">
        <w:rPr>
          <w:rFonts w:ascii="Times New Roman" w:hAnsi="Times New Roman" w:cs="Times New Roman"/>
          <w:sz w:val="24"/>
          <w:szCs w:val="24"/>
        </w:rPr>
        <w:t xml:space="preserve">по  настоящему  договору  понимается один календарный  месяц.  Оплата услуг по настоящему договору осуществляется по цене, определенной в пределах утвержденного в установленном порядке единого тарифа на услугу регионального оператора: </w:t>
      </w:r>
      <w:r w:rsidR="00A81602" w:rsidRPr="00E44694">
        <w:rPr>
          <w:rFonts w:ascii="Times New Roman" w:hAnsi="Times New Roman" w:cs="Times New Roman"/>
          <w:b/>
          <w:sz w:val="24"/>
          <w:szCs w:val="24"/>
        </w:rPr>
        <w:t>792,32 руб</w:t>
      </w:r>
      <w:r w:rsidR="00692B97">
        <w:rPr>
          <w:rFonts w:ascii="Times New Roman" w:hAnsi="Times New Roman" w:cs="Times New Roman"/>
          <w:b/>
          <w:sz w:val="24"/>
          <w:szCs w:val="24"/>
        </w:rPr>
        <w:t>.</w:t>
      </w:r>
      <w:r w:rsidR="00A81602" w:rsidRPr="00E44694">
        <w:rPr>
          <w:rFonts w:ascii="Times New Roman" w:hAnsi="Times New Roman" w:cs="Times New Roman"/>
          <w:b/>
          <w:sz w:val="24"/>
          <w:szCs w:val="24"/>
        </w:rPr>
        <w:t>/м3</w:t>
      </w:r>
      <w:r w:rsidR="00796EEA" w:rsidRPr="00E446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69B5" w:rsidRPr="00E44694">
        <w:rPr>
          <w:rFonts w:ascii="Times New Roman" w:hAnsi="Times New Roman" w:cs="Times New Roman"/>
          <w:b/>
          <w:sz w:val="24"/>
          <w:szCs w:val="24"/>
        </w:rPr>
        <w:t>без</w:t>
      </w:r>
      <w:r w:rsidR="0097643B" w:rsidRPr="00E44694">
        <w:rPr>
          <w:rFonts w:ascii="Times New Roman" w:hAnsi="Times New Roman" w:cs="Times New Roman"/>
          <w:b/>
          <w:sz w:val="24"/>
          <w:szCs w:val="24"/>
        </w:rPr>
        <w:t xml:space="preserve"> НДС </w:t>
      </w:r>
      <w:r w:rsidR="0097643B" w:rsidRPr="00E44694">
        <w:rPr>
          <w:rFonts w:ascii="Times New Roman" w:hAnsi="Times New Roman" w:cs="Times New Roman"/>
          <w:sz w:val="24"/>
          <w:szCs w:val="24"/>
        </w:rPr>
        <w:t xml:space="preserve">(период с 01.01.20 по 30.06.20), </w:t>
      </w:r>
      <w:r w:rsidR="0097643B" w:rsidRPr="00E44694">
        <w:rPr>
          <w:rFonts w:ascii="Times New Roman" w:hAnsi="Times New Roman" w:cs="Times New Roman"/>
          <w:b/>
          <w:sz w:val="24"/>
          <w:szCs w:val="24"/>
        </w:rPr>
        <w:t>824,01 руб</w:t>
      </w:r>
      <w:r w:rsidR="00692B97">
        <w:rPr>
          <w:rFonts w:ascii="Times New Roman" w:hAnsi="Times New Roman" w:cs="Times New Roman"/>
          <w:b/>
          <w:sz w:val="24"/>
          <w:szCs w:val="24"/>
        </w:rPr>
        <w:t>.</w:t>
      </w:r>
      <w:r w:rsidR="0097643B" w:rsidRPr="00E44694">
        <w:rPr>
          <w:rFonts w:ascii="Times New Roman" w:hAnsi="Times New Roman" w:cs="Times New Roman"/>
          <w:b/>
          <w:sz w:val="24"/>
          <w:szCs w:val="24"/>
        </w:rPr>
        <w:t xml:space="preserve">/м3 без НДС </w:t>
      </w:r>
      <w:r w:rsidR="0097643B" w:rsidRPr="00E44694">
        <w:rPr>
          <w:rFonts w:ascii="Times New Roman" w:hAnsi="Times New Roman" w:cs="Times New Roman"/>
          <w:sz w:val="24"/>
          <w:szCs w:val="24"/>
        </w:rPr>
        <w:t>(период с 01.07.20 по 31.12.20).</w:t>
      </w:r>
    </w:p>
    <w:p w:rsidR="00DD11B7" w:rsidRPr="00E44694" w:rsidRDefault="00FF62F8" w:rsidP="000B720F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6. </w:t>
      </w:r>
      <w:r w:rsidR="00CD6A2F" w:rsidRPr="00E44694">
        <w:rPr>
          <w:rFonts w:ascii="Times New Roman" w:hAnsi="Times New Roman" w:cs="Times New Roman"/>
          <w:sz w:val="24"/>
          <w:szCs w:val="24"/>
        </w:rPr>
        <w:t xml:space="preserve">Оплата услуг по настоящему договору производиться за </w:t>
      </w:r>
      <w:r w:rsidR="00CC7C5F" w:rsidRPr="00E44694">
        <w:rPr>
          <w:rFonts w:ascii="Times New Roman" w:hAnsi="Times New Roman" w:cs="Times New Roman"/>
          <w:sz w:val="24"/>
          <w:szCs w:val="24"/>
        </w:rPr>
        <w:t xml:space="preserve">фактически оказанные </w:t>
      </w:r>
      <w:r w:rsidR="00CC7C5F" w:rsidRPr="00E44694">
        <w:rPr>
          <w:rFonts w:ascii="Times New Roman" w:hAnsi="Times New Roman" w:cs="Times New Roman"/>
          <w:sz w:val="24"/>
          <w:szCs w:val="24"/>
        </w:rPr>
        <w:lastRenderedPageBreak/>
        <w:t>услуги до 2</w:t>
      </w:r>
      <w:r w:rsidR="00CD6A2F" w:rsidRPr="00E44694">
        <w:rPr>
          <w:rFonts w:ascii="Times New Roman" w:hAnsi="Times New Roman" w:cs="Times New Roman"/>
          <w:sz w:val="24"/>
          <w:szCs w:val="24"/>
        </w:rPr>
        <w:t>0 числа месяца, следующего за отчетным, на основании выставленного счета на оплату, счета-фактуры, после подписания акта оказанных услуг, путем перечисления денежных средств на расчетный счет регионального оператора.</w:t>
      </w:r>
      <w:r w:rsidR="00105979">
        <w:rPr>
          <w:rFonts w:ascii="Times New Roman" w:hAnsi="Times New Roman" w:cs="Times New Roman"/>
          <w:sz w:val="24"/>
          <w:szCs w:val="24"/>
        </w:rPr>
        <w:t xml:space="preserve"> </w:t>
      </w:r>
      <w:r w:rsidR="00105979" w:rsidRPr="001C6ABD">
        <w:rPr>
          <w:rFonts w:ascii="Times New Roman" w:hAnsi="Times New Roman" w:cs="Times New Roman"/>
          <w:sz w:val="24"/>
          <w:szCs w:val="24"/>
        </w:rPr>
        <w:t>Акт оказанных услуг составляется на основании справок (</w:t>
      </w:r>
      <w:proofErr w:type="spellStart"/>
      <w:r w:rsidR="00105979" w:rsidRPr="001C6ABD">
        <w:rPr>
          <w:rFonts w:ascii="Times New Roman" w:hAnsi="Times New Roman" w:cs="Times New Roman"/>
          <w:sz w:val="24"/>
          <w:szCs w:val="24"/>
        </w:rPr>
        <w:t>сканкопий</w:t>
      </w:r>
      <w:proofErr w:type="spellEnd"/>
      <w:r w:rsidR="00105979" w:rsidRPr="001C6ABD">
        <w:rPr>
          <w:rFonts w:ascii="Times New Roman" w:hAnsi="Times New Roman" w:cs="Times New Roman"/>
          <w:sz w:val="24"/>
          <w:szCs w:val="24"/>
        </w:rPr>
        <w:t>), подписанных заведующими хозяйством детского сада. Справки об оказании услуг, являются приложением к актам оказанных услуг.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7. Сверка расчетов по настоящему договору проводится между региональным оператором и потребителем не реже чем один раз в год по инициативе одной из сторон путем составления и подписания сторонами соответствующего акта.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Сторона, инициирующая проведение сверки расчетов, составляет и направляет другой стороне подписанный акт сверки расчетов в 2 экземплярах любым доступным способом (почтовое отправление, телеграмма, </w:t>
      </w:r>
      <w:proofErr w:type="spellStart"/>
      <w:r w:rsidRPr="00E44694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E44694">
        <w:rPr>
          <w:rFonts w:ascii="Times New Roman" w:hAnsi="Times New Roman" w:cs="Times New Roman"/>
          <w:sz w:val="24"/>
          <w:szCs w:val="24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 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расчетов.</w:t>
      </w:r>
    </w:p>
    <w:p w:rsidR="00FF62F8" w:rsidRPr="00E44694" w:rsidRDefault="00FF62F8" w:rsidP="0097643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В случае неполучения ответа в течение 10 рабочих дней со дня направления стороне акта сверки расчетов, направленный акт считается согласованным и подписанным обеими сторонами.</w:t>
      </w:r>
    </w:p>
    <w:p w:rsidR="0097643B" w:rsidRPr="00E44694" w:rsidRDefault="0097643B" w:rsidP="0097643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62F8" w:rsidRDefault="00FF62F8" w:rsidP="0097643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III. Права и обязанности сторон</w:t>
      </w:r>
    </w:p>
    <w:p w:rsidR="00C34C46" w:rsidRPr="00E44694" w:rsidRDefault="00C34C46" w:rsidP="0097643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8. Региональный оператор обязан: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а) принимать твердые коммунальные отходы в объеме и в месте, которые определены в приложении к настоящему договору;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б) обеспечивать транспортирование, обработку, обезвреживание, захоронение принятых твердых коммунальных отходов в соответствии с законодательством Российской Федерации;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в) 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порядке, предусмотренном законодательством Российской Федерации;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г) отвечать на жалобы и обращения потребителей по вопросам, связанным с исполнением настоящего договора, в течение срока, установленного законодательством Российской Федерации для рассмотрения обращений граждан;</w:t>
      </w:r>
    </w:p>
    <w:p w:rsidR="002E2977" w:rsidRPr="00E44694" w:rsidRDefault="00AD0BB8" w:rsidP="00BC61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д</w:t>
      </w:r>
      <w:r w:rsidR="00BC61C3" w:rsidRPr="00E44694">
        <w:rPr>
          <w:rFonts w:ascii="Times New Roman" w:hAnsi="Times New Roman" w:cs="Times New Roman"/>
          <w:sz w:val="24"/>
          <w:szCs w:val="24"/>
        </w:rPr>
        <w:t>) производить вывоз контейнеров, согла</w:t>
      </w:r>
      <w:r w:rsidR="00C34C46">
        <w:rPr>
          <w:rFonts w:ascii="Times New Roman" w:hAnsi="Times New Roman" w:cs="Times New Roman"/>
          <w:sz w:val="24"/>
          <w:szCs w:val="24"/>
        </w:rPr>
        <w:t xml:space="preserve">сно заявкам </w:t>
      </w:r>
      <w:r w:rsidR="002E2977" w:rsidRPr="00E44694">
        <w:rPr>
          <w:rFonts w:ascii="Times New Roman" w:hAnsi="Times New Roman" w:cs="Times New Roman"/>
          <w:sz w:val="24"/>
          <w:szCs w:val="24"/>
        </w:rPr>
        <w:t>Потребителя</w:t>
      </w:r>
      <w:r w:rsidR="00BC61C3" w:rsidRPr="00E44694">
        <w:rPr>
          <w:rFonts w:ascii="Times New Roman" w:hAnsi="Times New Roman" w:cs="Times New Roman"/>
          <w:sz w:val="24"/>
          <w:szCs w:val="24"/>
        </w:rPr>
        <w:t xml:space="preserve"> в течение 48 часов с момента поступления соответствующей заявки или в соответствии с графиком, согласованным сторонами. Заявки на вывоз мусора принима</w:t>
      </w:r>
      <w:r w:rsidR="00C34C46">
        <w:rPr>
          <w:rFonts w:ascii="Times New Roman" w:hAnsi="Times New Roman" w:cs="Times New Roman"/>
          <w:sz w:val="24"/>
          <w:szCs w:val="24"/>
        </w:rPr>
        <w:t xml:space="preserve">ются </w:t>
      </w:r>
      <w:r w:rsidR="00B103A2">
        <w:rPr>
          <w:rFonts w:ascii="Times New Roman" w:hAnsi="Times New Roman" w:cs="Times New Roman"/>
          <w:sz w:val="24"/>
          <w:szCs w:val="24"/>
        </w:rPr>
        <w:t xml:space="preserve">Региональным оператором </w:t>
      </w:r>
      <w:r w:rsidR="00BC61C3" w:rsidRPr="00E44694">
        <w:rPr>
          <w:rFonts w:ascii="Times New Roman" w:hAnsi="Times New Roman" w:cs="Times New Roman"/>
          <w:sz w:val="24"/>
          <w:szCs w:val="24"/>
        </w:rPr>
        <w:t>или организаци</w:t>
      </w:r>
      <w:r w:rsidR="002E2977" w:rsidRPr="00E44694">
        <w:rPr>
          <w:rFonts w:ascii="Times New Roman" w:hAnsi="Times New Roman" w:cs="Times New Roman"/>
          <w:sz w:val="24"/>
          <w:szCs w:val="24"/>
        </w:rPr>
        <w:t>ей</w:t>
      </w:r>
      <w:r w:rsidR="00BC61C3" w:rsidRPr="00E44694">
        <w:rPr>
          <w:rFonts w:ascii="Times New Roman" w:hAnsi="Times New Roman" w:cs="Times New Roman"/>
          <w:sz w:val="24"/>
          <w:szCs w:val="24"/>
        </w:rPr>
        <w:t>, осуществляющей транспортные услуги в интересах Регионального оператора</w:t>
      </w:r>
      <w:r w:rsidR="002E2977" w:rsidRPr="00E44694">
        <w:rPr>
          <w:rFonts w:ascii="Times New Roman" w:hAnsi="Times New Roman" w:cs="Times New Roman"/>
          <w:sz w:val="24"/>
          <w:szCs w:val="24"/>
        </w:rPr>
        <w:t xml:space="preserve"> по номерам:</w:t>
      </w:r>
    </w:p>
    <w:p w:rsidR="002E2977" w:rsidRPr="00E44694" w:rsidRDefault="002E2977" w:rsidP="002E297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О</w:t>
      </w:r>
      <w:r w:rsidR="0097643B" w:rsidRPr="00E44694">
        <w:rPr>
          <w:rFonts w:ascii="Times New Roman" w:hAnsi="Times New Roman" w:cs="Times New Roman"/>
          <w:sz w:val="24"/>
          <w:szCs w:val="24"/>
        </w:rPr>
        <w:t>ператор по вывозу ТКО ООО «МПЖХ». Адрес: 678170</w:t>
      </w:r>
      <w:r w:rsidRPr="00E44694">
        <w:rPr>
          <w:rFonts w:ascii="Times New Roman" w:hAnsi="Times New Roman" w:cs="Times New Roman"/>
          <w:sz w:val="24"/>
          <w:szCs w:val="24"/>
        </w:rPr>
        <w:t>, Ре</w:t>
      </w:r>
      <w:r w:rsidR="0097643B" w:rsidRPr="00E44694">
        <w:rPr>
          <w:rFonts w:ascii="Times New Roman" w:hAnsi="Times New Roman" w:cs="Times New Roman"/>
          <w:sz w:val="24"/>
          <w:szCs w:val="24"/>
        </w:rPr>
        <w:t>спублика Саха (Якутия), г. Мирный, ул. Тихонова, д.9/1. Тел.:  8(41136) 4-42-19</w:t>
      </w:r>
      <w:r w:rsidRPr="00E446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61C3" w:rsidRPr="00E44694" w:rsidRDefault="002E2977" w:rsidP="002E297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Отдел охраны окр</w:t>
      </w:r>
      <w:r w:rsidR="0097643B" w:rsidRPr="00E44694">
        <w:rPr>
          <w:rFonts w:ascii="Times New Roman" w:hAnsi="Times New Roman" w:cs="Times New Roman"/>
          <w:sz w:val="24"/>
          <w:szCs w:val="24"/>
        </w:rPr>
        <w:t xml:space="preserve">ужающей среды ООО «МПЖХ» Тел.: </w:t>
      </w:r>
      <w:r w:rsidRPr="00E44694">
        <w:rPr>
          <w:rFonts w:ascii="Times New Roman" w:hAnsi="Times New Roman" w:cs="Times New Roman"/>
          <w:sz w:val="24"/>
          <w:szCs w:val="24"/>
        </w:rPr>
        <w:t>8(41136)</w:t>
      </w:r>
      <w:r w:rsidR="0097643B" w:rsidRPr="00E44694">
        <w:rPr>
          <w:rFonts w:ascii="Times New Roman" w:hAnsi="Times New Roman" w:cs="Times New Roman"/>
          <w:sz w:val="24"/>
          <w:szCs w:val="24"/>
        </w:rPr>
        <w:t xml:space="preserve"> 4-70-17. E-</w:t>
      </w:r>
      <w:proofErr w:type="spellStart"/>
      <w:r w:rsidR="0097643B" w:rsidRPr="00E4469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97643B" w:rsidRPr="00E44694">
        <w:rPr>
          <w:rFonts w:ascii="Times New Roman" w:hAnsi="Times New Roman" w:cs="Times New Roman"/>
          <w:sz w:val="24"/>
          <w:szCs w:val="24"/>
        </w:rPr>
        <w:t xml:space="preserve">: </w:t>
      </w:r>
      <w:r w:rsidR="008B1DF1">
        <w:rPr>
          <w:rStyle w:val="af0"/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8B1DF1" w:rsidRPr="00DE7F89">
        <w:rPr>
          <w:rStyle w:val="af0"/>
          <w:rFonts w:ascii="Times New Roman" w:hAnsi="Times New Roman" w:cs="Times New Roman"/>
          <w:sz w:val="24"/>
          <w:szCs w:val="24"/>
        </w:rPr>
        <w:instrText xml:space="preserve"> </w:instrText>
      </w:r>
      <w:r w:rsidR="008B1DF1">
        <w:rPr>
          <w:rStyle w:val="af0"/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="008B1DF1" w:rsidRPr="00DE7F89">
        <w:rPr>
          <w:rStyle w:val="af0"/>
          <w:rFonts w:ascii="Times New Roman" w:hAnsi="Times New Roman" w:cs="Times New Roman"/>
          <w:sz w:val="24"/>
          <w:szCs w:val="24"/>
        </w:rPr>
        <w:instrText xml:space="preserve"> "</w:instrText>
      </w:r>
      <w:r w:rsidR="008B1DF1">
        <w:rPr>
          <w:rStyle w:val="af0"/>
          <w:rFonts w:ascii="Times New Roman" w:hAnsi="Times New Roman" w:cs="Times New Roman"/>
          <w:sz w:val="24"/>
          <w:szCs w:val="24"/>
          <w:lang w:val="en-US"/>
        </w:rPr>
        <w:instrText>mailto</w:instrText>
      </w:r>
      <w:r w:rsidR="008B1DF1" w:rsidRPr="00DE7F89">
        <w:rPr>
          <w:rStyle w:val="af0"/>
          <w:rFonts w:ascii="Times New Roman" w:hAnsi="Times New Roman" w:cs="Times New Roman"/>
          <w:sz w:val="24"/>
          <w:szCs w:val="24"/>
        </w:rPr>
        <w:instrText>:</w:instrText>
      </w:r>
      <w:r w:rsidR="008B1DF1">
        <w:rPr>
          <w:rStyle w:val="af0"/>
          <w:rFonts w:ascii="Times New Roman" w:hAnsi="Times New Roman" w:cs="Times New Roman"/>
          <w:sz w:val="24"/>
          <w:szCs w:val="24"/>
          <w:lang w:val="en-US"/>
        </w:rPr>
        <w:instrText>mpgh</w:instrText>
      </w:r>
      <w:r w:rsidR="008B1DF1" w:rsidRPr="00DE7F89">
        <w:rPr>
          <w:rStyle w:val="af0"/>
          <w:rFonts w:ascii="Times New Roman" w:hAnsi="Times New Roman" w:cs="Times New Roman"/>
          <w:sz w:val="24"/>
          <w:szCs w:val="24"/>
        </w:rPr>
        <w:instrText>_</w:instrText>
      </w:r>
      <w:r w:rsidR="008B1DF1">
        <w:rPr>
          <w:rStyle w:val="af0"/>
          <w:rFonts w:ascii="Times New Roman" w:hAnsi="Times New Roman" w:cs="Times New Roman"/>
          <w:sz w:val="24"/>
          <w:szCs w:val="24"/>
          <w:lang w:val="en-US"/>
        </w:rPr>
        <w:instrText>oos</w:instrText>
      </w:r>
      <w:r w:rsidR="008B1DF1" w:rsidRPr="00DE7F89">
        <w:rPr>
          <w:rStyle w:val="af0"/>
          <w:rFonts w:ascii="Times New Roman" w:hAnsi="Times New Roman" w:cs="Times New Roman"/>
          <w:sz w:val="24"/>
          <w:szCs w:val="24"/>
        </w:rPr>
        <w:instrText>@</w:instrText>
      </w:r>
      <w:r w:rsidR="008B1DF1">
        <w:rPr>
          <w:rStyle w:val="af0"/>
          <w:rFonts w:ascii="Times New Roman" w:hAnsi="Times New Roman" w:cs="Times New Roman"/>
          <w:sz w:val="24"/>
          <w:szCs w:val="24"/>
          <w:lang w:val="en-US"/>
        </w:rPr>
        <w:instrText>mail</w:instrText>
      </w:r>
      <w:r w:rsidR="008B1DF1" w:rsidRPr="00DE7F89">
        <w:rPr>
          <w:rStyle w:val="af0"/>
          <w:rFonts w:ascii="Times New Roman" w:hAnsi="Times New Roman" w:cs="Times New Roman"/>
          <w:sz w:val="24"/>
          <w:szCs w:val="24"/>
        </w:rPr>
        <w:instrText>.</w:instrText>
      </w:r>
      <w:r w:rsidR="008B1DF1">
        <w:rPr>
          <w:rStyle w:val="af0"/>
          <w:rFonts w:ascii="Times New Roman" w:hAnsi="Times New Roman" w:cs="Times New Roman"/>
          <w:sz w:val="24"/>
          <w:szCs w:val="24"/>
          <w:lang w:val="en-US"/>
        </w:rPr>
        <w:instrText>ru</w:instrText>
      </w:r>
      <w:r w:rsidR="008B1DF1" w:rsidRPr="00DE7F89">
        <w:rPr>
          <w:rStyle w:val="af0"/>
          <w:rFonts w:ascii="Times New Roman" w:hAnsi="Times New Roman" w:cs="Times New Roman"/>
          <w:sz w:val="24"/>
          <w:szCs w:val="24"/>
        </w:rPr>
        <w:instrText xml:space="preserve">" </w:instrText>
      </w:r>
      <w:r w:rsidR="008B1DF1">
        <w:rPr>
          <w:rStyle w:val="af0"/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Pr="00E44694">
        <w:rPr>
          <w:rStyle w:val="af0"/>
          <w:rFonts w:ascii="Times New Roman" w:hAnsi="Times New Roman" w:cs="Times New Roman"/>
          <w:sz w:val="24"/>
          <w:szCs w:val="24"/>
          <w:lang w:val="en-US"/>
        </w:rPr>
        <w:t>mpgh</w:t>
      </w:r>
      <w:r w:rsidRPr="00E44694">
        <w:rPr>
          <w:rStyle w:val="af0"/>
          <w:rFonts w:ascii="Times New Roman" w:hAnsi="Times New Roman" w:cs="Times New Roman"/>
          <w:sz w:val="24"/>
          <w:szCs w:val="24"/>
        </w:rPr>
        <w:t>_</w:t>
      </w:r>
      <w:r w:rsidRPr="00E44694">
        <w:rPr>
          <w:rStyle w:val="af0"/>
          <w:rFonts w:ascii="Times New Roman" w:hAnsi="Times New Roman" w:cs="Times New Roman"/>
          <w:sz w:val="24"/>
          <w:szCs w:val="24"/>
          <w:lang w:val="en-US"/>
        </w:rPr>
        <w:t>oos</w:t>
      </w:r>
      <w:r w:rsidRPr="00E44694">
        <w:rPr>
          <w:rStyle w:val="af0"/>
          <w:rFonts w:ascii="Times New Roman" w:hAnsi="Times New Roman" w:cs="Times New Roman"/>
          <w:sz w:val="24"/>
          <w:szCs w:val="24"/>
        </w:rPr>
        <w:t>@</w:t>
      </w:r>
      <w:r w:rsidRPr="00E44694">
        <w:rPr>
          <w:rStyle w:val="af0"/>
          <w:rFonts w:ascii="Times New Roman" w:hAnsi="Times New Roman" w:cs="Times New Roman"/>
          <w:sz w:val="24"/>
          <w:szCs w:val="24"/>
          <w:lang w:val="en-US"/>
        </w:rPr>
        <w:t>mail</w:t>
      </w:r>
      <w:r w:rsidRPr="00E44694">
        <w:rPr>
          <w:rStyle w:val="af0"/>
          <w:rFonts w:ascii="Times New Roman" w:hAnsi="Times New Roman" w:cs="Times New Roman"/>
          <w:sz w:val="24"/>
          <w:szCs w:val="24"/>
        </w:rPr>
        <w:t>.</w:t>
      </w:r>
      <w:proofErr w:type="spellStart"/>
      <w:r w:rsidRPr="00E44694">
        <w:rPr>
          <w:rStyle w:val="af0"/>
          <w:rFonts w:ascii="Times New Roman" w:hAnsi="Times New Roman" w:cs="Times New Roman"/>
          <w:sz w:val="24"/>
          <w:szCs w:val="24"/>
        </w:rPr>
        <w:t>ru</w:t>
      </w:r>
      <w:proofErr w:type="spellEnd"/>
      <w:r w:rsidR="008B1DF1">
        <w:rPr>
          <w:rStyle w:val="af0"/>
          <w:rFonts w:ascii="Times New Roman" w:hAnsi="Times New Roman" w:cs="Times New Roman"/>
          <w:sz w:val="24"/>
          <w:szCs w:val="24"/>
        </w:rPr>
        <w:fldChar w:fldCharType="end"/>
      </w:r>
      <w:r w:rsidRPr="00E446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9. Региональный оператор имеет право: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а) осуществлять контроль за учетом объема принятых твердых коммунальных отходов;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б) инициировать проведение сверки </w:t>
      </w:r>
      <w:r w:rsidR="00AD0BB8" w:rsidRPr="00E44694">
        <w:rPr>
          <w:rFonts w:ascii="Times New Roman" w:hAnsi="Times New Roman" w:cs="Times New Roman"/>
          <w:sz w:val="24"/>
          <w:szCs w:val="24"/>
        </w:rPr>
        <w:t>расчетов по настоящему договору;</w:t>
      </w:r>
    </w:p>
    <w:p w:rsidR="00AD0BB8" w:rsidRPr="00E44694" w:rsidRDefault="00AD0BB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в) обратиться в надзорны</w:t>
      </w:r>
      <w:r w:rsidR="00016425" w:rsidRPr="00E44694">
        <w:rPr>
          <w:rFonts w:ascii="Times New Roman" w:hAnsi="Times New Roman" w:cs="Times New Roman"/>
          <w:sz w:val="24"/>
          <w:szCs w:val="24"/>
        </w:rPr>
        <w:t>е</w:t>
      </w:r>
      <w:r w:rsidRPr="00E44694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016425" w:rsidRPr="00E44694">
        <w:rPr>
          <w:rFonts w:ascii="Times New Roman" w:hAnsi="Times New Roman" w:cs="Times New Roman"/>
          <w:sz w:val="24"/>
          <w:szCs w:val="24"/>
        </w:rPr>
        <w:t>ы</w:t>
      </w:r>
      <w:r w:rsidRPr="00E44694">
        <w:rPr>
          <w:rFonts w:ascii="Times New Roman" w:hAnsi="Times New Roman" w:cs="Times New Roman"/>
          <w:sz w:val="24"/>
          <w:szCs w:val="24"/>
        </w:rPr>
        <w:t xml:space="preserve"> в </w:t>
      </w:r>
      <w:r w:rsidR="00016425" w:rsidRPr="00E44694">
        <w:rPr>
          <w:rFonts w:ascii="Times New Roman" w:hAnsi="Times New Roman" w:cs="Times New Roman"/>
          <w:sz w:val="24"/>
          <w:szCs w:val="24"/>
        </w:rPr>
        <w:t>случае</w:t>
      </w:r>
      <w:r w:rsidRPr="00E44694">
        <w:rPr>
          <w:rFonts w:ascii="Times New Roman" w:hAnsi="Times New Roman" w:cs="Times New Roman"/>
          <w:sz w:val="24"/>
          <w:szCs w:val="24"/>
        </w:rPr>
        <w:t xml:space="preserve"> обнаружения нарушени</w:t>
      </w:r>
      <w:r w:rsidR="00016425" w:rsidRPr="00E44694">
        <w:rPr>
          <w:rFonts w:ascii="Times New Roman" w:hAnsi="Times New Roman" w:cs="Times New Roman"/>
          <w:sz w:val="24"/>
          <w:szCs w:val="24"/>
        </w:rPr>
        <w:t>й</w:t>
      </w:r>
      <w:r w:rsidRPr="00E44694">
        <w:rPr>
          <w:rFonts w:ascii="Times New Roman" w:hAnsi="Times New Roman" w:cs="Times New Roman"/>
          <w:sz w:val="24"/>
          <w:szCs w:val="24"/>
        </w:rPr>
        <w:t xml:space="preserve"> </w:t>
      </w:r>
      <w:r w:rsidR="00016425" w:rsidRPr="00E44694">
        <w:rPr>
          <w:rFonts w:ascii="Times New Roman" w:hAnsi="Times New Roman" w:cs="Times New Roman"/>
          <w:sz w:val="24"/>
          <w:szCs w:val="24"/>
        </w:rPr>
        <w:t>требований экологического законодательства</w:t>
      </w:r>
      <w:r w:rsidR="00E82727" w:rsidRPr="00E44694">
        <w:rPr>
          <w:rFonts w:ascii="Times New Roman" w:hAnsi="Times New Roman" w:cs="Times New Roman"/>
          <w:sz w:val="24"/>
          <w:szCs w:val="24"/>
        </w:rPr>
        <w:t xml:space="preserve"> </w:t>
      </w:r>
      <w:r w:rsidRPr="00E44694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016425" w:rsidRPr="00E44694">
        <w:rPr>
          <w:rFonts w:ascii="Times New Roman" w:hAnsi="Times New Roman" w:cs="Times New Roman"/>
          <w:sz w:val="24"/>
          <w:szCs w:val="24"/>
        </w:rPr>
        <w:t xml:space="preserve">Федерации в части самостоятельной транспортировки твердых коммунальных отходов. 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10. Потребитель обязан: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а) осуществлять складирование твердых коммунальных отходов в местах накопления </w:t>
      </w:r>
      <w:r w:rsidRPr="00E44694">
        <w:rPr>
          <w:rFonts w:ascii="Times New Roman" w:hAnsi="Times New Roman" w:cs="Times New Roman"/>
          <w:sz w:val="24"/>
          <w:szCs w:val="24"/>
        </w:rPr>
        <w:lastRenderedPageBreak/>
        <w:t>твердых коммунальных отходов, определенных договором на оказание услуг по обращению с твердыми коммунальными отходами, в соответствии с территориальной схемой обращения с отходами;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б) обеспечивать учет объема твердых коммунальных отходов в соответствии с Правилами коммерческого учета объема и (или) массы твердых коммунальных отходов, утвержденными постановлением Правительства Российской Федерации от 3 июня 2016 г. N 505 "Об утверждении Правил коммерческого учета объема и (или) массы твердых коммунальных отходов";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в) производить оплату по настоящему договору в порядке, размере и сроки, которые определены настоящим договором;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г) обеспечивать складирование твердых коммунальных отходов в контейнеры или иные места в соответствии с приложением к настоящему договору;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д) не допускать повреждения контейнеров, сжигания твердых коммунальных отходов в контейнерах, а также на контейнерных площадках, складирования в контейнерах запрещенных отходов и предметов;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е) назначить лицо, ответственное за взаимодействие с региональным оператором по вопросам исполнения настоящего договора;</w:t>
      </w:r>
    </w:p>
    <w:p w:rsidR="00F24196" w:rsidRPr="00E44694" w:rsidRDefault="00FF62F8" w:rsidP="00AD0BB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ж) уведомить регионального оператора любым доступным способом (почтовое отправление, телеграмма, </w:t>
      </w:r>
      <w:proofErr w:type="spellStart"/>
      <w:r w:rsidRPr="00E44694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E44694">
        <w:rPr>
          <w:rFonts w:ascii="Times New Roman" w:hAnsi="Times New Roman" w:cs="Times New Roman"/>
          <w:sz w:val="24"/>
          <w:szCs w:val="24"/>
        </w:rPr>
        <w:t>, телефонограмма, информационно-телекоммуникационная сеть "Интернет"), позволяющим подтвердить его получение адресатом, о переходе прав на объекты потребителя, указанные в настоящем договоре, к новому собственнику.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11. Потребитель имеет право: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а) получать от регионального оператора информацию об изменении установленных тарифов в области обращения с твердыми коммунальными отходами;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б) инициировать проведение сверки расчетов по настоящему договору.</w:t>
      </w:r>
    </w:p>
    <w:p w:rsidR="00FF62F8" w:rsidRPr="00E44694" w:rsidRDefault="00FF62F8" w:rsidP="000B720F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F62F8" w:rsidRPr="00E44694" w:rsidRDefault="00FF62F8" w:rsidP="000B720F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IV. Порядок осуществления учета объема твердых</w:t>
      </w:r>
    </w:p>
    <w:p w:rsidR="00FF62F8" w:rsidRDefault="00FF62F8" w:rsidP="00E44694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C34C46" w:rsidRPr="00E44694" w:rsidRDefault="00C34C46" w:rsidP="00E44694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41E23" w:rsidRPr="00E44694" w:rsidRDefault="00FF62F8" w:rsidP="000B720F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12.  Стороны согласились производить учет объема твердых коммунальных  отходов в соответствии с Правилами коммерческого учета объема и  (или)  массы  твердых коммунальных отходов, утвержденными постановлением Правительства  Российской Федерации от 3 июня 2016 г. N 505 "Об утверждении Правил  коммерческого  учета  объема  и  (или)  массы  твердых коммунальных отхо</w:t>
      </w:r>
      <w:r w:rsidR="009B14F2" w:rsidRPr="00E44694">
        <w:rPr>
          <w:rFonts w:ascii="Times New Roman" w:hAnsi="Times New Roman" w:cs="Times New Roman"/>
          <w:sz w:val="24"/>
          <w:szCs w:val="24"/>
        </w:rPr>
        <w:t>дов»</w:t>
      </w:r>
      <w:r w:rsidR="00D41E23" w:rsidRPr="00E446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62F8" w:rsidRPr="00E44694" w:rsidRDefault="00D41E23" w:rsidP="000B720F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12.1</w:t>
      </w:r>
      <w:r w:rsidR="0097643B" w:rsidRPr="00E44694">
        <w:rPr>
          <w:rFonts w:ascii="Times New Roman" w:hAnsi="Times New Roman" w:cs="Times New Roman"/>
          <w:sz w:val="24"/>
          <w:szCs w:val="24"/>
        </w:rPr>
        <w:t>.</w:t>
      </w:r>
      <w:r w:rsidRPr="00E44694">
        <w:rPr>
          <w:rFonts w:ascii="Times New Roman" w:hAnsi="Times New Roman" w:cs="Times New Roman"/>
          <w:sz w:val="24"/>
          <w:szCs w:val="24"/>
        </w:rPr>
        <w:t xml:space="preserve"> В случае отсутствия подтверждающих документов о вывозе ТКО с объекта (</w:t>
      </w:r>
      <w:r w:rsidR="002C746F" w:rsidRPr="00E446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469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44694">
        <w:rPr>
          <w:rFonts w:ascii="Times New Roman" w:hAnsi="Times New Roman" w:cs="Times New Roman"/>
          <w:sz w:val="24"/>
          <w:szCs w:val="24"/>
        </w:rPr>
        <w:t>) Заказчика</w:t>
      </w:r>
      <w:r w:rsidR="00E57E11" w:rsidRPr="00E44694">
        <w:rPr>
          <w:rFonts w:ascii="Times New Roman" w:hAnsi="Times New Roman" w:cs="Times New Roman"/>
          <w:sz w:val="24"/>
          <w:szCs w:val="24"/>
        </w:rPr>
        <w:t xml:space="preserve"> силами </w:t>
      </w:r>
      <w:r w:rsidR="00BC61C3" w:rsidRPr="00E44694">
        <w:rPr>
          <w:rFonts w:ascii="Times New Roman" w:hAnsi="Times New Roman" w:cs="Times New Roman"/>
          <w:sz w:val="24"/>
          <w:szCs w:val="24"/>
        </w:rPr>
        <w:t>Регионального оператора</w:t>
      </w:r>
      <w:r w:rsidR="00E57E11" w:rsidRPr="00E44694">
        <w:rPr>
          <w:rFonts w:ascii="Times New Roman" w:hAnsi="Times New Roman" w:cs="Times New Roman"/>
          <w:sz w:val="24"/>
          <w:szCs w:val="24"/>
        </w:rPr>
        <w:t xml:space="preserve"> или организации, осуществляющей транспортные услуги в интересах </w:t>
      </w:r>
      <w:r w:rsidR="00BC61C3" w:rsidRPr="00E44694">
        <w:rPr>
          <w:rFonts w:ascii="Times New Roman" w:hAnsi="Times New Roman" w:cs="Times New Roman"/>
          <w:sz w:val="24"/>
          <w:szCs w:val="24"/>
        </w:rPr>
        <w:t>Регионального оператора</w:t>
      </w:r>
      <w:r w:rsidRPr="00E44694">
        <w:rPr>
          <w:rFonts w:ascii="Times New Roman" w:hAnsi="Times New Roman" w:cs="Times New Roman"/>
          <w:sz w:val="24"/>
          <w:szCs w:val="24"/>
        </w:rPr>
        <w:t xml:space="preserve">, начисление за </w:t>
      </w:r>
      <w:r w:rsidR="00E57E11" w:rsidRPr="00E44694">
        <w:rPr>
          <w:rFonts w:ascii="Times New Roman" w:hAnsi="Times New Roman" w:cs="Times New Roman"/>
          <w:sz w:val="24"/>
          <w:szCs w:val="24"/>
        </w:rPr>
        <w:t>услугу</w:t>
      </w:r>
      <w:r w:rsidRPr="00E44694">
        <w:rPr>
          <w:rFonts w:ascii="Times New Roman" w:hAnsi="Times New Roman" w:cs="Times New Roman"/>
          <w:sz w:val="24"/>
          <w:szCs w:val="24"/>
        </w:rPr>
        <w:t xml:space="preserve"> по </w:t>
      </w:r>
      <w:r w:rsidR="00E57E11" w:rsidRPr="00E44694">
        <w:rPr>
          <w:rFonts w:ascii="Times New Roman" w:hAnsi="Times New Roman" w:cs="Times New Roman"/>
          <w:sz w:val="24"/>
          <w:szCs w:val="24"/>
        </w:rPr>
        <w:t>обращению</w:t>
      </w:r>
      <w:r w:rsidRPr="00E44694">
        <w:rPr>
          <w:rFonts w:ascii="Times New Roman" w:hAnsi="Times New Roman" w:cs="Times New Roman"/>
          <w:sz w:val="24"/>
          <w:szCs w:val="24"/>
        </w:rPr>
        <w:t xml:space="preserve"> с ТКО будет производиться за предыдущий </w:t>
      </w:r>
      <w:r w:rsidR="00E57E11" w:rsidRPr="00E44694">
        <w:rPr>
          <w:rFonts w:ascii="Times New Roman" w:hAnsi="Times New Roman" w:cs="Times New Roman"/>
          <w:sz w:val="24"/>
          <w:szCs w:val="24"/>
        </w:rPr>
        <w:t>месяц</w:t>
      </w:r>
      <w:r w:rsidRPr="00E44694">
        <w:rPr>
          <w:rFonts w:ascii="Times New Roman" w:hAnsi="Times New Roman" w:cs="Times New Roman"/>
          <w:sz w:val="24"/>
          <w:szCs w:val="24"/>
        </w:rPr>
        <w:t xml:space="preserve"> </w:t>
      </w:r>
      <w:r w:rsidR="00E57E11" w:rsidRPr="00E44694">
        <w:rPr>
          <w:rFonts w:ascii="Times New Roman" w:hAnsi="Times New Roman" w:cs="Times New Roman"/>
          <w:sz w:val="24"/>
          <w:szCs w:val="24"/>
        </w:rPr>
        <w:t>согласно</w:t>
      </w:r>
      <w:r w:rsidRPr="00E44694">
        <w:rPr>
          <w:rFonts w:ascii="Times New Roman" w:hAnsi="Times New Roman" w:cs="Times New Roman"/>
          <w:sz w:val="24"/>
          <w:szCs w:val="24"/>
        </w:rPr>
        <w:t xml:space="preserve"> приложению</w:t>
      </w:r>
      <w:r w:rsidR="002C746F" w:rsidRPr="00E44694">
        <w:rPr>
          <w:rFonts w:ascii="Times New Roman" w:hAnsi="Times New Roman" w:cs="Times New Roman"/>
          <w:sz w:val="24"/>
          <w:szCs w:val="24"/>
        </w:rPr>
        <w:t xml:space="preserve"> №1</w:t>
      </w:r>
      <w:r w:rsidR="00E57E11" w:rsidRPr="00E44694">
        <w:rPr>
          <w:rFonts w:ascii="Times New Roman" w:hAnsi="Times New Roman" w:cs="Times New Roman"/>
          <w:sz w:val="24"/>
          <w:szCs w:val="24"/>
        </w:rPr>
        <w:t xml:space="preserve"> </w:t>
      </w:r>
      <w:r w:rsidRPr="00E44694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E57E11" w:rsidRPr="00E44694">
        <w:rPr>
          <w:rFonts w:ascii="Times New Roman" w:hAnsi="Times New Roman" w:cs="Times New Roman"/>
          <w:sz w:val="24"/>
          <w:szCs w:val="24"/>
        </w:rPr>
        <w:t>Договору.</w:t>
      </w:r>
    </w:p>
    <w:p w:rsidR="00FF62F8" w:rsidRPr="00E44694" w:rsidRDefault="00FF62F8" w:rsidP="000B720F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F62F8" w:rsidRDefault="00FF62F8" w:rsidP="00E44694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V. Порядок фиксации нарушений по договору</w:t>
      </w:r>
    </w:p>
    <w:p w:rsidR="00C34C46" w:rsidRPr="00E44694" w:rsidRDefault="00C34C46" w:rsidP="00E44694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F62F8" w:rsidRPr="00E44694" w:rsidRDefault="000B720F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13</w:t>
      </w:r>
      <w:r w:rsidR="00FF62F8" w:rsidRPr="00E44694">
        <w:rPr>
          <w:rFonts w:ascii="Times New Roman" w:hAnsi="Times New Roman" w:cs="Times New Roman"/>
          <w:sz w:val="24"/>
          <w:szCs w:val="24"/>
        </w:rPr>
        <w:t xml:space="preserve">. 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оператора. При неявке представителя регионального оператора потребитель составляет указанный акт в присутствии не менее чем 2 незаинтересованных лиц или с использованием фото- и (или) </w:t>
      </w:r>
      <w:proofErr w:type="spellStart"/>
      <w:r w:rsidR="00FF62F8" w:rsidRPr="00E44694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="00FF62F8" w:rsidRPr="00E44694">
        <w:rPr>
          <w:rFonts w:ascii="Times New Roman" w:hAnsi="Times New Roman" w:cs="Times New Roman"/>
          <w:sz w:val="24"/>
          <w:szCs w:val="24"/>
        </w:rPr>
        <w:t xml:space="preserve"> и в течение 3 рабочих дней направляет акт региональному оператору с требованием устранить выявленные нарушения в течение разумного срока, определенного потребителем.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Региональный оператор в течение 3 рабочих дней со дня получения акта </w:t>
      </w:r>
      <w:r w:rsidRPr="00E44694">
        <w:rPr>
          <w:rFonts w:ascii="Times New Roman" w:hAnsi="Times New Roman" w:cs="Times New Roman"/>
          <w:sz w:val="24"/>
          <w:szCs w:val="24"/>
        </w:rPr>
        <w:lastRenderedPageBreak/>
        <w:t>подписывает его и направляет потребителю. В случае несогласия с содержанием акта региональный оператор вправе написать возражение на акт с мотивированным указанием причин своего несогласия и направить такое возражение потребителю в течение 3 рабочих дней со дня получения акта.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В случае невозможности устранения нарушений в сроки, предложенные потребителем, региональный оператор предлагает иные сроки для устранения выявленных нарушений.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15. В случае если региональный оператор не направил подписанный акт или возражения на акт в течение 3 рабочих дней со дня получения акта, такой акт считается согласованным и подписанным региональным оператором.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16. 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акт.</w:t>
      </w:r>
    </w:p>
    <w:p w:rsidR="00FF62F8" w:rsidRPr="00E44694" w:rsidRDefault="00FF62F8" w:rsidP="000B720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17. Акт должен содержать: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а) сведения о заявителе (наименование, местонахождение, адрес);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б) 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в) сведения о нарушении соответствующих пунктов договора;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г) другие сведения по усмотрению стороны, в том числе материалы фото- и видеосъемки.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18. Потребитель направляет копию акта о нарушении региональным оператором обязательств по договору в уполномоченный орган исполнительной власти субъекта Российской Федерации.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B14F2" w:rsidRPr="00E44694" w:rsidRDefault="009B14F2" w:rsidP="000B720F">
      <w:pPr>
        <w:pStyle w:val="ConsPlusNormal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FF62F8" w:rsidRDefault="00FF62F8" w:rsidP="00E44694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VI. Ответственность сторон</w:t>
      </w:r>
    </w:p>
    <w:p w:rsidR="00C34C46" w:rsidRPr="00E44694" w:rsidRDefault="00C34C46" w:rsidP="00E44694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19.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20. 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1/130 ключевой ставки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21. За нарушение правил обращения с твердыми коммунальными отходами в части складирования твердых коммунальных отходов вне мест накопления таких отходов, определенных настоящим договором, потребитель несет административную ответственность в соответствии с законодательством Российской Федерации.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62F8" w:rsidRDefault="00FF62F8" w:rsidP="00E44694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VII. Обстоятельства непреодолимой силы</w:t>
      </w:r>
    </w:p>
    <w:p w:rsidR="00C34C46" w:rsidRPr="00E44694" w:rsidRDefault="00C34C46" w:rsidP="00E44694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22.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23. Сторона, подвергшаяся действию обстоятельств непреодолимой силы, обязана предпринять все необходимые действия для извещения другой стороны любыми </w:t>
      </w:r>
      <w:r w:rsidRPr="00E44694">
        <w:rPr>
          <w:rFonts w:ascii="Times New Roman" w:hAnsi="Times New Roman" w:cs="Times New Roman"/>
          <w:sz w:val="24"/>
          <w:szCs w:val="24"/>
        </w:rPr>
        <w:lastRenderedPageBreak/>
        <w:t>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:rsidR="002C746F" w:rsidRPr="00E44694" w:rsidRDefault="002C746F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0D26" w:rsidRPr="00E44694" w:rsidRDefault="00FF62F8" w:rsidP="001C6ABD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VIII. Действие договора</w:t>
      </w:r>
    </w:p>
    <w:p w:rsidR="00FF62F8" w:rsidRPr="00E44694" w:rsidRDefault="00C90E5B" w:rsidP="00C90E5B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2F8" w:rsidRPr="00E44694">
        <w:rPr>
          <w:rFonts w:ascii="Times New Roman" w:hAnsi="Times New Roman" w:cs="Times New Roman"/>
          <w:sz w:val="24"/>
          <w:szCs w:val="24"/>
        </w:rPr>
        <w:t>24. Настоящий договор заключается на срок с 01.0</w:t>
      </w:r>
      <w:r w:rsidR="000E58E7" w:rsidRPr="00E44694">
        <w:rPr>
          <w:rFonts w:ascii="Times New Roman" w:hAnsi="Times New Roman" w:cs="Times New Roman"/>
          <w:sz w:val="24"/>
          <w:szCs w:val="24"/>
        </w:rPr>
        <w:t>1</w:t>
      </w:r>
      <w:r w:rsidR="00FF62F8" w:rsidRPr="00E44694">
        <w:rPr>
          <w:rFonts w:ascii="Times New Roman" w:hAnsi="Times New Roman" w:cs="Times New Roman"/>
          <w:sz w:val="24"/>
          <w:szCs w:val="24"/>
        </w:rPr>
        <w:t>.20</w:t>
      </w:r>
      <w:r w:rsidR="002C746F" w:rsidRPr="00E44694">
        <w:rPr>
          <w:rFonts w:ascii="Times New Roman" w:hAnsi="Times New Roman" w:cs="Times New Roman"/>
          <w:sz w:val="24"/>
          <w:szCs w:val="24"/>
        </w:rPr>
        <w:t>20</w:t>
      </w:r>
      <w:r w:rsidR="00FF62F8" w:rsidRPr="00E44694"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2C746F" w:rsidRPr="00E44694">
        <w:rPr>
          <w:rFonts w:ascii="Times New Roman" w:hAnsi="Times New Roman" w:cs="Times New Roman"/>
          <w:sz w:val="24"/>
          <w:szCs w:val="24"/>
        </w:rPr>
        <w:t>20</w:t>
      </w:r>
      <w:r w:rsidR="00FF62F8" w:rsidRPr="00E44694">
        <w:rPr>
          <w:rFonts w:ascii="Times New Roman" w:hAnsi="Times New Roman" w:cs="Times New Roman"/>
          <w:sz w:val="24"/>
          <w:szCs w:val="24"/>
        </w:rPr>
        <w:t xml:space="preserve"> г</w:t>
      </w:r>
      <w:r w:rsidR="00E82727" w:rsidRPr="00E44694">
        <w:rPr>
          <w:rFonts w:ascii="Times New Roman" w:hAnsi="Times New Roman" w:cs="Times New Roman"/>
          <w:sz w:val="24"/>
          <w:szCs w:val="24"/>
        </w:rPr>
        <w:t>г</w:t>
      </w:r>
      <w:r w:rsidR="00FF62F8" w:rsidRPr="00E44694">
        <w:rPr>
          <w:rFonts w:ascii="Times New Roman" w:hAnsi="Times New Roman" w:cs="Times New Roman"/>
          <w:sz w:val="24"/>
          <w:szCs w:val="24"/>
        </w:rPr>
        <w:t>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25. Настоящий договор считается продленным на тот же срок и на тех же условиях,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26. Настоящий договор может быть расторгнут до окончания срока его действия по соглашению сторон.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4C46" w:rsidRPr="00E44694" w:rsidRDefault="00FF62F8" w:rsidP="001C6ABD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IХ. Прочие условия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27. Все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28. 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29. При исполнении настоящего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7" w:history="1">
        <w:r w:rsidRPr="00E44694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закона</w:t>
        </w:r>
      </w:hyperlink>
      <w:r w:rsidRPr="00E44694">
        <w:rPr>
          <w:rFonts w:ascii="Times New Roman" w:hAnsi="Times New Roman" w:cs="Times New Roman"/>
          <w:sz w:val="24"/>
          <w:szCs w:val="24"/>
        </w:rPr>
        <w:t xml:space="preserve"> "Об отходах производства и потребления" и иными нормативными правовыми актами Российской Федерации в сфере обращения с твердыми коммунальными отходами.</w:t>
      </w:r>
    </w:p>
    <w:p w:rsidR="00FF62F8" w:rsidRPr="00E44694" w:rsidRDefault="00FF62F8" w:rsidP="000B72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>30. Настоящий договор составлен в 2 экземплярах, имеющих равную юридическую силу.</w:t>
      </w:r>
    </w:p>
    <w:p w:rsidR="00A51CE4" w:rsidRPr="00E44694" w:rsidRDefault="00FF62F8" w:rsidP="001C6AB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694">
        <w:rPr>
          <w:rFonts w:ascii="Times New Roman" w:hAnsi="Times New Roman" w:cs="Times New Roman"/>
          <w:sz w:val="24"/>
          <w:szCs w:val="24"/>
        </w:rPr>
        <w:t xml:space="preserve">31. </w:t>
      </w:r>
      <w:hyperlink w:anchor="P173" w:history="1">
        <w:r w:rsidRPr="00E44694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Приложение</w:t>
        </w:r>
      </w:hyperlink>
      <w:r w:rsidRPr="00E44694">
        <w:rPr>
          <w:rFonts w:ascii="Times New Roman" w:hAnsi="Times New Roman" w:cs="Times New Roman"/>
          <w:sz w:val="24"/>
          <w:szCs w:val="24"/>
        </w:rPr>
        <w:t xml:space="preserve"> к настоящему договору является его неотъемлемой частью.</w:t>
      </w:r>
    </w:p>
    <w:tbl>
      <w:tblPr>
        <w:tblpPr w:leftFromText="180" w:rightFromText="180" w:vertAnchor="text" w:horzAnchor="margin" w:tblpXSpec="center" w:tblpY="154"/>
        <w:tblW w:w="10296" w:type="dxa"/>
        <w:tblLayout w:type="fixed"/>
        <w:tblLook w:val="04A0" w:firstRow="1" w:lastRow="0" w:firstColumn="1" w:lastColumn="0" w:noHBand="0" w:noVBand="1"/>
      </w:tblPr>
      <w:tblGrid>
        <w:gridCol w:w="4928"/>
        <w:gridCol w:w="52"/>
        <w:gridCol w:w="5208"/>
        <w:gridCol w:w="108"/>
      </w:tblGrid>
      <w:tr w:rsidR="00E44694" w:rsidRPr="000C0E56" w:rsidTr="00037B62">
        <w:tc>
          <w:tcPr>
            <w:tcW w:w="4980" w:type="dxa"/>
            <w:gridSpan w:val="2"/>
          </w:tcPr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</w:rPr>
              <w:t>Региональный оператор</w:t>
            </w: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:</w:t>
            </w:r>
          </w:p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Общество с ограниченной ответственностью "</w:t>
            </w:r>
            <w:proofErr w:type="spellStart"/>
            <w:r w:rsidRPr="00E4469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Мирнинское</w:t>
            </w:r>
            <w:proofErr w:type="spellEnd"/>
            <w:r w:rsidRPr="00E4469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предприятие жилищного хозяйства"</w:t>
            </w:r>
          </w:p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Юридический адрес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: </w:t>
            </w:r>
            <w:r w:rsidRPr="00E44694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678170, Республика Саха (Якутия), г. Мирный, ул. Тихонова 9/1.</w:t>
            </w:r>
          </w:p>
          <w:p w:rsidR="00E44694" w:rsidRPr="00E44694" w:rsidRDefault="00E44694" w:rsidP="00E44694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Телефон: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4-72-78; </w:t>
            </w: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Факс: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4-72-78,</w:t>
            </w:r>
          </w:p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ИНН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: 1433020305 </w:t>
            </w:r>
          </w:p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КПП: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143301001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ab/>
              <w:t xml:space="preserve"> </w:t>
            </w:r>
          </w:p>
          <w:p w:rsidR="00E44694" w:rsidRPr="00E44694" w:rsidRDefault="00E44694" w:rsidP="00E44694">
            <w:pPr>
              <w:tabs>
                <w:tab w:val="center" w:pos="23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ОГРН: 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1051401537131</w:t>
            </w:r>
          </w:p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Р/с 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 40702810301060000013 АКБ </w:t>
            </w:r>
            <w:proofErr w:type="spellStart"/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Алмазэргиэнбанк</w:t>
            </w:r>
            <w:proofErr w:type="spellEnd"/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АО</w:t>
            </w:r>
          </w:p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К/</w:t>
            </w:r>
            <w:proofErr w:type="spellStart"/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сч</w:t>
            </w:r>
            <w:proofErr w:type="spellEnd"/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. №</w:t>
            </w:r>
            <w:r w:rsidRPr="00E4469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301018 10300000000770</w:t>
            </w:r>
            <w:r w:rsidRPr="00E44694"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</w:p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БИК </w:t>
            </w:r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049805770</w:t>
            </w:r>
          </w:p>
          <w:p w:rsidR="00E44694" w:rsidRPr="00E44694" w:rsidRDefault="00E44694" w:rsidP="00E44694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Электронная почта: </w:t>
            </w:r>
            <w:hyperlink r:id="rId8" w:history="1">
              <w:r w:rsidRPr="00E44694">
                <w:rPr>
                  <w:rFonts w:ascii="Times New Roman" w:eastAsia="Times New Roman" w:hAnsi="Times New Roman" w:cs="Times New Roman"/>
                  <w:b/>
                  <w:color w:val="auto"/>
                  <w:u w:val="single"/>
                  <w:lang w:eastAsia="ru-RU"/>
                </w:rPr>
                <w:t>mpgh@mail.ru</w:t>
              </w:r>
            </w:hyperlink>
          </w:p>
          <w:p w:rsidR="00E44694" w:rsidRPr="00E44694" w:rsidRDefault="00E44694" w:rsidP="00E44694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Тел. </w:t>
            </w:r>
            <w:proofErr w:type="spellStart"/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уч</w:t>
            </w:r>
            <w:proofErr w:type="spellEnd"/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-ка </w:t>
            </w:r>
            <w:proofErr w:type="spellStart"/>
            <w:r w:rsidRPr="00E4469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саночистки</w:t>
            </w:r>
            <w:proofErr w:type="spellEnd"/>
            <w:r w:rsidRPr="00E4469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: 4-42-19</w:t>
            </w:r>
          </w:p>
          <w:p w:rsidR="00E44694" w:rsidRPr="00E44694" w:rsidRDefault="00E44694" w:rsidP="00E44694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316" w:type="dxa"/>
            <w:gridSpan w:val="2"/>
          </w:tcPr>
          <w:p w:rsidR="00E44694" w:rsidRPr="00E44694" w:rsidRDefault="00E44694" w:rsidP="00E446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E44694">
              <w:rPr>
                <w:rFonts w:ascii="Times New Roman" w:eastAsia="Times New Roman" w:hAnsi="Times New Roman" w:cs="Times New Roman"/>
                <w:b/>
                <w:color w:val="auto"/>
              </w:rPr>
              <w:t>ПОТРЕБИТЕЛЬ: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  <w:b/>
              </w:rPr>
            </w:pPr>
            <w:r w:rsidRPr="007A3482">
              <w:rPr>
                <w:rFonts w:ascii="Times New Roman" w:hAnsi="Times New Roman" w:cs="Times New Roman"/>
                <w:b/>
              </w:rPr>
              <w:t>Автономная некоммерческая дошкольная образовательная  организация «Алмазик»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</w:rPr>
            </w:pPr>
            <w:r w:rsidRPr="007A3482">
              <w:rPr>
                <w:rFonts w:ascii="Times New Roman" w:hAnsi="Times New Roman" w:cs="Times New Roman"/>
                <w:b/>
              </w:rPr>
              <w:t xml:space="preserve">Юридический адрес: </w:t>
            </w:r>
            <w:r w:rsidRPr="007A3482">
              <w:rPr>
                <w:rFonts w:ascii="Times New Roman" w:hAnsi="Times New Roman" w:cs="Times New Roman"/>
              </w:rPr>
              <w:t xml:space="preserve">678170 г. Мирный, 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</w:rPr>
            </w:pPr>
            <w:r w:rsidRPr="007A3482">
              <w:rPr>
                <w:rFonts w:ascii="Times New Roman" w:hAnsi="Times New Roman" w:cs="Times New Roman"/>
              </w:rPr>
              <w:t>ул. Ленина д.14А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</w:rPr>
            </w:pPr>
            <w:r w:rsidRPr="007A3482">
              <w:rPr>
                <w:rFonts w:ascii="Times New Roman" w:hAnsi="Times New Roman" w:cs="Times New Roman"/>
                <w:b/>
              </w:rPr>
              <w:t>ИНН/КПП:</w:t>
            </w:r>
            <w:r w:rsidRPr="007A3482">
              <w:rPr>
                <w:rFonts w:ascii="Times New Roman" w:hAnsi="Times New Roman" w:cs="Times New Roman"/>
              </w:rPr>
              <w:t xml:space="preserve"> 1433025906/143301001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</w:rPr>
            </w:pPr>
            <w:r w:rsidRPr="007A3482">
              <w:rPr>
                <w:rFonts w:ascii="Times New Roman" w:hAnsi="Times New Roman" w:cs="Times New Roman"/>
                <w:b/>
              </w:rPr>
              <w:t>Р/</w:t>
            </w:r>
            <w:proofErr w:type="spellStart"/>
            <w:r w:rsidRPr="007A3482">
              <w:rPr>
                <w:rFonts w:ascii="Times New Roman" w:hAnsi="Times New Roman" w:cs="Times New Roman"/>
                <w:b/>
              </w:rPr>
              <w:t>сч</w:t>
            </w:r>
            <w:proofErr w:type="spellEnd"/>
            <w:r w:rsidRPr="007A3482">
              <w:rPr>
                <w:rFonts w:ascii="Times New Roman" w:hAnsi="Times New Roman" w:cs="Times New Roman"/>
                <w:b/>
              </w:rPr>
              <w:t>.</w:t>
            </w:r>
            <w:r w:rsidRPr="007A3482">
              <w:rPr>
                <w:rFonts w:ascii="Times New Roman" w:hAnsi="Times New Roman" w:cs="Times New Roman"/>
              </w:rPr>
              <w:t xml:space="preserve"> 40703810476030000071 Якутское отделение №8603 Байкальского банка ПАО «Сбербанк России» г. Якутск 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</w:rPr>
            </w:pPr>
            <w:r w:rsidRPr="007A3482">
              <w:rPr>
                <w:rFonts w:ascii="Times New Roman" w:hAnsi="Times New Roman" w:cs="Times New Roman"/>
                <w:b/>
              </w:rPr>
              <w:t>БИК:</w:t>
            </w:r>
            <w:r w:rsidRPr="007A3482">
              <w:rPr>
                <w:rFonts w:ascii="Times New Roman" w:hAnsi="Times New Roman" w:cs="Times New Roman"/>
              </w:rPr>
              <w:t xml:space="preserve"> 049805609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</w:rPr>
            </w:pPr>
            <w:r w:rsidRPr="007A3482">
              <w:rPr>
                <w:rFonts w:ascii="Times New Roman" w:hAnsi="Times New Roman" w:cs="Times New Roman"/>
                <w:b/>
              </w:rPr>
              <w:t>К/</w:t>
            </w:r>
            <w:proofErr w:type="spellStart"/>
            <w:r w:rsidRPr="007A3482">
              <w:rPr>
                <w:rFonts w:ascii="Times New Roman" w:hAnsi="Times New Roman" w:cs="Times New Roman"/>
                <w:b/>
              </w:rPr>
              <w:t>сч</w:t>
            </w:r>
            <w:proofErr w:type="spellEnd"/>
            <w:r w:rsidRPr="007A3482">
              <w:rPr>
                <w:rFonts w:ascii="Times New Roman" w:hAnsi="Times New Roman" w:cs="Times New Roman"/>
                <w:b/>
              </w:rPr>
              <w:t xml:space="preserve">. </w:t>
            </w:r>
            <w:r w:rsidRPr="007A3482">
              <w:rPr>
                <w:rFonts w:ascii="Times New Roman" w:hAnsi="Times New Roman" w:cs="Times New Roman"/>
              </w:rPr>
              <w:t>30101810400000000609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</w:rPr>
            </w:pPr>
            <w:r w:rsidRPr="007A3482">
              <w:rPr>
                <w:rFonts w:ascii="Times New Roman" w:hAnsi="Times New Roman" w:cs="Times New Roman"/>
                <w:b/>
              </w:rPr>
              <w:t xml:space="preserve">Телефон: </w:t>
            </w:r>
            <w:r w:rsidRPr="007A3482">
              <w:rPr>
                <w:rFonts w:ascii="Times New Roman" w:hAnsi="Times New Roman" w:cs="Times New Roman"/>
              </w:rPr>
              <w:t>42527</w:t>
            </w:r>
          </w:p>
          <w:p w:rsidR="007A3482" w:rsidRPr="007A3482" w:rsidRDefault="007A3482" w:rsidP="007A3482">
            <w:pPr>
              <w:ind w:left="0" w:hanging="11"/>
              <w:rPr>
                <w:rFonts w:ascii="Times New Roman" w:hAnsi="Times New Roman" w:cs="Times New Roman"/>
              </w:rPr>
            </w:pPr>
            <w:r w:rsidRPr="007A3482">
              <w:rPr>
                <w:rFonts w:ascii="Times New Roman" w:hAnsi="Times New Roman" w:cs="Times New Roman"/>
                <w:b/>
              </w:rPr>
              <w:t xml:space="preserve">Факс: </w:t>
            </w:r>
            <w:r w:rsidRPr="007A3482">
              <w:rPr>
                <w:rFonts w:ascii="Times New Roman" w:hAnsi="Times New Roman" w:cs="Times New Roman"/>
              </w:rPr>
              <w:t>(41136) 31608</w:t>
            </w:r>
          </w:p>
          <w:p w:rsidR="007A3482" w:rsidRPr="007A3482" w:rsidRDefault="007A3482" w:rsidP="007A3482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7A348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Электронная почта: </w:t>
            </w:r>
            <w:hyperlink r:id="rId9" w:history="1">
              <w:r w:rsidRPr="007A3482">
                <w:rPr>
                  <w:rStyle w:val="af0"/>
                  <w:rFonts w:ascii="Times New Roman" w:eastAsia="Times New Roman" w:hAnsi="Times New Roman" w:cs="Times New Roman"/>
                  <w:b/>
                  <w:color w:val="auto"/>
                  <w:u w:val="none"/>
                  <w:lang w:val="en-US" w:eastAsia="ru-RU"/>
                </w:rPr>
                <w:t>almazik</w:t>
              </w:r>
              <w:r w:rsidRPr="007A3482">
                <w:rPr>
                  <w:rStyle w:val="af0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@</w:t>
              </w:r>
              <w:r w:rsidRPr="007A3482">
                <w:rPr>
                  <w:rStyle w:val="af0"/>
                  <w:rFonts w:ascii="Times New Roman" w:eastAsia="Times New Roman" w:hAnsi="Times New Roman" w:cs="Times New Roman"/>
                  <w:b/>
                  <w:color w:val="auto"/>
                  <w:u w:val="none"/>
                  <w:lang w:val="en-US" w:eastAsia="ru-RU"/>
                </w:rPr>
                <w:t>anodo</w:t>
              </w:r>
              <w:r w:rsidRPr="007A3482">
                <w:rPr>
                  <w:rStyle w:val="af0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.</w:t>
              </w:r>
              <w:proofErr w:type="spellStart"/>
              <w:r w:rsidRPr="007A3482">
                <w:rPr>
                  <w:rStyle w:val="af0"/>
                  <w:rFonts w:ascii="Times New Roman" w:eastAsia="Times New Roman" w:hAnsi="Times New Roman" w:cs="Times New Roman"/>
                  <w:b/>
                  <w:color w:val="auto"/>
                  <w:u w:val="none"/>
                  <w:lang w:val="en-US" w:eastAsia="ru-RU"/>
                </w:rPr>
                <w:t>ru</w:t>
              </w:r>
              <w:proofErr w:type="spellEnd"/>
            </w:hyperlink>
          </w:p>
          <w:p w:rsidR="000C0E56" w:rsidRPr="00E44694" w:rsidRDefault="000C0E56" w:rsidP="000C0E56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  <w:p w:rsidR="00E44694" w:rsidRPr="000C0E56" w:rsidRDefault="00E44694" w:rsidP="00120586">
            <w:pPr>
              <w:spacing w:line="240" w:lineRule="auto"/>
              <w:ind w:left="0" w:firstLine="0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</w:p>
        </w:tc>
      </w:tr>
      <w:tr w:rsidR="00037B62" w:rsidRPr="00D84239" w:rsidTr="00037B62">
        <w:trPr>
          <w:gridAfter w:val="1"/>
          <w:wAfter w:w="108" w:type="dxa"/>
        </w:trPr>
        <w:tc>
          <w:tcPr>
            <w:tcW w:w="4928" w:type="dxa"/>
          </w:tcPr>
          <w:p w:rsidR="00037B62" w:rsidRPr="00456028" w:rsidRDefault="00037B62" w:rsidP="009F73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028">
              <w:rPr>
                <w:rFonts w:ascii="Times New Roman" w:eastAsia="Times New Roman" w:hAnsi="Times New Roman" w:cs="Times New Roman"/>
                <w:lang w:eastAsia="ru-RU"/>
              </w:rPr>
              <w:t xml:space="preserve">От имени регионального оператора: </w:t>
            </w:r>
          </w:p>
          <w:p w:rsidR="00037B62" w:rsidRPr="00456028" w:rsidRDefault="00037B62" w:rsidP="009F73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5602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037B62" w:rsidRPr="00456028" w:rsidRDefault="00037B62" w:rsidP="009F73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02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                                             </w:t>
            </w:r>
            <w:r w:rsidRPr="00456028">
              <w:rPr>
                <w:rFonts w:ascii="Times New Roman" w:eastAsia="Times New Roman" w:hAnsi="Times New Roman" w:cs="Times New Roman"/>
                <w:b/>
                <w:lang w:eastAsia="ru-RU"/>
              </w:rPr>
              <w:t>В.Н. Трушков</w:t>
            </w:r>
          </w:p>
          <w:p w:rsidR="00037B62" w:rsidRPr="00456028" w:rsidRDefault="00037B62" w:rsidP="009F73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028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5260" w:type="dxa"/>
            <w:gridSpan w:val="2"/>
          </w:tcPr>
          <w:p w:rsidR="00037B62" w:rsidRPr="00456028" w:rsidRDefault="00037B62" w:rsidP="009F73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456028">
              <w:rPr>
                <w:rFonts w:ascii="Times New Roman" w:hAnsi="Times New Roman" w:cs="Times New Roman"/>
              </w:rPr>
              <w:t xml:space="preserve">От имени ПОТРЕБИТЕЛЯ: </w:t>
            </w:r>
          </w:p>
          <w:p w:rsidR="00037B62" w:rsidRPr="00456028" w:rsidRDefault="00037B62" w:rsidP="009F73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037B62" w:rsidRDefault="00037B62" w:rsidP="009F73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</w:rPr>
            </w:pPr>
            <w:r w:rsidRPr="00456028">
              <w:rPr>
                <w:rFonts w:ascii="Times New Roman" w:hAnsi="Times New Roman" w:cs="Times New Roman"/>
                <w:u w:val="single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="00692B97" w:rsidRPr="001C6ABD">
              <w:rPr>
                <w:rFonts w:ascii="Times New Roman" w:hAnsi="Times New Roman"/>
                <w:b/>
              </w:rPr>
              <w:t>М.В. Пальчиков</w:t>
            </w:r>
          </w:p>
          <w:p w:rsidR="00037B62" w:rsidRPr="00D84239" w:rsidRDefault="00037B62" w:rsidP="009F73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D84239">
              <w:rPr>
                <w:rFonts w:ascii="Times New Roman" w:hAnsi="Times New Roman"/>
              </w:rPr>
              <w:t>МП</w:t>
            </w:r>
          </w:p>
        </w:tc>
      </w:tr>
    </w:tbl>
    <w:p w:rsidR="0016611A" w:rsidRPr="000B720F" w:rsidRDefault="0016611A" w:rsidP="00DE7F89">
      <w:pPr>
        <w:pStyle w:val="ConsPlusNormal"/>
        <w:outlineLvl w:val="0"/>
        <w:rPr>
          <w:rFonts w:ascii="Times New Roman" w:hAnsi="Times New Roman" w:cs="Times New Roman"/>
          <w:szCs w:val="22"/>
        </w:rPr>
      </w:pPr>
      <w:bookmarkStart w:id="0" w:name="_GoBack"/>
      <w:bookmarkEnd w:id="0"/>
    </w:p>
    <w:sectPr w:rsidR="0016611A" w:rsidRPr="000B720F" w:rsidSect="00797F00">
      <w:headerReference w:type="default" r:id="rId10"/>
      <w:footerReference w:type="default" r:id="rId11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DF1" w:rsidRDefault="008B1DF1" w:rsidP="002A1F65">
      <w:r>
        <w:separator/>
      </w:r>
    </w:p>
  </w:endnote>
  <w:endnote w:type="continuationSeparator" w:id="0">
    <w:p w:rsidR="008B1DF1" w:rsidRDefault="008B1DF1" w:rsidP="002A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795" w:rsidRPr="001E471A" w:rsidRDefault="00CC3795">
    <w:pPr>
      <w:pStyle w:val="a5"/>
      <w:rPr>
        <w:rFonts w:ascii="Times New Roman" w:hAnsi="Times New Roman" w:cs="Times New Roman"/>
        <w:sz w:val="16"/>
        <w:szCs w:val="16"/>
      </w:rPr>
    </w:pPr>
  </w:p>
  <w:p w:rsidR="00CC3795" w:rsidRPr="001E471A" w:rsidRDefault="00CC3795">
    <w:pPr>
      <w:pStyle w:val="a5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DF1" w:rsidRDefault="008B1DF1" w:rsidP="002A1F65">
      <w:r>
        <w:separator/>
      </w:r>
    </w:p>
  </w:footnote>
  <w:footnote w:type="continuationSeparator" w:id="0">
    <w:p w:rsidR="008B1DF1" w:rsidRDefault="008B1DF1" w:rsidP="002A1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795" w:rsidRPr="005E2261" w:rsidRDefault="00CC3795" w:rsidP="00980A1C">
    <w:pPr>
      <w:pStyle w:val="a3"/>
    </w:pPr>
  </w:p>
  <w:p w:rsidR="00CC3795" w:rsidRPr="005E2261" w:rsidRDefault="00CC3795" w:rsidP="002A1F65">
    <w:pPr>
      <w:pStyle w:val="a9"/>
    </w:pPr>
  </w:p>
  <w:p w:rsidR="00CC3795" w:rsidRPr="00424D4E" w:rsidRDefault="00CC3795" w:rsidP="007F469C">
    <w:pPr>
      <w:pStyle w:val="a9"/>
      <w:tabs>
        <w:tab w:val="left" w:pos="2364"/>
        <w:tab w:val="right" w:pos="8789"/>
      </w:tabs>
      <w:spacing w:line="240" w:lineRule="auto"/>
      <w:jc w:val="left"/>
      <w:rPr>
        <w:rStyle w:val="ae"/>
        <w:b w:val="0"/>
      </w:rPr>
    </w:pPr>
    <w:r>
      <w:rPr>
        <w:rStyle w:val="ae"/>
        <w:b w:val="0"/>
      </w:rPr>
      <w:tab/>
    </w:r>
    <w:r>
      <w:rPr>
        <w:rStyle w:val="ae"/>
        <w:b w:val="0"/>
      </w:rPr>
      <w:tab/>
    </w:r>
  </w:p>
  <w:p w:rsidR="00CC3795" w:rsidRPr="0080029C" w:rsidRDefault="00CC3795" w:rsidP="002B6C05">
    <w:pPr>
      <w:pStyle w:val="a9"/>
      <w:tabs>
        <w:tab w:val="left" w:pos="1372"/>
        <w:tab w:val="left" w:pos="1617"/>
        <w:tab w:val="left" w:pos="5135"/>
        <w:tab w:val="right" w:pos="8789"/>
      </w:tabs>
      <w:spacing w:line="240" w:lineRule="auto"/>
      <w:jc w:val="left"/>
      <w:rPr>
        <w:rStyle w:val="aa"/>
        <w:i/>
        <w:color w:val="FFFFFF" w:themeColor="background1"/>
        <w:sz w:val="24"/>
        <w:szCs w:val="24"/>
      </w:rPr>
    </w:pPr>
    <w:r>
      <w:rPr>
        <w:rStyle w:val="ae"/>
        <w:b w:val="0"/>
      </w:rPr>
      <w:tab/>
    </w:r>
    <w:r>
      <w:rPr>
        <w:rStyle w:val="ae"/>
        <w:b w:val="0"/>
      </w:rPr>
      <w:tab/>
    </w:r>
    <w:r>
      <w:rPr>
        <w:rStyle w:val="ae"/>
        <w:b w:val="0"/>
      </w:rPr>
      <w:tab/>
    </w:r>
    <w:r>
      <w:rPr>
        <w:rStyle w:val="ae"/>
        <w:b w:val="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672"/>
    <w:rsid w:val="000059A4"/>
    <w:rsid w:val="00010170"/>
    <w:rsid w:val="00011814"/>
    <w:rsid w:val="00016425"/>
    <w:rsid w:val="00024126"/>
    <w:rsid w:val="00026AD9"/>
    <w:rsid w:val="0003616A"/>
    <w:rsid w:val="00037B62"/>
    <w:rsid w:val="00043C53"/>
    <w:rsid w:val="00046D48"/>
    <w:rsid w:val="000543C5"/>
    <w:rsid w:val="00054876"/>
    <w:rsid w:val="00054AB8"/>
    <w:rsid w:val="00056F8B"/>
    <w:rsid w:val="00061622"/>
    <w:rsid w:val="00065F38"/>
    <w:rsid w:val="00066988"/>
    <w:rsid w:val="00071F7B"/>
    <w:rsid w:val="000821BB"/>
    <w:rsid w:val="0008432C"/>
    <w:rsid w:val="00084F69"/>
    <w:rsid w:val="0008508F"/>
    <w:rsid w:val="000866D2"/>
    <w:rsid w:val="000873BA"/>
    <w:rsid w:val="000930FA"/>
    <w:rsid w:val="0009466E"/>
    <w:rsid w:val="000A0A13"/>
    <w:rsid w:val="000A1003"/>
    <w:rsid w:val="000A2089"/>
    <w:rsid w:val="000A2DFD"/>
    <w:rsid w:val="000B1959"/>
    <w:rsid w:val="000B4760"/>
    <w:rsid w:val="000B547D"/>
    <w:rsid w:val="000B720F"/>
    <w:rsid w:val="000C0E56"/>
    <w:rsid w:val="000C1CBE"/>
    <w:rsid w:val="000C3F57"/>
    <w:rsid w:val="000D2D89"/>
    <w:rsid w:val="000D3ABB"/>
    <w:rsid w:val="000D6142"/>
    <w:rsid w:val="000D7481"/>
    <w:rsid w:val="000E2E86"/>
    <w:rsid w:val="000E58E7"/>
    <w:rsid w:val="000F02F7"/>
    <w:rsid w:val="000F5281"/>
    <w:rsid w:val="00102AB4"/>
    <w:rsid w:val="001032D3"/>
    <w:rsid w:val="001032EB"/>
    <w:rsid w:val="00104C7A"/>
    <w:rsid w:val="00105979"/>
    <w:rsid w:val="00111FB4"/>
    <w:rsid w:val="001144BF"/>
    <w:rsid w:val="00115AA1"/>
    <w:rsid w:val="00117F6D"/>
    <w:rsid w:val="00120586"/>
    <w:rsid w:val="00127287"/>
    <w:rsid w:val="00156570"/>
    <w:rsid w:val="00165AA4"/>
    <w:rsid w:val="0016611A"/>
    <w:rsid w:val="00166F5A"/>
    <w:rsid w:val="00175AD3"/>
    <w:rsid w:val="00177CA7"/>
    <w:rsid w:val="00184D6E"/>
    <w:rsid w:val="00187D33"/>
    <w:rsid w:val="00196AD9"/>
    <w:rsid w:val="00197FAF"/>
    <w:rsid w:val="001A16A0"/>
    <w:rsid w:val="001A2833"/>
    <w:rsid w:val="001A58CE"/>
    <w:rsid w:val="001B5E2C"/>
    <w:rsid w:val="001C149E"/>
    <w:rsid w:val="001C6ABD"/>
    <w:rsid w:val="001D3361"/>
    <w:rsid w:val="001D37AD"/>
    <w:rsid w:val="001D7D12"/>
    <w:rsid w:val="001E0771"/>
    <w:rsid w:val="001E163D"/>
    <w:rsid w:val="001E471A"/>
    <w:rsid w:val="001E5A4C"/>
    <w:rsid w:val="001F2696"/>
    <w:rsid w:val="001F4521"/>
    <w:rsid w:val="002000AD"/>
    <w:rsid w:val="002007AF"/>
    <w:rsid w:val="00201F8F"/>
    <w:rsid w:val="0020481F"/>
    <w:rsid w:val="00207E1C"/>
    <w:rsid w:val="00217706"/>
    <w:rsid w:val="002258F2"/>
    <w:rsid w:val="00226D81"/>
    <w:rsid w:val="00230E5C"/>
    <w:rsid w:val="002345A2"/>
    <w:rsid w:val="00235E17"/>
    <w:rsid w:val="00237A86"/>
    <w:rsid w:val="00241C8E"/>
    <w:rsid w:val="00243E9F"/>
    <w:rsid w:val="0024465F"/>
    <w:rsid w:val="00250BD9"/>
    <w:rsid w:val="00261699"/>
    <w:rsid w:val="00275956"/>
    <w:rsid w:val="002764DD"/>
    <w:rsid w:val="00286959"/>
    <w:rsid w:val="00292641"/>
    <w:rsid w:val="00297E53"/>
    <w:rsid w:val="002A03F7"/>
    <w:rsid w:val="002A1F65"/>
    <w:rsid w:val="002B6C05"/>
    <w:rsid w:val="002C746F"/>
    <w:rsid w:val="002C7D3B"/>
    <w:rsid w:val="002E2977"/>
    <w:rsid w:val="002F3180"/>
    <w:rsid w:val="002F4F43"/>
    <w:rsid w:val="0030224A"/>
    <w:rsid w:val="00307A6A"/>
    <w:rsid w:val="00321269"/>
    <w:rsid w:val="00330946"/>
    <w:rsid w:val="0033474E"/>
    <w:rsid w:val="00336343"/>
    <w:rsid w:val="00340F43"/>
    <w:rsid w:val="003428A0"/>
    <w:rsid w:val="003471DC"/>
    <w:rsid w:val="00362992"/>
    <w:rsid w:val="00370407"/>
    <w:rsid w:val="003722CF"/>
    <w:rsid w:val="00377F65"/>
    <w:rsid w:val="00385B97"/>
    <w:rsid w:val="003864E4"/>
    <w:rsid w:val="00387FA0"/>
    <w:rsid w:val="003A03A9"/>
    <w:rsid w:val="003B44FC"/>
    <w:rsid w:val="003B4F4E"/>
    <w:rsid w:val="003C4A49"/>
    <w:rsid w:val="003C65AE"/>
    <w:rsid w:val="003C76EB"/>
    <w:rsid w:val="003D1315"/>
    <w:rsid w:val="003D207C"/>
    <w:rsid w:val="003D31AE"/>
    <w:rsid w:val="003D3A78"/>
    <w:rsid w:val="003E06C1"/>
    <w:rsid w:val="003E1248"/>
    <w:rsid w:val="003E42CD"/>
    <w:rsid w:val="003E5854"/>
    <w:rsid w:val="003E6AC5"/>
    <w:rsid w:val="003F1E2C"/>
    <w:rsid w:val="003F43E9"/>
    <w:rsid w:val="00401A7A"/>
    <w:rsid w:val="004027BF"/>
    <w:rsid w:val="0040766F"/>
    <w:rsid w:val="004113F7"/>
    <w:rsid w:val="00413D1D"/>
    <w:rsid w:val="00414BE2"/>
    <w:rsid w:val="004161C8"/>
    <w:rsid w:val="004206A8"/>
    <w:rsid w:val="00424D4E"/>
    <w:rsid w:val="00432718"/>
    <w:rsid w:val="0043445C"/>
    <w:rsid w:val="00444FCB"/>
    <w:rsid w:val="00447F03"/>
    <w:rsid w:val="00453017"/>
    <w:rsid w:val="0045381B"/>
    <w:rsid w:val="00454512"/>
    <w:rsid w:val="00457954"/>
    <w:rsid w:val="00462209"/>
    <w:rsid w:val="004669DD"/>
    <w:rsid w:val="00470961"/>
    <w:rsid w:val="00470D26"/>
    <w:rsid w:val="00474839"/>
    <w:rsid w:val="00491D14"/>
    <w:rsid w:val="00494D58"/>
    <w:rsid w:val="0049527E"/>
    <w:rsid w:val="004A00D0"/>
    <w:rsid w:val="004A72D9"/>
    <w:rsid w:val="004B0A31"/>
    <w:rsid w:val="004C3CFE"/>
    <w:rsid w:val="004C7331"/>
    <w:rsid w:val="004D122E"/>
    <w:rsid w:val="004D183E"/>
    <w:rsid w:val="004D1A1A"/>
    <w:rsid w:val="004D1B17"/>
    <w:rsid w:val="004D3AD5"/>
    <w:rsid w:val="004D5583"/>
    <w:rsid w:val="004E149F"/>
    <w:rsid w:val="004E1F1A"/>
    <w:rsid w:val="004E52C2"/>
    <w:rsid w:val="004E7633"/>
    <w:rsid w:val="004F2248"/>
    <w:rsid w:val="005045AC"/>
    <w:rsid w:val="00514F05"/>
    <w:rsid w:val="00516AAE"/>
    <w:rsid w:val="005272EA"/>
    <w:rsid w:val="00530FAD"/>
    <w:rsid w:val="0053206F"/>
    <w:rsid w:val="00546889"/>
    <w:rsid w:val="0055403D"/>
    <w:rsid w:val="00554746"/>
    <w:rsid w:val="00555338"/>
    <w:rsid w:val="00560696"/>
    <w:rsid w:val="005679D5"/>
    <w:rsid w:val="00590F2E"/>
    <w:rsid w:val="00591769"/>
    <w:rsid w:val="00592D8D"/>
    <w:rsid w:val="00594F28"/>
    <w:rsid w:val="00597AEE"/>
    <w:rsid w:val="005A354B"/>
    <w:rsid w:val="005A7A6A"/>
    <w:rsid w:val="005C1513"/>
    <w:rsid w:val="005C357E"/>
    <w:rsid w:val="005C6415"/>
    <w:rsid w:val="005D140B"/>
    <w:rsid w:val="005D1B5A"/>
    <w:rsid w:val="005D7314"/>
    <w:rsid w:val="005E2261"/>
    <w:rsid w:val="005E6B63"/>
    <w:rsid w:val="005F1687"/>
    <w:rsid w:val="005F59BD"/>
    <w:rsid w:val="005F5E76"/>
    <w:rsid w:val="00601BF5"/>
    <w:rsid w:val="00601C2A"/>
    <w:rsid w:val="0060595B"/>
    <w:rsid w:val="00611E6C"/>
    <w:rsid w:val="00616260"/>
    <w:rsid w:val="006406AB"/>
    <w:rsid w:val="00645F2A"/>
    <w:rsid w:val="00650356"/>
    <w:rsid w:val="006524E2"/>
    <w:rsid w:val="006642E2"/>
    <w:rsid w:val="006652D7"/>
    <w:rsid w:val="00675349"/>
    <w:rsid w:val="00676A62"/>
    <w:rsid w:val="00681417"/>
    <w:rsid w:val="0068194C"/>
    <w:rsid w:val="00681E11"/>
    <w:rsid w:val="0069229E"/>
    <w:rsid w:val="00692B97"/>
    <w:rsid w:val="0069504A"/>
    <w:rsid w:val="00697CA4"/>
    <w:rsid w:val="006A7CC1"/>
    <w:rsid w:val="006B49ED"/>
    <w:rsid w:val="006C4282"/>
    <w:rsid w:val="006C4F27"/>
    <w:rsid w:val="006C50E7"/>
    <w:rsid w:val="006C6E3A"/>
    <w:rsid w:val="006C7272"/>
    <w:rsid w:val="006C7C0A"/>
    <w:rsid w:val="006C7D13"/>
    <w:rsid w:val="006D2814"/>
    <w:rsid w:val="006D4286"/>
    <w:rsid w:val="006E1F27"/>
    <w:rsid w:val="006E4E98"/>
    <w:rsid w:val="006E61CD"/>
    <w:rsid w:val="006E71E0"/>
    <w:rsid w:val="006E779C"/>
    <w:rsid w:val="006F704D"/>
    <w:rsid w:val="00707AA8"/>
    <w:rsid w:val="00714296"/>
    <w:rsid w:val="00714C7E"/>
    <w:rsid w:val="00716B10"/>
    <w:rsid w:val="00720801"/>
    <w:rsid w:val="0072707F"/>
    <w:rsid w:val="007308FB"/>
    <w:rsid w:val="00731AF2"/>
    <w:rsid w:val="00744506"/>
    <w:rsid w:val="00747D80"/>
    <w:rsid w:val="00750F4E"/>
    <w:rsid w:val="00754154"/>
    <w:rsid w:val="007547F8"/>
    <w:rsid w:val="007602A9"/>
    <w:rsid w:val="00766363"/>
    <w:rsid w:val="00766E7E"/>
    <w:rsid w:val="0077147B"/>
    <w:rsid w:val="00771FA2"/>
    <w:rsid w:val="007823E9"/>
    <w:rsid w:val="0078279E"/>
    <w:rsid w:val="00782C78"/>
    <w:rsid w:val="00792C87"/>
    <w:rsid w:val="007948D3"/>
    <w:rsid w:val="00796EEA"/>
    <w:rsid w:val="00797F00"/>
    <w:rsid w:val="007A3482"/>
    <w:rsid w:val="007A5F87"/>
    <w:rsid w:val="007B20DA"/>
    <w:rsid w:val="007B5519"/>
    <w:rsid w:val="007B576D"/>
    <w:rsid w:val="007B61E7"/>
    <w:rsid w:val="007C0A08"/>
    <w:rsid w:val="007D11CD"/>
    <w:rsid w:val="007D4254"/>
    <w:rsid w:val="007D737B"/>
    <w:rsid w:val="007E0BD0"/>
    <w:rsid w:val="007E1E3F"/>
    <w:rsid w:val="007E540C"/>
    <w:rsid w:val="007E6627"/>
    <w:rsid w:val="007E69D5"/>
    <w:rsid w:val="007F469C"/>
    <w:rsid w:val="007F65F6"/>
    <w:rsid w:val="0080029C"/>
    <w:rsid w:val="008050FF"/>
    <w:rsid w:val="00805D21"/>
    <w:rsid w:val="00805EA0"/>
    <w:rsid w:val="00821C05"/>
    <w:rsid w:val="0082250D"/>
    <w:rsid w:val="00822FE8"/>
    <w:rsid w:val="00823DEE"/>
    <w:rsid w:val="0083704E"/>
    <w:rsid w:val="00840E56"/>
    <w:rsid w:val="0084319B"/>
    <w:rsid w:val="0084326A"/>
    <w:rsid w:val="00851E5D"/>
    <w:rsid w:val="00852B30"/>
    <w:rsid w:val="0085310F"/>
    <w:rsid w:val="00856BBF"/>
    <w:rsid w:val="00860923"/>
    <w:rsid w:val="0086187D"/>
    <w:rsid w:val="00862B11"/>
    <w:rsid w:val="00865B1F"/>
    <w:rsid w:val="0087248F"/>
    <w:rsid w:val="00874D68"/>
    <w:rsid w:val="00880B96"/>
    <w:rsid w:val="008810C9"/>
    <w:rsid w:val="0088165C"/>
    <w:rsid w:val="00884450"/>
    <w:rsid w:val="00891965"/>
    <w:rsid w:val="00892BC5"/>
    <w:rsid w:val="008A6349"/>
    <w:rsid w:val="008B1DF1"/>
    <w:rsid w:val="008B74D3"/>
    <w:rsid w:val="008C0971"/>
    <w:rsid w:val="008C353A"/>
    <w:rsid w:val="008D26B2"/>
    <w:rsid w:val="008E4677"/>
    <w:rsid w:val="008E585E"/>
    <w:rsid w:val="008E7DE6"/>
    <w:rsid w:val="00923A90"/>
    <w:rsid w:val="00935D3E"/>
    <w:rsid w:val="00940E8E"/>
    <w:rsid w:val="00941A8F"/>
    <w:rsid w:val="009422A3"/>
    <w:rsid w:val="00942D02"/>
    <w:rsid w:val="0094395B"/>
    <w:rsid w:val="00944B46"/>
    <w:rsid w:val="0094580D"/>
    <w:rsid w:val="00946129"/>
    <w:rsid w:val="00951309"/>
    <w:rsid w:val="00953485"/>
    <w:rsid w:val="00967EC3"/>
    <w:rsid w:val="00971E66"/>
    <w:rsid w:val="0097342D"/>
    <w:rsid w:val="009742EB"/>
    <w:rsid w:val="00974D02"/>
    <w:rsid w:val="0097643B"/>
    <w:rsid w:val="00980A1C"/>
    <w:rsid w:val="00980A63"/>
    <w:rsid w:val="00991CF8"/>
    <w:rsid w:val="00995C1C"/>
    <w:rsid w:val="00997D2C"/>
    <w:rsid w:val="009A2551"/>
    <w:rsid w:val="009A3371"/>
    <w:rsid w:val="009A5D59"/>
    <w:rsid w:val="009B14F2"/>
    <w:rsid w:val="009C0CCA"/>
    <w:rsid w:val="009C1FD1"/>
    <w:rsid w:val="009C3575"/>
    <w:rsid w:val="009D0D97"/>
    <w:rsid w:val="009D224F"/>
    <w:rsid w:val="009D35A1"/>
    <w:rsid w:val="009D595F"/>
    <w:rsid w:val="009E3E6D"/>
    <w:rsid w:val="009E76C9"/>
    <w:rsid w:val="009F16A9"/>
    <w:rsid w:val="009F3863"/>
    <w:rsid w:val="009F433F"/>
    <w:rsid w:val="009F7BF8"/>
    <w:rsid w:val="00A02D86"/>
    <w:rsid w:val="00A12413"/>
    <w:rsid w:val="00A13020"/>
    <w:rsid w:val="00A16683"/>
    <w:rsid w:val="00A174DD"/>
    <w:rsid w:val="00A27418"/>
    <w:rsid w:val="00A33992"/>
    <w:rsid w:val="00A340E4"/>
    <w:rsid w:val="00A3495B"/>
    <w:rsid w:val="00A50BB6"/>
    <w:rsid w:val="00A51CE4"/>
    <w:rsid w:val="00A5508F"/>
    <w:rsid w:val="00A565C6"/>
    <w:rsid w:val="00A63362"/>
    <w:rsid w:val="00A653E5"/>
    <w:rsid w:val="00A66A7C"/>
    <w:rsid w:val="00A67BB2"/>
    <w:rsid w:val="00A67F34"/>
    <w:rsid w:val="00A77E68"/>
    <w:rsid w:val="00A81602"/>
    <w:rsid w:val="00A82127"/>
    <w:rsid w:val="00A8255F"/>
    <w:rsid w:val="00A8595E"/>
    <w:rsid w:val="00A907E5"/>
    <w:rsid w:val="00A96545"/>
    <w:rsid w:val="00A97564"/>
    <w:rsid w:val="00AA0AFB"/>
    <w:rsid w:val="00AA64E7"/>
    <w:rsid w:val="00AA6CCF"/>
    <w:rsid w:val="00AB0F80"/>
    <w:rsid w:val="00AB2FA7"/>
    <w:rsid w:val="00AC4488"/>
    <w:rsid w:val="00AD0BB8"/>
    <w:rsid w:val="00AD36DA"/>
    <w:rsid w:val="00AD3780"/>
    <w:rsid w:val="00AD61D9"/>
    <w:rsid w:val="00AE145D"/>
    <w:rsid w:val="00AE214A"/>
    <w:rsid w:val="00AE220F"/>
    <w:rsid w:val="00AE5710"/>
    <w:rsid w:val="00AF1793"/>
    <w:rsid w:val="00AF2494"/>
    <w:rsid w:val="00AF7CCC"/>
    <w:rsid w:val="00B0102C"/>
    <w:rsid w:val="00B04746"/>
    <w:rsid w:val="00B070FC"/>
    <w:rsid w:val="00B103A2"/>
    <w:rsid w:val="00B21077"/>
    <w:rsid w:val="00B23C25"/>
    <w:rsid w:val="00B3149F"/>
    <w:rsid w:val="00B3379D"/>
    <w:rsid w:val="00B36F04"/>
    <w:rsid w:val="00B4185E"/>
    <w:rsid w:val="00B4768C"/>
    <w:rsid w:val="00B54801"/>
    <w:rsid w:val="00B55D9A"/>
    <w:rsid w:val="00B5631D"/>
    <w:rsid w:val="00B6273C"/>
    <w:rsid w:val="00B64C31"/>
    <w:rsid w:val="00B658B2"/>
    <w:rsid w:val="00B6783D"/>
    <w:rsid w:val="00B7365D"/>
    <w:rsid w:val="00B76401"/>
    <w:rsid w:val="00B80641"/>
    <w:rsid w:val="00B80EC3"/>
    <w:rsid w:val="00B92914"/>
    <w:rsid w:val="00B96755"/>
    <w:rsid w:val="00BA0916"/>
    <w:rsid w:val="00BA10E3"/>
    <w:rsid w:val="00BA3738"/>
    <w:rsid w:val="00BB3C21"/>
    <w:rsid w:val="00BB598A"/>
    <w:rsid w:val="00BB5C89"/>
    <w:rsid w:val="00BB7F38"/>
    <w:rsid w:val="00BC532F"/>
    <w:rsid w:val="00BC61C3"/>
    <w:rsid w:val="00BD2A6E"/>
    <w:rsid w:val="00BE0DF1"/>
    <w:rsid w:val="00BE47B5"/>
    <w:rsid w:val="00BF3D9D"/>
    <w:rsid w:val="00C001DD"/>
    <w:rsid w:val="00C00585"/>
    <w:rsid w:val="00C01CB2"/>
    <w:rsid w:val="00C16665"/>
    <w:rsid w:val="00C31C0D"/>
    <w:rsid w:val="00C33BAD"/>
    <w:rsid w:val="00C34C46"/>
    <w:rsid w:val="00C35B9E"/>
    <w:rsid w:val="00C56EB1"/>
    <w:rsid w:val="00C6653E"/>
    <w:rsid w:val="00C67494"/>
    <w:rsid w:val="00C67FAD"/>
    <w:rsid w:val="00C70C50"/>
    <w:rsid w:val="00C74085"/>
    <w:rsid w:val="00C839F9"/>
    <w:rsid w:val="00C85BF8"/>
    <w:rsid w:val="00C85D3F"/>
    <w:rsid w:val="00C87242"/>
    <w:rsid w:val="00C90E5B"/>
    <w:rsid w:val="00C92671"/>
    <w:rsid w:val="00C92BE7"/>
    <w:rsid w:val="00C93A46"/>
    <w:rsid w:val="00C97D06"/>
    <w:rsid w:val="00C97DD4"/>
    <w:rsid w:val="00CA2FB1"/>
    <w:rsid w:val="00CA76FB"/>
    <w:rsid w:val="00CB014B"/>
    <w:rsid w:val="00CB0429"/>
    <w:rsid w:val="00CB164F"/>
    <w:rsid w:val="00CB3C95"/>
    <w:rsid w:val="00CC283B"/>
    <w:rsid w:val="00CC3795"/>
    <w:rsid w:val="00CC51FB"/>
    <w:rsid w:val="00CC7C5F"/>
    <w:rsid w:val="00CD6A2F"/>
    <w:rsid w:val="00D0623E"/>
    <w:rsid w:val="00D11996"/>
    <w:rsid w:val="00D14B0F"/>
    <w:rsid w:val="00D200D4"/>
    <w:rsid w:val="00D26F5D"/>
    <w:rsid w:val="00D27024"/>
    <w:rsid w:val="00D30FB6"/>
    <w:rsid w:val="00D31FC6"/>
    <w:rsid w:val="00D41E23"/>
    <w:rsid w:val="00D45A02"/>
    <w:rsid w:val="00D5133F"/>
    <w:rsid w:val="00D524C5"/>
    <w:rsid w:val="00D557CB"/>
    <w:rsid w:val="00D60CED"/>
    <w:rsid w:val="00D62317"/>
    <w:rsid w:val="00D62BA2"/>
    <w:rsid w:val="00D63D06"/>
    <w:rsid w:val="00D70613"/>
    <w:rsid w:val="00D71C40"/>
    <w:rsid w:val="00D726DC"/>
    <w:rsid w:val="00D73D1E"/>
    <w:rsid w:val="00D80C86"/>
    <w:rsid w:val="00D84239"/>
    <w:rsid w:val="00D851F8"/>
    <w:rsid w:val="00D86932"/>
    <w:rsid w:val="00D9074D"/>
    <w:rsid w:val="00D95743"/>
    <w:rsid w:val="00DA140A"/>
    <w:rsid w:val="00DA4CA7"/>
    <w:rsid w:val="00DC507C"/>
    <w:rsid w:val="00DD11B7"/>
    <w:rsid w:val="00DD37ED"/>
    <w:rsid w:val="00DD492E"/>
    <w:rsid w:val="00DD5E69"/>
    <w:rsid w:val="00DD6DED"/>
    <w:rsid w:val="00DD73DD"/>
    <w:rsid w:val="00DE0AED"/>
    <w:rsid w:val="00DE101A"/>
    <w:rsid w:val="00DE1749"/>
    <w:rsid w:val="00DE408F"/>
    <w:rsid w:val="00DE7F89"/>
    <w:rsid w:val="00DE7FEF"/>
    <w:rsid w:val="00DF46E4"/>
    <w:rsid w:val="00DF5404"/>
    <w:rsid w:val="00E12BD7"/>
    <w:rsid w:val="00E1553E"/>
    <w:rsid w:val="00E179E4"/>
    <w:rsid w:val="00E227D6"/>
    <w:rsid w:val="00E269B5"/>
    <w:rsid w:val="00E26DF4"/>
    <w:rsid w:val="00E30F57"/>
    <w:rsid w:val="00E43C54"/>
    <w:rsid w:val="00E44694"/>
    <w:rsid w:val="00E45C7B"/>
    <w:rsid w:val="00E55CB8"/>
    <w:rsid w:val="00E56EC0"/>
    <w:rsid w:val="00E57E11"/>
    <w:rsid w:val="00E61C03"/>
    <w:rsid w:val="00E61F62"/>
    <w:rsid w:val="00E6247D"/>
    <w:rsid w:val="00E63EC3"/>
    <w:rsid w:val="00E66B7B"/>
    <w:rsid w:val="00E75DAB"/>
    <w:rsid w:val="00E77173"/>
    <w:rsid w:val="00E82602"/>
    <w:rsid w:val="00E82727"/>
    <w:rsid w:val="00E856D8"/>
    <w:rsid w:val="00E9284C"/>
    <w:rsid w:val="00E9445F"/>
    <w:rsid w:val="00E96CB5"/>
    <w:rsid w:val="00E97E44"/>
    <w:rsid w:val="00EA273E"/>
    <w:rsid w:val="00EB169B"/>
    <w:rsid w:val="00EB2D5F"/>
    <w:rsid w:val="00EB4CB3"/>
    <w:rsid w:val="00EC4C0A"/>
    <w:rsid w:val="00EC641B"/>
    <w:rsid w:val="00EC755A"/>
    <w:rsid w:val="00ED58AB"/>
    <w:rsid w:val="00EE3DD4"/>
    <w:rsid w:val="00EE7CB3"/>
    <w:rsid w:val="00EF0DAA"/>
    <w:rsid w:val="00EF4695"/>
    <w:rsid w:val="00EF77AA"/>
    <w:rsid w:val="00F02576"/>
    <w:rsid w:val="00F12B06"/>
    <w:rsid w:val="00F23C0D"/>
    <w:rsid w:val="00F24196"/>
    <w:rsid w:val="00F25B56"/>
    <w:rsid w:val="00F264F7"/>
    <w:rsid w:val="00F314F6"/>
    <w:rsid w:val="00F3562A"/>
    <w:rsid w:val="00F41903"/>
    <w:rsid w:val="00F55A35"/>
    <w:rsid w:val="00F66D1B"/>
    <w:rsid w:val="00F71FF4"/>
    <w:rsid w:val="00F765DE"/>
    <w:rsid w:val="00F76DE9"/>
    <w:rsid w:val="00F829DD"/>
    <w:rsid w:val="00F9734B"/>
    <w:rsid w:val="00FA0355"/>
    <w:rsid w:val="00FA4032"/>
    <w:rsid w:val="00FA5672"/>
    <w:rsid w:val="00FA5F9B"/>
    <w:rsid w:val="00FB36E0"/>
    <w:rsid w:val="00FB51E6"/>
    <w:rsid w:val="00FB7F61"/>
    <w:rsid w:val="00FC2005"/>
    <w:rsid w:val="00FC5A99"/>
    <w:rsid w:val="00FC6175"/>
    <w:rsid w:val="00FD0846"/>
    <w:rsid w:val="00FE1A2C"/>
    <w:rsid w:val="00FE71EB"/>
    <w:rsid w:val="00FF020E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32EE56-BEBA-4F6D-BED4-BD2364E8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сновной"/>
    <w:rsid w:val="002A1F65"/>
    <w:pPr>
      <w:spacing w:after="0"/>
      <w:ind w:left="-567" w:firstLine="567"/>
    </w:pPr>
    <w:rPr>
      <w:rFonts w:ascii="Segoe UI" w:hAnsi="Segoe UI" w:cs="Segoe UI"/>
      <w:color w:val="262626" w:themeColor="text1" w:themeTint="D9"/>
      <w:sz w:val="24"/>
      <w:szCs w:val="24"/>
    </w:rPr>
  </w:style>
  <w:style w:type="paragraph" w:styleId="1">
    <w:name w:val="heading 1"/>
    <w:aliases w:val="Основной 1"/>
    <w:basedOn w:val="a"/>
    <w:next w:val="a"/>
    <w:link w:val="10"/>
    <w:uiPriority w:val="9"/>
    <w:qFormat/>
    <w:rsid w:val="006C4F27"/>
    <w:pPr>
      <w:outlineLvl w:val="0"/>
    </w:pPr>
    <w:rPr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50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250D"/>
  </w:style>
  <w:style w:type="paragraph" w:styleId="a5">
    <w:name w:val="footer"/>
    <w:basedOn w:val="a"/>
    <w:link w:val="a6"/>
    <w:uiPriority w:val="99"/>
    <w:unhideWhenUsed/>
    <w:rsid w:val="0082250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250D"/>
  </w:style>
  <w:style w:type="paragraph" w:styleId="a7">
    <w:name w:val="Balloon Text"/>
    <w:basedOn w:val="a"/>
    <w:link w:val="a8"/>
    <w:uiPriority w:val="99"/>
    <w:semiHidden/>
    <w:unhideWhenUsed/>
    <w:rsid w:val="008225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50D"/>
    <w:rPr>
      <w:rFonts w:ascii="Tahoma" w:hAnsi="Tahoma" w:cs="Tahoma"/>
      <w:sz w:val="16"/>
      <w:szCs w:val="16"/>
    </w:rPr>
  </w:style>
  <w:style w:type="paragraph" w:styleId="a9">
    <w:name w:val="No Spacing"/>
    <w:aliases w:val="Дата КП"/>
    <w:basedOn w:val="a"/>
    <w:uiPriority w:val="1"/>
    <w:qFormat/>
    <w:rsid w:val="002A1F65"/>
    <w:pPr>
      <w:jc w:val="right"/>
    </w:pPr>
    <w:rPr>
      <w:b/>
      <w:sz w:val="20"/>
      <w:szCs w:val="20"/>
    </w:rPr>
  </w:style>
  <w:style w:type="character" w:customStyle="1" w:styleId="apple-converted-space">
    <w:name w:val="apple-converted-space"/>
    <w:basedOn w:val="a0"/>
    <w:rsid w:val="0080029C"/>
  </w:style>
  <w:style w:type="character" w:styleId="aa">
    <w:name w:val="Emphasis"/>
    <w:aliases w:val="Директор"/>
    <w:uiPriority w:val="20"/>
    <w:qFormat/>
    <w:rsid w:val="00AB0F80"/>
  </w:style>
  <w:style w:type="paragraph" w:styleId="ab">
    <w:name w:val="Subtitle"/>
    <w:aliases w:val="ФИО 1"/>
    <w:basedOn w:val="a9"/>
    <w:next w:val="a"/>
    <w:link w:val="ac"/>
    <w:uiPriority w:val="11"/>
    <w:qFormat/>
    <w:rsid w:val="006C4F27"/>
    <w:pPr>
      <w:ind w:firstLine="0"/>
      <w:jc w:val="left"/>
    </w:pPr>
    <w:rPr>
      <w:szCs w:val="28"/>
    </w:rPr>
  </w:style>
  <w:style w:type="character" w:customStyle="1" w:styleId="ac">
    <w:name w:val="Подзаголовок Знак"/>
    <w:aliases w:val="ФИО 1 Знак"/>
    <w:basedOn w:val="a0"/>
    <w:link w:val="ab"/>
    <w:uiPriority w:val="11"/>
    <w:rsid w:val="006C4F27"/>
    <w:rPr>
      <w:rFonts w:ascii="Segoe UI" w:hAnsi="Segoe UI" w:cs="Segoe UI"/>
      <w:b/>
      <w:color w:val="262626" w:themeColor="text1" w:themeTint="D9"/>
      <w:sz w:val="20"/>
      <w:szCs w:val="28"/>
    </w:rPr>
  </w:style>
  <w:style w:type="character" w:styleId="ad">
    <w:name w:val="Subtle Emphasis"/>
    <w:aliases w:val="Уважаемый ФИО"/>
    <w:uiPriority w:val="19"/>
    <w:qFormat/>
    <w:rsid w:val="002A1F65"/>
  </w:style>
  <w:style w:type="character" w:styleId="ae">
    <w:name w:val="Intense Emphasis"/>
    <w:aliases w:val="Колонтитул КП"/>
    <w:basedOn w:val="aa"/>
    <w:uiPriority w:val="21"/>
    <w:qFormat/>
    <w:rsid w:val="00424D4E"/>
    <w:rPr>
      <w:color w:val="FFFFFF" w:themeColor="background1"/>
      <w:sz w:val="24"/>
      <w:szCs w:val="24"/>
    </w:rPr>
  </w:style>
  <w:style w:type="character" w:styleId="af">
    <w:name w:val="Strong"/>
    <w:basedOn w:val="a0"/>
    <w:uiPriority w:val="22"/>
    <w:rsid w:val="006C4F27"/>
    <w:rPr>
      <w:b/>
      <w:bCs/>
    </w:rPr>
  </w:style>
  <w:style w:type="character" w:customStyle="1" w:styleId="10">
    <w:name w:val="Заголовок 1 Знак"/>
    <w:aliases w:val="Основной 1 Знак"/>
    <w:basedOn w:val="a0"/>
    <w:link w:val="1"/>
    <w:uiPriority w:val="9"/>
    <w:rsid w:val="006C4F27"/>
    <w:rPr>
      <w:rFonts w:ascii="Segoe UI" w:hAnsi="Segoe UI" w:cs="Segoe UI"/>
      <w:color w:val="262626" w:themeColor="text1" w:themeTint="D9"/>
      <w:sz w:val="24"/>
      <w:szCs w:val="24"/>
    </w:rPr>
  </w:style>
  <w:style w:type="character" w:styleId="af0">
    <w:name w:val="Hyperlink"/>
    <w:basedOn w:val="a0"/>
    <w:uiPriority w:val="99"/>
    <w:unhideWhenUsed/>
    <w:rsid w:val="00DC50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66E7E"/>
    <w:rPr>
      <w:color w:val="605E5C"/>
      <w:shd w:val="clear" w:color="auto" w:fill="E1DFDD"/>
    </w:rPr>
  </w:style>
  <w:style w:type="paragraph" w:customStyle="1" w:styleId="ConsPlusNormal">
    <w:name w:val="ConsPlusNormal"/>
    <w:rsid w:val="006E71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71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E71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rsid w:val="003471DC"/>
    <w:pPr>
      <w:spacing w:line="240" w:lineRule="auto"/>
      <w:ind w:left="-540" w:firstLine="540"/>
      <w:jc w:val="both"/>
    </w:pPr>
    <w:rPr>
      <w:rFonts w:ascii="Times New Roman" w:eastAsia="Times New Roman" w:hAnsi="Times New Roman" w:cs="Times New Roman"/>
      <w:color w:val="auto"/>
      <w:sz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3471D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23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9809">
              <w:blockQuote w:val="1"/>
              <w:marLeft w:val="109"/>
              <w:marRight w:val="109"/>
              <w:marTop w:val="109"/>
              <w:marBottom w:val="109"/>
              <w:divBdr>
                <w:top w:val="none" w:sz="0" w:space="0" w:color="auto"/>
                <w:left w:val="single" w:sz="4" w:space="5" w:color="0857A6"/>
                <w:bottom w:val="none" w:sz="0" w:space="0" w:color="auto"/>
                <w:right w:val="none" w:sz="0" w:space="0" w:color="auto"/>
              </w:divBdr>
              <w:divsChild>
                <w:div w:id="173836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9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19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67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1860">
          <w:blockQuote w:val="1"/>
          <w:marLeft w:val="0"/>
          <w:marRight w:val="-109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05736">
              <w:marLeft w:val="0"/>
              <w:marRight w:val="0"/>
              <w:marTop w:val="0"/>
              <w:marBottom w:val="0"/>
              <w:divBdr>
                <w:top w:val="single" w:sz="4" w:space="5" w:color="auto"/>
                <w:left w:val="single" w:sz="4" w:space="5" w:color="auto"/>
                <w:bottom w:val="none" w:sz="0" w:space="0" w:color="auto"/>
                <w:right w:val="single" w:sz="4" w:space="5" w:color="auto"/>
              </w:divBdr>
              <w:divsChild>
                <w:div w:id="62143102">
                  <w:marLeft w:val="0"/>
                  <w:marRight w:val="-10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4762">
                      <w:blockQuote w:val="1"/>
                      <w:marLeft w:val="0"/>
                      <w:marRight w:val="-109"/>
                      <w:marTop w:val="312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3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5" w:color="auto"/>
                            <w:left w:val="single" w:sz="4" w:space="5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192106">
                              <w:marLeft w:val="0"/>
                              <w:marRight w:val="-10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gh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D6611C7870E751936DB608EAE31E86BEE46F3F71399E60362CE4E736I4J2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lmazik@anodo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64bit\Documents\Eveps%20-%20&#1064;&#1072;&#1073;&#1083;&#1086;&#1085;%20&#1087;&#1080;&#1089;&#1100;&#1084;&#1072;.%20&#1057;%20&#1082;&#1086;&#1083;&#1086;&#1085;&#1090;&#1080;&#1090;&#1091;&#1083;&#1072;&#1084;&#1080;.%20&#1041;&#1083;&#1077;&#1076;&#1085;&#1099;&#1077;%20&#1082;&#1072;&#1088;&#1090;&#1080;&#1085;&#1082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008A-00DA-4AB0-814A-019617EB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Eveps - Шаблон письма. С колонтитулами. Бледные картинки</Template>
  <TotalTime>9</TotalTime>
  <Pages>1</Pages>
  <Words>2315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2020-01-14T05:12:00Z</cp:lastPrinted>
  <dcterms:created xsi:type="dcterms:W3CDTF">2020-01-14T03:19:00Z</dcterms:created>
  <dcterms:modified xsi:type="dcterms:W3CDTF">2020-01-14T05:13:00Z</dcterms:modified>
</cp:coreProperties>
</file>