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E864FA" w:rsidRDefault="00714027" w:rsidP="00232E7D">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на право заключения договора</w:t>
      </w:r>
      <w:r w:rsidR="00232E7D" w:rsidRPr="00232E7D">
        <w:t xml:space="preserve"> </w:t>
      </w:r>
      <w:r w:rsidR="00232E7D">
        <w:t xml:space="preserve">на </w:t>
      </w:r>
      <w:r w:rsidR="00A01217" w:rsidRPr="00A01217">
        <w:t>оказание услуг по монтажу, наладке, программной настройке и вводу в эксплуатацию узлов учета тепловой энергии и водоснабжения (ГВС, ХВС) детских садов АН ДОО «Алмазик» в 2020 г., расположенных в</w:t>
      </w:r>
      <w:r w:rsidR="009D2B2B">
        <w:t xml:space="preserve"> г. Мирный,</w:t>
      </w:r>
      <w:r w:rsidR="00A01217" w:rsidRPr="00A01217">
        <w:t xml:space="preserve"> п. Айхал, г. Удачный Республики Саха (Якутия), согласно технического задания</w:t>
      </w:r>
      <w:r w:rsidR="00941D42" w:rsidRPr="00941D42">
        <w:t>.</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676EA8" w:rsidRDefault="00676EA8" w:rsidP="00DC7BBE">
      <w:pPr>
        <w:spacing w:before="0"/>
        <w:jc w:val="center"/>
      </w:pPr>
    </w:p>
    <w:p w:rsidR="00676EA8" w:rsidRDefault="00676EA8"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696F3F" w:rsidRDefault="00696F3F" w:rsidP="00FA6D3F">
      <w:pPr>
        <w:spacing w:before="0"/>
      </w:pPr>
    </w:p>
    <w:p w:rsidR="00022A3F" w:rsidRDefault="001728A4" w:rsidP="00DC7BBE">
      <w:pPr>
        <w:spacing w:before="0"/>
        <w:jc w:val="center"/>
        <w:rPr>
          <w:b/>
          <w:caps/>
        </w:rPr>
      </w:pPr>
      <w:r w:rsidRPr="00532AC9">
        <w:t>г. </w:t>
      </w:r>
      <w:r>
        <w:t>Мирный</w:t>
      </w:r>
      <w:r w:rsidRPr="00532AC9">
        <w:t xml:space="preserve">, </w:t>
      </w:r>
      <w:r w:rsidR="008732FA">
        <w:t>2020</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4163CC" w:rsidRDefault="00714027" w:rsidP="004163CC">
      <w:pPr>
        <w:pStyle w:val="16"/>
        <w:rPr>
          <w:noProof/>
        </w:rPr>
      </w:pPr>
      <w:r w:rsidRPr="00D1401F">
        <w:rPr>
          <w:b w:val="0"/>
          <w:caps/>
        </w:rPr>
        <w:fldChar w:fldCharType="begin"/>
      </w:r>
      <w:r w:rsidRPr="00D1401F">
        <w:rPr>
          <w:b w:val="0"/>
          <w:caps/>
        </w:rPr>
        <w:instrText xml:space="preserve"> TOC \o "1-3" \h \z \u </w:instrText>
      </w:r>
      <w:r w:rsidRPr="00D1401F">
        <w:rPr>
          <w:b w:val="0"/>
          <w:caps/>
        </w:rPr>
        <w:fldChar w:fldCharType="separate"/>
      </w:r>
    </w:p>
    <w:p w:rsidR="004163CC" w:rsidRDefault="004163CC" w:rsidP="004163CC">
      <w:pPr>
        <w:pStyle w:val="35"/>
        <w:rPr>
          <w:noProof/>
        </w:rPr>
      </w:pPr>
      <w:r>
        <w:rPr>
          <w:noProof/>
        </w:rPr>
        <w:t>ГЛОССАРИЙ</w:t>
      </w:r>
      <w:r>
        <w:rPr>
          <w:noProof/>
        </w:rPr>
        <w:tab/>
        <w:t>7</w:t>
      </w:r>
    </w:p>
    <w:p w:rsidR="004163CC" w:rsidRDefault="004163CC" w:rsidP="004163CC">
      <w:pPr>
        <w:pStyle w:val="35"/>
        <w:rPr>
          <w:noProof/>
        </w:rPr>
      </w:pPr>
      <w:r>
        <w:rPr>
          <w:noProof/>
        </w:rPr>
        <w:t>1.</w:t>
      </w:r>
      <w:r>
        <w:rPr>
          <w:noProof/>
        </w:rPr>
        <w:tab/>
        <w:t>Информационная карта</w:t>
      </w:r>
      <w:r>
        <w:rPr>
          <w:noProof/>
        </w:rPr>
        <w:tab/>
        <w:t>8</w:t>
      </w:r>
    </w:p>
    <w:p w:rsidR="004163CC" w:rsidRDefault="004163CC" w:rsidP="004163CC">
      <w:pPr>
        <w:pStyle w:val="35"/>
        <w:rPr>
          <w:noProof/>
        </w:rPr>
      </w:pPr>
      <w:r>
        <w:rPr>
          <w:noProof/>
        </w:rPr>
        <w:t>1.1.</w:t>
      </w:r>
      <w:r>
        <w:rPr>
          <w:noProof/>
        </w:rPr>
        <w:tab/>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Pr>
          <w:noProof/>
        </w:rPr>
        <w:tab/>
        <w:t>8</w:t>
      </w:r>
    </w:p>
    <w:p w:rsidR="004163CC" w:rsidRDefault="004163CC" w:rsidP="004163CC">
      <w:pPr>
        <w:pStyle w:val="35"/>
        <w:rPr>
          <w:noProof/>
        </w:rPr>
      </w:pPr>
      <w:r>
        <w:rPr>
          <w:noProof/>
        </w:rPr>
        <w:t>1.2.</w:t>
      </w:r>
      <w:r>
        <w:rPr>
          <w:noProof/>
        </w:rPr>
        <w:tab/>
        <w:t>Условия и требования проведения закупки</w:t>
      </w:r>
      <w:r>
        <w:rPr>
          <w:noProof/>
        </w:rPr>
        <w:tab/>
        <w:t>8</w:t>
      </w:r>
    </w:p>
    <w:p w:rsidR="004163CC" w:rsidRDefault="004163CC" w:rsidP="004163CC">
      <w:pPr>
        <w:pStyle w:val="35"/>
        <w:rPr>
          <w:noProof/>
        </w:rPr>
      </w:pPr>
      <w:r>
        <w:rPr>
          <w:noProof/>
        </w:rPr>
        <w:t>2.</w:t>
      </w:r>
      <w:r>
        <w:rPr>
          <w:noProof/>
        </w:rPr>
        <w:tab/>
        <w:t>Общие положения</w:t>
      </w:r>
      <w:r>
        <w:rPr>
          <w:noProof/>
        </w:rPr>
        <w:tab/>
        <w:t>24</w:t>
      </w:r>
    </w:p>
    <w:p w:rsidR="004163CC" w:rsidRDefault="004163CC" w:rsidP="004163CC">
      <w:pPr>
        <w:pStyle w:val="35"/>
        <w:rPr>
          <w:noProof/>
        </w:rPr>
      </w:pPr>
      <w:r>
        <w:rPr>
          <w:noProof/>
        </w:rPr>
        <w:t>2.1.</w:t>
      </w:r>
      <w:r>
        <w:rPr>
          <w:noProof/>
        </w:rPr>
        <w:tab/>
        <w:t>Общие сведения о процедуре закупки</w:t>
      </w:r>
      <w:r>
        <w:rPr>
          <w:noProof/>
        </w:rPr>
        <w:tab/>
        <w:t>24</w:t>
      </w:r>
    </w:p>
    <w:p w:rsidR="004163CC" w:rsidRDefault="004163CC" w:rsidP="004163CC">
      <w:pPr>
        <w:pStyle w:val="35"/>
        <w:rPr>
          <w:noProof/>
        </w:rPr>
      </w:pPr>
      <w:r>
        <w:rPr>
          <w:noProof/>
        </w:rPr>
        <w:t>2.2.</w:t>
      </w:r>
      <w:r>
        <w:rPr>
          <w:noProof/>
        </w:rPr>
        <w:tab/>
        <w:t>Правовой статус процедуры закупки</w:t>
      </w:r>
      <w:r>
        <w:rPr>
          <w:noProof/>
        </w:rPr>
        <w:tab/>
        <w:t>25</w:t>
      </w:r>
    </w:p>
    <w:p w:rsidR="004163CC" w:rsidRDefault="004163CC" w:rsidP="004163CC">
      <w:pPr>
        <w:pStyle w:val="35"/>
        <w:rPr>
          <w:noProof/>
        </w:rPr>
      </w:pPr>
      <w:r>
        <w:rPr>
          <w:noProof/>
        </w:rPr>
        <w:t>2.3.</w:t>
      </w:r>
      <w:r>
        <w:rPr>
          <w:noProof/>
        </w:rPr>
        <w:tab/>
        <w:t>Обжалование</w:t>
      </w:r>
      <w:r>
        <w:rPr>
          <w:noProof/>
        </w:rPr>
        <w:tab/>
        <w:t>26</w:t>
      </w:r>
    </w:p>
    <w:p w:rsidR="004163CC" w:rsidRDefault="004163CC" w:rsidP="004163CC">
      <w:pPr>
        <w:pStyle w:val="35"/>
        <w:rPr>
          <w:noProof/>
        </w:rPr>
      </w:pPr>
      <w:r>
        <w:rPr>
          <w:noProof/>
        </w:rPr>
        <w:t>3.</w:t>
      </w:r>
      <w:r>
        <w:rPr>
          <w:noProof/>
        </w:rPr>
        <w:tab/>
        <w:t>Порядок проведения процедуры закупки</w:t>
      </w:r>
      <w:r>
        <w:rPr>
          <w:noProof/>
        </w:rPr>
        <w:tab/>
        <w:t>26</w:t>
      </w:r>
    </w:p>
    <w:p w:rsidR="004163CC" w:rsidRDefault="004163CC" w:rsidP="004163CC">
      <w:pPr>
        <w:pStyle w:val="35"/>
        <w:rPr>
          <w:noProof/>
        </w:rPr>
      </w:pPr>
      <w:r>
        <w:rPr>
          <w:noProof/>
        </w:rPr>
        <w:t>3.1.</w:t>
      </w:r>
      <w:r>
        <w:rPr>
          <w:noProof/>
        </w:rPr>
        <w:tab/>
        <w:t>Общий порядок проведения процедуры закупки</w:t>
      </w:r>
      <w:r>
        <w:rPr>
          <w:noProof/>
        </w:rPr>
        <w:tab/>
        <w:t>26</w:t>
      </w:r>
    </w:p>
    <w:p w:rsidR="004163CC" w:rsidRDefault="004163CC" w:rsidP="004163CC">
      <w:pPr>
        <w:pStyle w:val="35"/>
        <w:rPr>
          <w:noProof/>
        </w:rPr>
      </w:pPr>
      <w:r>
        <w:rPr>
          <w:noProof/>
        </w:rPr>
        <w:t>3.2.</w:t>
      </w:r>
      <w:r>
        <w:rPr>
          <w:noProof/>
        </w:rPr>
        <w:tab/>
        <w:t>Официальное размещение извещения и документации о закупке, предоставление документации о закупке</w:t>
      </w:r>
      <w:r>
        <w:rPr>
          <w:noProof/>
        </w:rPr>
        <w:tab/>
        <w:t>27</w:t>
      </w:r>
    </w:p>
    <w:p w:rsidR="004163CC" w:rsidRDefault="004163CC" w:rsidP="004163CC">
      <w:pPr>
        <w:pStyle w:val="35"/>
        <w:rPr>
          <w:noProof/>
        </w:rPr>
      </w:pPr>
      <w:r>
        <w:rPr>
          <w:noProof/>
        </w:rPr>
        <w:t>3.3.</w:t>
      </w:r>
      <w:r>
        <w:rPr>
          <w:noProof/>
        </w:rPr>
        <w:tab/>
        <w:t>Разъяснения извещения и/или документации о закупке</w:t>
      </w:r>
      <w:r>
        <w:rPr>
          <w:noProof/>
        </w:rPr>
        <w:tab/>
        <w:t>27</w:t>
      </w:r>
    </w:p>
    <w:p w:rsidR="004163CC" w:rsidRDefault="004163CC" w:rsidP="004163CC">
      <w:pPr>
        <w:pStyle w:val="35"/>
        <w:rPr>
          <w:noProof/>
        </w:rPr>
      </w:pPr>
      <w:r>
        <w:rPr>
          <w:noProof/>
        </w:rPr>
        <w:t>3.4.</w:t>
      </w:r>
      <w:r>
        <w:rPr>
          <w:noProof/>
        </w:rPr>
        <w:tab/>
        <w:t>Внесение изменений в извещение и/или документацию о закупке</w:t>
      </w:r>
      <w:r>
        <w:rPr>
          <w:noProof/>
        </w:rPr>
        <w:tab/>
        <w:t>28</w:t>
      </w:r>
    </w:p>
    <w:p w:rsidR="004163CC" w:rsidRDefault="004163CC" w:rsidP="004163CC">
      <w:pPr>
        <w:pStyle w:val="35"/>
        <w:rPr>
          <w:noProof/>
        </w:rPr>
      </w:pPr>
      <w:r>
        <w:rPr>
          <w:noProof/>
        </w:rPr>
        <w:t>3.5.</w:t>
      </w:r>
      <w:r>
        <w:rPr>
          <w:noProof/>
        </w:rPr>
        <w:tab/>
        <w:t>Подготовка заявки (требования к заявке)</w:t>
      </w:r>
      <w:r>
        <w:rPr>
          <w:noProof/>
        </w:rPr>
        <w:tab/>
        <w:t>29</w:t>
      </w:r>
    </w:p>
    <w:p w:rsidR="004163CC" w:rsidRDefault="004163CC" w:rsidP="004163CC">
      <w:pPr>
        <w:pStyle w:val="35"/>
        <w:rPr>
          <w:noProof/>
        </w:rPr>
      </w:pPr>
      <w:r>
        <w:rPr>
          <w:noProof/>
        </w:rPr>
        <w:t>3.6.</w:t>
      </w:r>
      <w:r>
        <w:rPr>
          <w:noProof/>
        </w:rPr>
        <w:tab/>
        <w:t>Обеспечение заявки</w:t>
      </w:r>
      <w:r>
        <w:rPr>
          <w:noProof/>
        </w:rPr>
        <w:tab/>
        <w:t>30</w:t>
      </w:r>
    </w:p>
    <w:p w:rsidR="004163CC" w:rsidRDefault="004163CC" w:rsidP="004163CC">
      <w:pPr>
        <w:pStyle w:val="35"/>
        <w:rPr>
          <w:noProof/>
        </w:rPr>
      </w:pPr>
      <w:r>
        <w:rPr>
          <w:noProof/>
        </w:rPr>
        <w:t>3.7.</w:t>
      </w:r>
      <w:r>
        <w:rPr>
          <w:noProof/>
        </w:rPr>
        <w:tab/>
        <w:t>Подача и прием заявок</w:t>
      </w:r>
      <w:r>
        <w:rPr>
          <w:noProof/>
        </w:rPr>
        <w:tab/>
        <w:t>31</w:t>
      </w:r>
    </w:p>
    <w:p w:rsidR="004163CC" w:rsidRDefault="004163CC" w:rsidP="004163CC">
      <w:pPr>
        <w:pStyle w:val="35"/>
        <w:rPr>
          <w:noProof/>
        </w:rPr>
      </w:pPr>
      <w:r>
        <w:rPr>
          <w:noProof/>
        </w:rPr>
        <w:t>3.8.</w:t>
      </w:r>
      <w:r>
        <w:rPr>
          <w:noProof/>
        </w:rPr>
        <w:tab/>
        <w:t>Внесение поставщиком изменений в ранее поданную заявку</w:t>
      </w:r>
      <w:r>
        <w:rPr>
          <w:noProof/>
        </w:rPr>
        <w:tab/>
        <w:t>32</w:t>
      </w:r>
    </w:p>
    <w:p w:rsidR="004163CC" w:rsidRDefault="004163CC" w:rsidP="004163CC">
      <w:pPr>
        <w:pStyle w:val="35"/>
        <w:rPr>
          <w:noProof/>
        </w:rPr>
      </w:pPr>
      <w:r>
        <w:rPr>
          <w:noProof/>
        </w:rPr>
        <w:t>3.9.</w:t>
      </w:r>
      <w:r>
        <w:rPr>
          <w:noProof/>
        </w:rPr>
        <w:tab/>
        <w:t>Отзыв поставщиком ранее поданной заявки</w:t>
      </w:r>
      <w:r>
        <w:rPr>
          <w:noProof/>
        </w:rPr>
        <w:tab/>
        <w:t>33</w:t>
      </w:r>
    </w:p>
    <w:p w:rsidR="004163CC" w:rsidRDefault="004163CC" w:rsidP="004163CC">
      <w:pPr>
        <w:pStyle w:val="35"/>
        <w:rPr>
          <w:noProof/>
        </w:rPr>
      </w:pPr>
      <w:r>
        <w:rPr>
          <w:noProof/>
        </w:rPr>
        <w:t>3.10.</w:t>
      </w:r>
      <w:r>
        <w:rPr>
          <w:noProof/>
        </w:rPr>
        <w:tab/>
        <w:t>Отказ от проведения закупки</w:t>
      </w:r>
      <w:r>
        <w:rPr>
          <w:noProof/>
        </w:rPr>
        <w:tab/>
        <w:t>33</w:t>
      </w:r>
    </w:p>
    <w:p w:rsidR="004163CC" w:rsidRDefault="004163CC" w:rsidP="004163CC">
      <w:pPr>
        <w:pStyle w:val="35"/>
        <w:rPr>
          <w:noProof/>
        </w:rPr>
      </w:pPr>
      <w:r>
        <w:rPr>
          <w:noProof/>
        </w:rPr>
        <w:t>3.11.</w:t>
      </w:r>
      <w:r>
        <w:rPr>
          <w:noProof/>
        </w:rPr>
        <w:tab/>
        <w:t>Вскрытие конвертов с заявками</w:t>
      </w:r>
      <w:r>
        <w:rPr>
          <w:noProof/>
        </w:rPr>
        <w:tab/>
        <w:t>33</w:t>
      </w:r>
    </w:p>
    <w:p w:rsidR="004163CC" w:rsidRDefault="004163CC" w:rsidP="004163CC">
      <w:pPr>
        <w:pStyle w:val="35"/>
        <w:rPr>
          <w:noProof/>
        </w:rPr>
      </w:pPr>
      <w:r>
        <w:rPr>
          <w:noProof/>
        </w:rPr>
        <w:t>3.12.</w:t>
      </w:r>
      <w:r>
        <w:rPr>
          <w:noProof/>
        </w:rPr>
        <w:tab/>
        <w:t>Рассмотрение заявок</w:t>
      </w:r>
      <w:r>
        <w:rPr>
          <w:noProof/>
        </w:rPr>
        <w:tab/>
        <w:t>34</w:t>
      </w:r>
    </w:p>
    <w:p w:rsidR="004163CC" w:rsidRDefault="004163CC" w:rsidP="004163CC">
      <w:pPr>
        <w:pStyle w:val="35"/>
        <w:rPr>
          <w:noProof/>
        </w:rPr>
      </w:pPr>
      <w:r>
        <w:rPr>
          <w:noProof/>
        </w:rPr>
        <w:t>3.13.</w:t>
      </w:r>
      <w:r>
        <w:rPr>
          <w:noProof/>
        </w:rPr>
        <w:tab/>
        <w:t>Оценка и сопоставление заявок</w:t>
      </w:r>
      <w:r>
        <w:rPr>
          <w:noProof/>
        </w:rPr>
        <w:tab/>
        <w:t>37</w:t>
      </w:r>
    </w:p>
    <w:p w:rsidR="004163CC" w:rsidRDefault="004163CC" w:rsidP="004163CC">
      <w:pPr>
        <w:pStyle w:val="35"/>
        <w:rPr>
          <w:noProof/>
        </w:rPr>
      </w:pPr>
      <w:r>
        <w:rPr>
          <w:noProof/>
        </w:rPr>
        <w:t>3.14.</w:t>
      </w:r>
      <w:r>
        <w:rPr>
          <w:noProof/>
        </w:rPr>
        <w:tab/>
        <w:t>Конкурентные переговоры</w:t>
      </w:r>
      <w:r>
        <w:rPr>
          <w:noProof/>
        </w:rPr>
        <w:tab/>
        <w:t>38</w:t>
      </w:r>
    </w:p>
    <w:p w:rsidR="004163CC" w:rsidRDefault="004163CC" w:rsidP="004163CC">
      <w:pPr>
        <w:pStyle w:val="35"/>
        <w:rPr>
          <w:noProof/>
        </w:rPr>
      </w:pPr>
      <w:r>
        <w:rPr>
          <w:noProof/>
        </w:rPr>
        <w:t>3.15.</w:t>
      </w:r>
      <w:r>
        <w:rPr>
          <w:noProof/>
        </w:rPr>
        <w:tab/>
        <w:t>Переторжка</w:t>
      </w:r>
      <w:r>
        <w:rPr>
          <w:noProof/>
        </w:rPr>
        <w:tab/>
        <w:t>39</w:t>
      </w:r>
    </w:p>
    <w:p w:rsidR="004163CC" w:rsidRDefault="004163CC" w:rsidP="004163CC">
      <w:pPr>
        <w:pStyle w:val="35"/>
        <w:rPr>
          <w:noProof/>
        </w:rPr>
      </w:pPr>
      <w:r>
        <w:rPr>
          <w:noProof/>
        </w:rPr>
        <w:t>3.16.</w:t>
      </w:r>
      <w:r>
        <w:rPr>
          <w:noProof/>
        </w:rPr>
        <w:tab/>
        <w:t>Подведение итогов закупки</w:t>
      </w:r>
      <w:r>
        <w:rPr>
          <w:noProof/>
        </w:rPr>
        <w:tab/>
        <w:t>41</w:t>
      </w:r>
    </w:p>
    <w:p w:rsidR="004163CC" w:rsidRDefault="004163CC" w:rsidP="004163CC">
      <w:pPr>
        <w:pStyle w:val="35"/>
        <w:rPr>
          <w:noProof/>
        </w:rPr>
      </w:pPr>
      <w:r>
        <w:rPr>
          <w:noProof/>
        </w:rPr>
        <w:t>3.17.</w:t>
      </w:r>
      <w:r>
        <w:rPr>
          <w:noProof/>
        </w:rPr>
        <w:tab/>
        <w:t>Признание процедуры закупки несостоявшейся</w:t>
      </w:r>
      <w:r>
        <w:rPr>
          <w:noProof/>
        </w:rPr>
        <w:tab/>
        <w:t>42</w:t>
      </w:r>
    </w:p>
    <w:p w:rsidR="004163CC" w:rsidRDefault="004163CC" w:rsidP="004163CC">
      <w:pPr>
        <w:pStyle w:val="35"/>
        <w:rPr>
          <w:noProof/>
        </w:rPr>
      </w:pPr>
      <w:r>
        <w:rPr>
          <w:noProof/>
        </w:rPr>
        <w:t>3.18.</w:t>
      </w:r>
      <w:r>
        <w:rPr>
          <w:noProof/>
        </w:rPr>
        <w:tab/>
        <w:t>Отстранение участника</w:t>
      </w:r>
      <w:r>
        <w:rPr>
          <w:noProof/>
        </w:rPr>
        <w:tab/>
        <w:t>42</w:t>
      </w:r>
    </w:p>
    <w:p w:rsidR="004163CC" w:rsidRDefault="004163CC" w:rsidP="004163CC">
      <w:pPr>
        <w:pStyle w:val="35"/>
        <w:rPr>
          <w:noProof/>
        </w:rPr>
      </w:pPr>
      <w:r>
        <w:rPr>
          <w:noProof/>
        </w:rPr>
        <w:t>4.</w:t>
      </w:r>
      <w:r>
        <w:rPr>
          <w:noProof/>
        </w:rPr>
        <w:tab/>
        <w:t>Порядок заключения договора</w:t>
      </w:r>
      <w:r>
        <w:rPr>
          <w:noProof/>
        </w:rPr>
        <w:tab/>
        <w:t>43</w:t>
      </w:r>
    </w:p>
    <w:p w:rsidR="004163CC" w:rsidRDefault="004163CC" w:rsidP="004163CC">
      <w:pPr>
        <w:pStyle w:val="35"/>
        <w:rPr>
          <w:noProof/>
        </w:rPr>
      </w:pPr>
      <w:r>
        <w:rPr>
          <w:noProof/>
        </w:rPr>
        <w:t>4.1.</w:t>
      </w:r>
      <w:r>
        <w:rPr>
          <w:noProof/>
        </w:rPr>
        <w:tab/>
        <w:t>Преддоговорные переговоры</w:t>
      </w:r>
      <w:r>
        <w:rPr>
          <w:noProof/>
        </w:rPr>
        <w:tab/>
        <w:t>43</w:t>
      </w:r>
    </w:p>
    <w:p w:rsidR="004163CC" w:rsidRDefault="004163CC" w:rsidP="004163CC">
      <w:pPr>
        <w:pStyle w:val="35"/>
        <w:rPr>
          <w:noProof/>
        </w:rPr>
      </w:pPr>
      <w:r>
        <w:rPr>
          <w:noProof/>
        </w:rPr>
        <w:t>4.2.</w:t>
      </w:r>
      <w:r>
        <w:rPr>
          <w:noProof/>
        </w:rPr>
        <w:tab/>
        <w:t>Обеспечение исполнения договора</w:t>
      </w:r>
      <w:r>
        <w:rPr>
          <w:noProof/>
        </w:rPr>
        <w:tab/>
        <w:t>44</w:t>
      </w:r>
    </w:p>
    <w:p w:rsidR="004163CC" w:rsidRDefault="004163CC" w:rsidP="004163CC">
      <w:pPr>
        <w:pStyle w:val="35"/>
        <w:rPr>
          <w:noProof/>
        </w:rPr>
      </w:pPr>
      <w:r>
        <w:rPr>
          <w:noProof/>
        </w:rPr>
        <w:t>4.3.</w:t>
      </w:r>
      <w:r>
        <w:rPr>
          <w:noProof/>
        </w:rPr>
        <w:tab/>
        <w:t>Заключение договора</w:t>
      </w:r>
      <w:r>
        <w:rPr>
          <w:noProof/>
        </w:rPr>
        <w:tab/>
        <w:t>44</w:t>
      </w:r>
    </w:p>
    <w:p w:rsidR="004163CC" w:rsidRDefault="004163CC" w:rsidP="004163CC">
      <w:pPr>
        <w:pStyle w:val="35"/>
        <w:rPr>
          <w:noProof/>
        </w:rPr>
      </w:pPr>
      <w:r>
        <w:rPr>
          <w:noProof/>
        </w:rPr>
        <w:lastRenderedPageBreak/>
        <w:t>4.4.</w:t>
      </w:r>
      <w:r>
        <w:rPr>
          <w:noProof/>
        </w:rPr>
        <w:tab/>
        <w:t>Уклонение контрагента от заключения договора</w:t>
      </w:r>
      <w:r>
        <w:rPr>
          <w:noProof/>
        </w:rPr>
        <w:tab/>
        <w:t>46</w:t>
      </w:r>
    </w:p>
    <w:p w:rsidR="004163CC" w:rsidRDefault="004163CC" w:rsidP="004163CC">
      <w:pPr>
        <w:pStyle w:val="35"/>
        <w:rPr>
          <w:noProof/>
        </w:rPr>
      </w:pPr>
      <w:r>
        <w:rPr>
          <w:noProof/>
        </w:rPr>
        <w:t>5.</w:t>
      </w:r>
      <w:r>
        <w:rPr>
          <w:noProof/>
        </w:rPr>
        <w:tab/>
        <w:t>Порядок применения дополнительных элементов процедуры закупки</w:t>
      </w:r>
      <w:r>
        <w:rPr>
          <w:noProof/>
        </w:rPr>
        <w:tab/>
        <w:t>47</w:t>
      </w:r>
    </w:p>
    <w:p w:rsidR="004163CC" w:rsidRDefault="004163CC" w:rsidP="004163CC">
      <w:pPr>
        <w:pStyle w:val="35"/>
        <w:rPr>
          <w:noProof/>
        </w:rPr>
      </w:pPr>
      <w:r>
        <w:rPr>
          <w:noProof/>
        </w:rPr>
        <w:t>5.1.</w:t>
      </w:r>
      <w:r>
        <w:rPr>
          <w:noProof/>
        </w:rPr>
        <w:tab/>
        <w:t>Общие положения</w:t>
      </w:r>
      <w:r>
        <w:rPr>
          <w:noProof/>
        </w:rPr>
        <w:tab/>
        <w:t>47</w:t>
      </w:r>
    </w:p>
    <w:p w:rsidR="004163CC" w:rsidRDefault="004163CC" w:rsidP="004163CC">
      <w:pPr>
        <w:pStyle w:val="35"/>
        <w:rPr>
          <w:noProof/>
        </w:rPr>
      </w:pPr>
      <w:r>
        <w:rPr>
          <w:noProof/>
        </w:rPr>
        <w:t>5.2.</w:t>
      </w:r>
      <w:r>
        <w:rPr>
          <w:noProof/>
        </w:rPr>
        <w:tab/>
        <w:t>Альтернативные предложения</w:t>
      </w:r>
      <w:r>
        <w:rPr>
          <w:noProof/>
        </w:rPr>
        <w:tab/>
        <w:t>47</w:t>
      </w:r>
    </w:p>
    <w:p w:rsidR="004163CC" w:rsidRDefault="004163CC" w:rsidP="004163CC">
      <w:pPr>
        <w:pStyle w:val="35"/>
        <w:rPr>
          <w:noProof/>
        </w:rPr>
      </w:pPr>
      <w:r>
        <w:rPr>
          <w:noProof/>
        </w:rPr>
        <w:t>5.3.</w:t>
      </w:r>
      <w:r>
        <w:rPr>
          <w:noProof/>
        </w:rPr>
        <w:tab/>
        <w:t>Закупка с делимым лотом</w:t>
      </w:r>
      <w:r>
        <w:rPr>
          <w:noProof/>
        </w:rPr>
        <w:tab/>
        <w:t>48</w:t>
      </w:r>
    </w:p>
    <w:p w:rsidR="004163CC" w:rsidRDefault="004163CC" w:rsidP="004163CC">
      <w:pPr>
        <w:pStyle w:val="35"/>
        <w:rPr>
          <w:noProof/>
        </w:rPr>
      </w:pPr>
      <w:r>
        <w:rPr>
          <w:noProof/>
        </w:rPr>
        <w:t>6.</w:t>
      </w:r>
      <w:r>
        <w:rPr>
          <w:noProof/>
        </w:rPr>
        <w:tab/>
        <w:t>Требования к участникам</w:t>
      </w:r>
      <w:r>
        <w:rPr>
          <w:noProof/>
        </w:rPr>
        <w:tab/>
        <w:t>48</w:t>
      </w:r>
    </w:p>
    <w:p w:rsidR="004163CC" w:rsidRDefault="004163CC" w:rsidP="004163CC">
      <w:pPr>
        <w:pStyle w:val="35"/>
        <w:rPr>
          <w:noProof/>
        </w:rPr>
      </w:pPr>
      <w:r>
        <w:rPr>
          <w:noProof/>
        </w:rPr>
        <w:t>6.1.</w:t>
      </w:r>
      <w:r>
        <w:rPr>
          <w:noProof/>
        </w:rPr>
        <w:tab/>
        <w:t>Требования к участникам</w:t>
      </w:r>
      <w:r>
        <w:rPr>
          <w:noProof/>
        </w:rPr>
        <w:tab/>
        <w:t>48</w:t>
      </w:r>
    </w:p>
    <w:p w:rsidR="004163CC" w:rsidRDefault="004163CC" w:rsidP="004163CC">
      <w:pPr>
        <w:pStyle w:val="35"/>
        <w:rPr>
          <w:noProof/>
        </w:rPr>
      </w:pPr>
      <w:r>
        <w:rPr>
          <w:noProof/>
        </w:rPr>
        <w:t>6.2.</w:t>
      </w:r>
      <w:r>
        <w:rPr>
          <w:noProof/>
        </w:rPr>
        <w:tab/>
        <w:t>Участие в закупке с привлечением субподрядчиков / соисполнителей</w:t>
      </w:r>
      <w:r>
        <w:rPr>
          <w:noProof/>
        </w:rPr>
        <w:tab/>
        <w:t>51</w:t>
      </w:r>
    </w:p>
    <w:p w:rsidR="004163CC" w:rsidRDefault="004163CC" w:rsidP="004163CC">
      <w:pPr>
        <w:pStyle w:val="35"/>
        <w:rPr>
          <w:noProof/>
        </w:rPr>
      </w:pPr>
      <w:r>
        <w:rPr>
          <w:noProof/>
        </w:rPr>
        <w:t>6.3.</w:t>
      </w:r>
      <w:r>
        <w:rPr>
          <w:noProof/>
        </w:rPr>
        <w:tab/>
        <w:t>Участие в закупке в форме коллективного участника</w:t>
      </w:r>
      <w:r>
        <w:rPr>
          <w:noProof/>
        </w:rPr>
        <w:tab/>
        <w:t>51</w:t>
      </w:r>
    </w:p>
    <w:p w:rsidR="004163CC" w:rsidRDefault="004163CC" w:rsidP="004163CC">
      <w:pPr>
        <w:pStyle w:val="35"/>
        <w:rPr>
          <w:noProof/>
        </w:rPr>
      </w:pPr>
      <w:r>
        <w:rPr>
          <w:noProof/>
        </w:rPr>
        <w:t>6.4.</w:t>
      </w:r>
      <w:r>
        <w:rPr>
          <w:noProof/>
        </w:rPr>
        <w:tab/>
        <w:t>Особенности участия в закупке субъектов МСП</w:t>
      </w:r>
      <w:r>
        <w:rPr>
          <w:noProof/>
        </w:rPr>
        <w:tab/>
        <w:t>52</w:t>
      </w:r>
    </w:p>
    <w:p w:rsidR="004163CC" w:rsidRDefault="004163CC" w:rsidP="004163CC">
      <w:pPr>
        <w:pStyle w:val="35"/>
        <w:rPr>
          <w:noProof/>
        </w:rPr>
      </w:pPr>
      <w:r>
        <w:rPr>
          <w:noProof/>
        </w:rPr>
        <w:t>7.</w:t>
      </w:r>
      <w:r>
        <w:rPr>
          <w:noProof/>
        </w:rPr>
        <w:tab/>
        <w:t>Порядок применения приоритета</w:t>
      </w:r>
      <w:r>
        <w:rPr>
          <w:noProof/>
        </w:rPr>
        <w:tab/>
        <w:t>53</w:t>
      </w:r>
    </w:p>
    <w:p w:rsidR="004163CC" w:rsidRDefault="004163CC" w:rsidP="004163CC">
      <w:pPr>
        <w:pStyle w:val="35"/>
        <w:rPr>
          <w:noProof/>
        </w:rPr>
      </w:pPr>
      <w:r>
        <w:rPr>
          <w:noProof/>
        </w:rPr>
        <w:t>7.1.</w:t>
      </w:r>
      <w:r>
        <w:rPr>
          <w:noProof/>
        </w:rPr>
        <w:tab/>
        <w:t>Общие положения</w:t>
      </w:r>
      <w:r>
        <w:rPr>
          <w:noProof/>
        </w:rPr>
        <w:tab/>
        <w:t>53</w:t>
      </w:r>
    </w:p>
    <w:p w:rsidR="004163CC" w:rsidRDefault="004163CC" w:rsidP="004163CC">
      <w:pPr>
        <w:pStyle w:val="35"/>
        <w:rPr>
          <w:noProof/>
        </w:rPr>
      </w:pPr>
      <w:r>
        <w:rPr>
          <w:noProof/>
        </w:rPr>
        <w:t>7.2.</w:t>
      </w:r>
      <w:r>
        <w:rPr>
          <w:noProof/>
        </w:rPr>
        <w:tab/>
        <w:t>Применение приоритета</w:t>
      </w:r>
      <w:r>
        <w:rPr>
          <w:noProof/>
        </w:rPr>
        <w:tab/>
        <w:t>53</w:t>
      </w:r>
    </w:p>
    <w:p w:rsidR="004163CC" w:rsidRDefault="004163CC" w:rsidP="004163CC">
      <w:pPr>
        <w:pStyle w:val="35"/>
        <w:rPr>
          <w:noProof/>
        </w:rPr>
      </w:pPr>
      <w:r>
        <w:rPr>
          <w:noProof/>
        </w:rPr>
        <w:t>8.</w:t>
      </w:r>
      <w:r>
        <w:rPr>
          <w:noProof/>
        </w:rPr>
        <w:tab/>
        <w:t>Образцы форм документов, включаемых в заявку</w:t>
      </w:r>
      <w:r>
        <w:rPr>
          <w:noProof/>
        </w:rPr>
        <w:tab/>
        <w:t>56</w:t>
      </w:r>
    </w:p>
    <w:p w:rsidR="004163CC" w:rsidRDefault="004163CC" w:rsidP="004163CC">
      <w:pPr>
        <w:pStyle w:val="35"/>
        <w:rPr>
          <w:noProof/>
        </w:rPr>
      </w:pPr>
      <w:r>
        <w:rPr>
          <w:noProof/>
        </w:rPr>
        <w:t>8.1.</w:t>
      </w:r>
      <w:r>
        <w:rPr>
          <w:noProof/>
        </w:rPr>
        <w:tab/>
        <w:t>Опись документов заявки (форма 1)</w:t>
      </w:r>
      <w:r>
        <w:rPr>
          <w:noProof/>
        </w:rPr>
        <w:tab/>
        <w:t>56</w:t>
      </w:r>
    </w:p>
    <w:p w:rsidR="004163CC" w:rsidRDefault="004163CC" w:rsidP="004163CC">
      <w:pPr>
        <w:pStyle w:val="35"/>
        <w:rPr>
          <w:noProof/>
        </w:rPr>
      </w:pPr>
      <w:r>
        <w:rPr>
          <w:noProof/>
        </w:rPr>
        <w:t>8.2.</w:t>
      </w:r>
      <w:r>
        <w:rPr>
          <w:noProof/>
        </w:rPr>
        <w:tab/>
        <w:t>Форма заявки</w:t>
      </w:r>
      <w:r>
        <w:rPr>
          <w:noProof/>
        </w:rPr>
        <w:tab/>
        <w:t>57</w:t>
      </w:r>
    </w:p>
    <w:p w:rsidR="004163CC" w:rsidRDefault="004163CC" w:rsidP="004163CC">
      <w:pPr>
        <w:pStyle w:val="35"/>
        <w:rPr>
          <w:noProof/>
        </w:rPr>
      </w:pPr>
      <w:r>
        <w:rPr>
          <w:noProof/>
        </w:rPr>
        <w:t>8.3.</w:t>
      </w:r>
      <w:r>
        <w:rPr>
          <w:noProof/>
        </w:rPr>
        <w:tab/>
        <w:t>Форма Коммерческого предложения</w:t>
      </w:r>
      <w:r>
        <w:rPr>
          <w:noProof/>
        </w:rPr>
        <w:tab/>
        <w:t>61</w:t>
      </w:r>
    </w:p>
    <w:p w:rsidR="004163CC" w:rsidRDefault="004163CC" w:rsidP="004163CC">
      <w:pPr>
        <w:pStyle w:val="35"/>
        <w:rPr>
          <w:noProof/>
        </w:rPr>
      </w:pPr>
      <w:r>
        <w:rPr>
          <w:noProof/>
        </w:rPr>
        <w:t>8.4.</w:t>
      </w:r>
      <w:r>
        <w:rPr>
          <w:noProof/>
        </w:rPr>
        <w:tab/>
        <w:t>Форма Технического предложения</w:t>
      </w:r>
      <w:r>
        <w:rPr>
          <w:noProof/>
        </w:rPr>
        <w:tab/>
        <w:t>62</w:t>
      </w:r>
    </w:p>
    <w:p w:rsidR="004163CC" w:rsidRDefault="004163CC" w:rsidP="004163CC">
      <w:pPr>
        <w:pStyle w:val="35"/>
        <w:rPr>
          <w:noProof/>
        </w:rPr>
      </w:pPr>
      <w:r>
        <w:rPr>
          <w:noProof/>
        </w:rPr>
        <w:t>8.5.</w:t>
      </w:r>
      <w:r>
        <w:rPr>
          <w:noProof/>
        </w:rPr>
        <w:tab/>
        <w:t>Форма Анкеты участника</w:t>
      </w:r>
      <w:r>
        <w:rPr>
          <w:noProof/>
        </w:rPr>
        <w:tab/>
        <w:t>64</w:t>
      </w:r>
    </w:p>
    <w:p w:rsidR="004163CC" w:rsidRDefault="004163CC" w:rsidP="004163CC">
      <w:pPr>
        <w:pStyle w:val="35"/>
        <w:rPr>
          <w:noProof/>
        </w:rPr>
      </w:pPr>
      <w:r>
        <w:rPr>
          <w:noProof/>
        </w:rPr>
        <w:t>8.6.</w:t>
      </w:r>
      <w:r>
        <w:rPr>
          <w:noProof/>
        </w:rPr>
        <w:tab/>
        <w:t>Форма Декларации о соответствии критериям отнесения к субъектам малого и среднего предпринимательства</w:t>
      </w:r>
      <w:r>
        <w:rPr>
          <w:noProof/>
        </w:rPr>
        <w:tab/>
        <w:t>70</w:t>
      </w:r>
    </w:p>
    <w:p w:rsidR="004163CC" w:rsidRDefault="004163CC" w:rsidP="004163CC">
      <w:pPr>
        <w:pStyle w:val="35"/>
        <w:rPr>
          <w:noProof/>
        </w:rPr>
      </w:pPr>
      <w:r>
        <w:rPr>
          <w:noProof/>
        </w:rPr>
        <w:t>8.7.</w:t>
      </w:r>
      <w:r>
        <w:rPr>
          <w:noProof/>
        </w:rPr>
        <w:tab/>
        <w:t>Форма Плана распределения объемов по договору внутри коллективного участника</w:t>
      </w:r>
      <w:r>
        <w:rPr>
          <w:noProof/>
        </w:rPr>
        <w:tab/>
        <w:t>……………………………………………………………………………………………..75</w:t>
      </w:r>
    </w:p>
    <w:p w:rsidR="004163CC" w:rsidRDefault="004163CC" w:rsidP="004163CC">
      <w:pPr>
        <w:pStyle w:val="35"/>
        <w:rPr>
          <w:noProof/>
        </w:rPr>
      </w:pPr>
      <w:r>
        <w:rPr>
          <w:noProof/>
        </w:rPr>
        <w:t>[Приложенные образцы дополнительных документов (8.8. – 8.15) заполняются в случае наличия их в перечне документов Информационной карты (п.1.2.29)].</w:t>
      </w:r>
      <w:r>
        <w:rPr>
          <w:noProof/>
        </w:rPr>
        <w:tab/>
        <w:t>76</w:t>
      </w:r>
    </w:p>
    <w:p w:rsidR="004163CC" w:rsidRDefault="004163CC" w:rsidP="004163CC">
      <w:pPr>
        <w:pStyle w:val="35"/>
        <w:rPr>
          <w:noProof/>
        </w:rPr>
      </w:pPr>
      <w:r>
        <w:rPr>
          <w:noProof/>
        </w:rPr>
        <w:t>8.8.</w:t>
      </w:r>
      <w:r>
        <w:rPr>
          <w:noProof/>
        </w:rPr>
        <w:tab/>
        <w:t>Форма Графика исполнения договора.</w:t>
      </w:r>
      <w:r>
        <w:rPr>
          <w:noProof/>
        </w:rPr>
        <w:tab/>
        <w:t>76</w:t>
      </w:r>
    </w:p>
    <w:p w:rsidR="004163CC" w:rsidRDefault="004163CC" w:rsidP="004163CC">
      <w:pPr>
        <w:pStyle w:val="35"/>
        <w:rPr>
          <w:noProof/>
        </w:rPr>
      </w:pPr>
      <w:r>
        <w:rPr>
          <w:noProof/>
        </w:rPr>
        <w:t>8.9.</w:t>
      </w:r>
      <w:r>
        <w:rPr>
          <w:noProof/>
        </w:rPr>
        <w:tab/>
        <w:t>Форма Протокола разногласий к проекту договора</w:t>
      </w:r>
      <w:r>
        <w:rPr>
          <w:noProof/>
        </w:rPr>
        <w:tab/>
        <w:t>77</w:t>
      </w:r>
    </w:p>
    <w:p w:rsidR="004163CC" w:rsidRDefault="004163CC" w:rsidP="004163CC">
      <w:pPr>
        <w:pStyle w:val="35"/>
        <w:rPr>
          <w:noProof/>
        </w:rPr>
      </w:pPr>
      <w:r>
        <w:rPr>
          <w:noProof/>
        </w:rPr>
        <w:t>8.10.</w:t>
      </w:r>
      <w:r>
        <w:rPr>
          <w:noProof/>
        </w:rPr>
        <w:tab/>
        <w:t>Форма Справки об опыте</w:t>
      </w:r>
      <w:r>
        <w:rPr>
          <w:noProof/>
        </w:rPr>
        <w:tab/>
        <w:t>78</w:t>
      </w:r>
    </w:p>
    <w:p w:rsidR="004163CC" w:rsidRDefault="004163CC" w:rsidP="004163CC">
      <w:pPr>
        <w:pStyle w:val="35"/>
        <w:rPr>
          <w:noProof/>
        </w:rPr>
      </w:pPr>
      <w:r>
        <w:rPr>
          <w:noProof/>
        </w:rPr>
        <w:t>8.11.</w:t>
      </w:r>
      <w:r>
        <w:rPr>
          <w:noProof/>
        </w:rPr>
        <w:tab/>
        <w:t>Форма Справки о материально-технических ресурсах</w:t>
      </w:r>
      <w:r>
        <w:rPr>
          <w:noProof/>
        </w:rPr>
        <w:tab/>
        <w:t>79</w:t>
      </w:r>
    </w:p>
    <w:p w:rsidR="004163CC" w:rsidRDefault="004163CC" w:rsidP="004163CC">
      <w:pPr>
        <w:pStyle w:val="35"/>
        <w:rPr>
          <w:noProof/>
        </w:rPr>
      </w:pPr>
      <w:r>
        <w:rPr>
          <w:noProof/>
        </w:rPr>
        <w:t>8.12.</w:t>
      </w:r>
      <w:r>
        <w:rPr>
          <w:noProof/>
        </w:rPr>
        <w:tab/>
        <w:t>Форма Справки о кадровых ресурсах</w:t>
      </w:r>
      <w:r>
        <w:rPr>
          <w:noProof/>
        </w:rPr>
        <w:tab/>
        <w:t>80</w:t>
      </w:r>
    </w:p>
    <w:p w:rsidR="004163CC" w:rsidRDefault="004163CC" w:rsidP="004163CC">
      <w:pPr>
        <w:pStyle w:val="35"/>
        <w:rPr>
          <w:noProof/>
        </w:rPr>
      </w:pPr>
      <w:r>
        <w:rPr>
          <w:noProof/>
        </w:rPr>
        <w:t>8.13.</w:t>
      </w:r>
      <w:r>
        <w:rPr>
          <w:noProof/>
        </w:rPr>
        <w:tab/>
        <w:t>Форма Плана распределения объемов по договору между участником и привлекаемыми субподрядчиками / соисполнителями</w:t>
      </w:r>
      <w:r>
        <w:rPr>
          <w:noProof/>
        </w:rPr>
        <w:tab/>
        <w:t>82</w:t>
      </w:r>
    </w:p>
    <w:p w:rsidR="004163CC" w:rsidRDefault="004163CC" w:rsidP="004163CC">
      <w:pPr>
        <w:pStyle w:val="35"/>
        <w:rPr>
          <w:noProof/>
        </w:rPr>
      </w:pPr>
      <w:r>
        <w:rPr>
          <w:noProof/>
        </w:rPr>
        <w:t>8.14.</w:t>
      </w:r>
      <w:r>
        <w:rPr>
          <w:noProof/>
        </w:rPr>
        <w:tab/>
        <w:t>Форма Анкеты соответствия к техническому заданию</w:t>
      </w:r>
      <w:r>
        <w:rPr>
          <w:noProof/>
        </w:rPr>
        <w:tab/>
        <w:t>83</w:t>
      </w:r>
    </w:p>
    <w:p w:rsidR="004163CC" w:rsidRDefault="004163CC" w:rsidP="004163CC">
      <w:pPr>
        <w:pStyle w:val="35"/>
        <w:rPr>
          <w:noProof/>
        </w:rPr>
      </w:pPr>
      <w:r>
        <w:rPr>
          <w:noProof/>
        </w:rPr>
        <w:t>8.15.</w:t>
      </w:r>
      <w:r>
        <w:rPr>
          <w:noProof/>
        </w:rPr>
        <w:tab/>
        <w:t>Образец оформления конверта заявки (форма 2)</w:t>
      </w:r>
      <w:r>
        <w:rPr>
          <w:noProof/>
        </w:rPr>
        <w:tab/>
        <w:t>89</w:t>
      </w:r>
    </w:p>
    <w:p w:rsidR="004163CC" w:rsidRDefault="004163CC" w:rsidP="004163CC">
      <w:pPr>
        <w:pStyle w:val="35"/>
        <w:rPr>
          <w:noProof/>
        </w:rPr>
      </w:pPr>
      <w:r>
        <w:rPr>
          <w:noProof/>
        </w:rPr>
        <w:t>9.</w:t>
      </w:r>
      <w:r>
        <w:rPr>
          <w:noProof/>
        </w:rPr>
        <w:tab/>
        <w:t>Приложения к документации о закупке</w:t>
      </w:r>
      <w:r>
        <w:rPr>
          <w:noProof/>
        </w:rPr>
        <w:tab/>
        <w:t>90</w:t>
      </w:r>
    </w:p>
    <w:p w:rsidR="004163CC" w:rsidRDefault="004163CC" w:rsidP="004163CC">
      <w:pPr>
        <w:pStyle w:val="35"/>
        <w:rPr>
          <w:noProof/>
        </w:rPr>
      </w:pPr>
      <w:r>
        <w:rPr>
          <w:noProof/>
        </w:rPr>
        <w:t>9.1 ПРИЛОЖЕНИЕ 1: Проект договора</w:t>
      </w:r>
      <w:r>
        <w:rPr>
          <w:noProof/>
        </w:rPr>
        <w:tab/>
        <w:t>90</w:t>
      </w:r>
    </w:p>
    <w:p w:rsidR="004163CC" w:rsidRDefault="004163CC" w:rsidP="004163CC">
      <w:pPr>
        <w:pStyle w:val="35"/>
        <w:rPr>
          <w:noProof/>
        </w:rPr>
      </w:pPr>
      <w:r>
        <w:rPr>
          <w:noProof/>
        </w:rPr>
        <w:t>9.2 ПРИЛОЖЕНИЕ 2: Техническое задание (Требования к продукции)</w:t>
      </w:r>
      <w:r>
        <w:rPr>
          <w:noProof/>
        </w:rPr>
        <w:tab/>
        <w:t>105</w:t>
      </w:r>
    </w:p>
    <w:p w:rsidR="004163CC" w:rsidRDefault="004163CC" w:rsidP="004163CC">
      <w:pPr>
        <w:pStyle w:val="35"/>
        <w:rPr>
          <w:noProof/>
        </w:rPr>
      </w:pPr>
      <w:r>
        <w:rPr>
          <w:noProof/>
        </w:rPr>
        <w:lastRenderedPageBreak/>
        <w:t>9.3 ПРИЛОЖЕНИЕ 3: Сведения о начальной (максимальной) цене единицы товара, работы, услуги</w:t>
      </w:r>
      <w:r>
        <w:rPr>
          <w:noProof/>
        </w:rPr>
        <w:tab/>
        <w:t>105</w:t>
      </w:r>
    </w:p>
    <w:p w:rsidR="004163CC" w:rsidRDefault="004163CC" w:rsidP="004163CC">
      <w:pPr>
        <w:pStyle w:val="35"/>
        <w:rPr>
          <w:noProof/>
        </w:rPr>
      </w:pPr>
      <w:r>
        <w:rPr>
          <w:noProof/>
        </w:rPr>
        <w:t>9.4 ПРИЛОЖЕНИЕ 4: Методика оценки заявок участников……………………………     109</w:t>
      </w:r>
    </w:p>
    <w:p w:rsidR="004163CC" w:rsidRDefault="004163CC" w:rsidP="004163CC">
      <w:pPr>
        <w:pStyle w:val="35"/>
        <w:rPr>
          <w:noProof/>
        </w:rPr>
      </w:pPr>
      <w:r>
        <w:rPr>
          <w:noProof/>
        </w:rPr>
        <w:t>9.5 ПРИЛОЖЕНИЕ 5: Обязательные требования к участнику закупки…………………   114</w:t>
      </w:r>
    </w:p>
    <w:p w:rsidR="007D36F3" w:rsidRDefault="004163CC" w:rsidP="004163CC">
      <w:pPr>
        <w:pStyle w:val="35"/>
        <w:rPr>
          <w:rFonts w:asciiTheme="minorHAnsi" w:eastAsiaTheme="minorEastAsia" w:hAnsiTheme="minorHAnsi" w:cstheme="minorBidi"/>
          <w:noProof/>
          <w:sz w:val="22"/>
          <w:szCs w:val="22"/>
          <w:lang w:eastAsia="ru-RU"/>
        </w:rPr>
      </w:pPr>
      <w:r>
        <w:rPr>
          <w:noProof/>
        </w:rPr>
        <w:t>9.6 ПРИЛОЖЕНИЕ 6: Порядок проведения понижающего коэффициента……………     124</w:t>
      </w:r>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14254C">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A01217" w:rsidP="00A01217">
            <w:pPr>
              <w:spacing w:before="60" w:after="60"/>
              <w:jc w:val="left"/>
            </w:pPr>
            <w:r>
              <w:t>О</w:t>
            </w:r>
            <w:r w:rsidRPr="00A01217">
              <w:t>казание услуг по монтажу, наладке, программной настройке и вводу в эксплуатацию узлов учета тепловой энергии и водоснабжения (ГВС, ХВС) детских садов АН ДОО «Алмазик» в 2020 г., расположенных в</w:t>
            </w:r>
            <w:r w:rsidR="009D2B2B">
              <w:t xml:space="preserve"> г. Мирный,</w:t>
            </w:r>
            <w:r w:rsidRPr="00A01217">
              <w:t xml:space="preserve"> п. Айхал, г. Удачный Республики Саха (Якутия), согласно технического задания</w:t>
            </w:r>
            <w:r w:rsidR="00941D42" w:rsidRPr="00941D42">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5A34D6" w:rsidRPr="000805DF" w:rsidRDefault="001728A4" w:rsidP="005A34D6">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hyperlink r:id="rId9" w:history="1">
              <w:r w:rsidR="005A34D6" w:rsidRPr="00941811">
                <w:rPr>
                  <w:rStyle w:val="af8"/>
                </w:rPr>
                <w:t>Zakupki@anodo.ru</w:t>
              </w:r>
            </w:hyperlink>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51240D" w:rsidRDefault="001728A4" w:rsidP="001728A4">
            <w:pPr>
              <w:spacing w:before="60" w:after="60"/>
            </w:pPr>
            <w:r w:rsidRPr="00C379EA">
              <w:t>Однолотовая</w:t>
            </w:r>
            <w:r w:rsidRPr="0051240D">
              <w:t xml:space="preserve"> </w:t>
            </w:r>
          </w:p>
          <w:p w:rsidR="001728A4" w:rsidRPr="00C339E5"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5A34D6">
            <w:pPr>
              <w:spacing w:before="60" w:after="60"/>
            </w:pPr>
            <w:r>
              <w:t>Без возможности</w:t>
            </w:r>
            <w:r w:rsidRPr="0051240D">
              <w:t xml:space="preserve"> подачи альтернативных предложений</w:t>
            </w:r>
            <w:r>
              <w:t>.</w:t>
            </w:r>
            <w:r>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5A34D6">
            <w:pPr>
              <w:spacing w:before="60" w:after="60"/>
            </w:pPr>
            <w:r w:rsidRPr="0051240D">
              <w:t>С возможностью проведения переторжки.</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1728A4" w:rsidP="001728A4">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393EDB" w:rsidRPr="00732A02" w:rsidRDefault="00393EDB" w:rsidP="00FA6D3F">
            <w:pPr>
              <w:tabs>
                <w:tab w:val="right" w:pos="5845"/>
              </w:tabs>
              <w:spacing w:before="60" w:after="60"/>
              <w:jc w:val="left"/>
            </w:pPr>
            <w:r>
              <w:t xml:space="preserve">Адрес электронной почты: </w:t>
            </w:r>
            <w:r w:rsidR="00713B54">
              <w:rPr>
                <w:lang w:val="en-US"/>
              </w:rPr>
              <w:t>TeleginOG</w:t>
            </w:r>
            <w:r w:rsidR="00732A02" w:rsidRPr="00732A02">
              <w:t>@</w:t>
            </w:r>
            <w:r w:rsidR="00732A02">
              <w:rPr>
                <w:lang w:val="en-US"/>
              </w:rPr>
              <w:t>anodo</w:t>
            </w:r>
            <w:r w:rsidR="00732A02" w:rsidRPr="00732A02">
              <w:t>.</w:t>
            </w:r>
            <w:r w:rsidR="00732A02">
              <w:rPr>
                <w:lang w:val="en-US"/>
              </w:rPr>
              <w:t>ru</w:t>
            </w:r>
          </w:p>
          <w:p w:rsidR="00393EDB" w:rsidRPr="00732A02" w:rsidRDefault="00393EDB" w:rsidP="00393EDB">
            <w:pPr>
              <w:tabs>
                <w:tab w:val="right" w:pos="5845"/>
              </w:tabs>
              <w:spacing w:before="60" w:after="60"/>
            </w:pPr>
            <w:r>
              <w:t>Номер контактного телефона</w:t>
            </w:r>
            <w:r w:rsidR="00732A02">
              <w:t>: 841136-43895</w:t>
            </w:r>
          </w:p>
          <w:p w:rsidR="00F7089F" w:rsidRDefault="00393EDB" w:rsidP="00696F3F">
            <w:pPr>
              <w:tabs>
                <w:tab w:val="right" w:pos="5845"/>
              </w:tabs>
              <w:spacing w:before="60" w:after="60"/>
            </w:pPr>
            <w:r>
              <w:lastRenderedPageBreak/>
              <w:t>Контактное лицо (Ф.И.О.):</w:t>
            </w:r>
            <w:r w:rsidRPr="000805DF">
              <w:t xml:space="preserve"> </w:t>
            </w:r>
            <w:r w:rsidR="00713B54">
              <w:t>Телегин Олег Геннадьевич</w:t>
            </w:r>
          </w:p>
          <w:p w:rsidR="009717F5" w:rsidRDefault="009717F5" w:rsidP="009717F5">
            <w:pPr>
              <w:tabs>
                <w:tab w:val="right" w:pos="5845"/>
              </w:tabs>
              <w:spacing w:before="60" w:after="60"/>
            </w:pPr>
            <w:r>
              <w:t>Секретарь Закупочной комиссии (Ф.И.О</w:t>
            </w:r>
            <w:r w:rsidR="00F97251">
              <w:t>.): Надирадзе Екатерина Валиковна</w:t>
            </w:r>
          </w:p>
          <w:p w:rsidR="007A3D4F" w:rsidRDefault="007A3D4F" w:rsidP="009717F5">
            <w:pPr>
              <w:tabs>
                <w:tab w:val="right" w:pos="5845"/>
              </w:tabs>
              <w:spacing w:before="60" w:after="60"/>
            </w:pPr>
            <w:r>
              <w:t>Адрес электронной почты:</w:t>
            </w:r>
          </w:p>
          <w:p w:rsidR="007A3D4F" w:rsidRDefault="007A3D4F" w:rsidP="009717F5">
            <w:pPr>
              <w:tabs>
                <w:tab w:val="right" w:pos="5845"/>
              </w:tabs>
              <w:spacing w:before="60" w:after="60"/>
            </w:pPr>
            <w:r w:rsidRPr="007A3D4F">
              <w:t>Zakupki@anodo.ru</w:t>
            </w:r>
          </w:p>
          <w:p w:rsidR="009717F5" w:rsidRDefault="009717F5" w:rsidP="007A3D4F">
            <w:pPr>
              <w:tabs>
                <w:tab w:val="right" w:pos="5845"/>
              </w:tabs>
              <w:spacing w:before="60" w:after="60"/>
            </w:pPr>
            <w:r>
              <w:t>Номер контактного телефона: 8-41136-4-</w:t>
            </w:r>
            <w:r w:rsidR="007A3D4F">
              <w:t>22-23</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Default="00732A02" w:rsidP="005A34D6">
            <w:pPr>
              <w:spacing w:before="60" w:after="60"/>
            </w:pPr>
            <w:r w:rsidRPr="0051240D">
              <w:t>Закупка проводится Заказчиком без привлечения организатора закупки.</w:t>
            </w: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2150EE" w:rsidRDefault="00A16FF9" w:rsidP="002150EE">
            <w:pPr>
              <w:spacing w:before="60" w:after="60"/>
            </w:pPr>
            <w:r>
              <w:t xml:space="preserve"> </w:t>
            </w:r>
            <w:r w:rsidR="002150EE">
              <w:t>Административное здание АН ДОО «Алмазик» г. Мирный РС(Я), ул. Ленина, 14 А</w:t>
            </w:r>
          </w:p>
          <w:p w:rsidR="002150EE" w:rsidRDefault="00782503" w:rsidP="002150EE">
            <w:pPr>
              <w:spacing w:before="60" w:after="60"/>
            </w:pPr>
            <w:r>
              <w:t>Д/С № 42 «Теремок</w:t>
            </w:r>
            <w:r w:rsidR="002150EE">
              <w:t>» п. Айхал РС(Я), ул. Гагарина, 14 Б (основной корпус)</w:t>
            </w:r>
          </w:p>
          <w:p w:rsidR="002150EE" w:rsidRDefault="002150EE" w:rsidP="002150EE">
            <w:pPr>
              <w:spacing w:before="60" w:after="60"/>
            </w:pPr>
            <w:r>
              <w:t xml:space="preserve">Д/С № </w:t>
            </w:r>
            <w:r w:rsidR="00782503">
              <w:t>42 «Теремок</w:t>
            </w:r>
            <w:r>
              <w:t>» п. Айхал РС(Я), ул. Гагарина, 14 Б (кухня)</w:t>
            </w:r>
          </w:p>
          <w:p w:rsidR="002150EE" w:rsidRDefault="002150EE" w:rsidP="002150EE">
            <w:pPr>
              <w:spacing w:before="60" w:after="60"/>
            </w:pPr>
            <w:r>
              <w:t>Д/С № 43 «Чебурашка» п. Айхал РС(Я), ул. Гагарина, 4 А</w:t>
            </w:r>
          </w:p>
          <w:p w:rsidR="002150EE" w:rsidRDefault="002150EE" w:rsidP="002150EE">
            <w:pPr>
              <w:spacing w:before="60" w:after="60"/>
            </w:pPr>
            <w:r>
              <w:t>Д/С № 47 «Лесная сказка» п. Айхал РС(Я), ул. Советская 14</w:t>
            </w:r>
          </w:p>
          <w:p w:rsidR="002150EE" w:rsidRDefault="002150EE" w:rsidP="002150EE">
            <w:pPr>
              <w:spacing w:before="60" w:after="60"/>
            </w:pPr>
            <w:r>
              <w:t>Д/С № 50 «Нордик» п. Айхал РС(Я), ул. Юбилейная 5 А</w:t>
            </w:r>
          </w:p>
          <w:p w:rsidR="002150EE" w:rsidRDefault="002150EE" w:rsidP="002150EE">
            <w:pPr>
              <w:spacing w:before="60" w:after="60"/>
            </w:pPr>
            <w:r>
              <w:t>Д/С № 51 «Улыбка» п. Айхал РС(Я), ул. Кадзова 5</w:t>
            </w:r>
          </w:p>
          <w:p w:rsidR="002150EE" w:rsidRDefault="002150EE" w:rsidP="002150EE">
            <w:pPr>
              <w:spacing w:before="60" w:after="60"/>
            </w:pPr>
            <w:r>
              <w:t>Д/С № 37 «Звездочка» г. Удачный РС(Я), мкр. Новый город 7 А</w:t>
            </w:r>
          </w:p>
          <w:p w:rsidR="002150EE" w:rsidRDefault="00984B8F" w:rsidP="002150EE">
            <w:pPr>
              <w:spacing w:before="60" w:after="60"/>
            </w:pPr>
            <w:r>
              <w:t>Д/С № 36</w:t>
            </w:r>
            <w:bookmarkStart w:id="35" w:name="_GoBack"/>
            <w:bookmarkEnd w:id="35"/>
            <w:r w:rsidR="002150EE">
              <w:t xml:space="preserve"> «Алмазик» г. Удачный РС(Я), мкр. Новый город 13 А</w:t>
            </w:r>
          </w:p>
          <w:p w:rsidR="002150EE" w:rsidRDefault="002150EE" w:rsidP="002150EE">
            <w:pPr>
              <w:spacing w:before="60" w:after="60"/>
            </w:pPr>
            <w:r>
              <w:t>Д/С № 46 «Сказка» г. Удачный РС(Я), мкр. Новый город 16 А</w:t>
            </w:r>
          </w:p>
          <w:p w:rsidR="00517649" w:rsidRDefault="002150EE" w:rsidP="002150EE">
            <w:pPr>
              <w:spacing w:before="60" w:after="60"/>
            </w:pPr>
            <w:r>
              <w:t>Д/С № 48 «Айболит» г. Удачный РС(Я), мкр. Новый город 17 А</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2150EE" w:rsidP="00A01217">
            <w:pPr>
              <w:spacing w:before="60" w:after="60"/>
            </w:pPr>
            <w:r w:rsidRPr="002150EE">
              <w:rPr>
                <w:color w:val="000000" w:themeColor="text1"/>
              </w:rPr>
              <w:t>С момента заключения договора по 30.09.2020г.</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Pr="0022280A" w:rsidRDefault="0022280A" w:rsidP="00666F40">
            <w:pPr>
              <w:spacing w:before="60" w:after="60"/>
            </w:pPr>
            <w:r w:rsidRPr="0022280A">
              <w:rPr>
                <w:rFonts w:eastAsia="Times New Roman"/>
                <w:lang w:eastAsia="ru-RU"/>
              </w:rPr>
              <w:t xml:space="preserve">Оплата оказанных ПОДРЯДЧИКОМ услуг производится за фактический объём оказанных </w:t>
            </w:r>
            <w:r w:rsidRPr="0022280A">
              <w:rPr>
                <w:rFonts w:eastAsia="Times New Roman"/>
                <w:lang w:eastAsia="ru-RU"/>
              </w:rPr>
              <w:lastRenderedPageBreak/>
              <w:t>услуг, в течение 30 календарных дней на основании подписанных сторонами акта выполненных работ формы КС-2, справки КС3, 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6" w:name="_Ref446066595"/>
            <w:r>
              <w:lastRenderedPageBreak/>
              <w:t>С</w:t>
            </w:r>
            <w:r w:rsidRPr="00135825">
              <w:t xml:space="preserve">ведения о </w:t>
            </w:r>
            <w:r>
              <w:t>НМЦ:</w:t>
            </w:r>
            <w:bookmarkEnd w:id="36"/>
          </w:p>
        </w:tc>
        <w:tc>
          <w:tcPr>
            <w:tcW w:w="6060" w:type="dxa"/>
          </w:tcPr>
          <w:p w:rsidR="007C2B6D" w:rsidRPr="00F97251" w:rsidRDefault="0061277E" w:rsidP="00A01217">
            <w:pPr>
              <w:pStyle w:val="10"/>
              <w:numPr>
                <w:ilvl w:val="0"/>
                <w:numId w:val="0"/>
              </w:numPr>
              <w:spacing w:before="60" w:after="60"/>
              <w:ind w:firstLine="62"/>
              <w:jc w:val="left"/>
            </w:pPr>
            <w:r>
              <w:t>4 794 955 (четыре миллиона семьсот девяносто четыре</w:t>
            </w:r>
            <w:r w:rsidR="00713B54" w:rsidRPr="00F97251">
              <w:t xml:space="preserve"> тысяч</w:t>
            </w:r>
            <w:r>
              <w:t>и девятьсот пятьдесят пять)</w:t>
            </w:r>
            <w:r w:rsidR="00A01217" w:rsidRPr="00F97251">
              <w:t xml:space="preserve"> </w:t>
            </w:r>
            <w:r>
              <w:t>рублей 0</w:t>
            </w:r>
            <w:r w:rsidR="00F97251">
              <w:t>0 копеек, в том числе</w:t>
            </w:r>
            <w:r w:rsidR="00A01217" w:rsidRPr="00F97251">
              <w:t xml:space="preserve"> </w:t>
            </w:r>
            <w:r w:rsidR="00CB2FC7" w:rsidRPr="00F97251">
              <w:t>НДС</w:t>
            </w:r>
            <w:r w:rsidR="00F97251">
              <w:t xml:space="preserve"> 20%</w:t>
            </w:r>
            <w:r w:rsidR="00332B75">
              <w:t xml:space="preserve"> 799 159 руб.</w:t>
            </w:r>
          </w:p>
          <w:p w:rsidR="009973B4" w:rsidRPr="00F952F4" w:rsidRDefault="00732A02" w:rsidP="003E35DD">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 xml:space="preserve">начальной (максимальной) цене единицы каждого товара, работы, </w:t>
            </w:r>
            <w:r w:rsidR="00E563B8" w:rsidRPr="00B957FB">
              <w:t>услуги</w:t>
            </w:r>
            <w:r w:rsidR="00E563B8">
              <w:t xml:space="preserve"> приведены</w:t>
            </w:r>
            <w:r>
              <w:t xml:space="preserve">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7" w:name="_Ref446066860"/>
            <w:r>
              <w:t xml:space="preserve">Место приёма заявок: </w:t>
            </w:r>
          </w:p>
          <w:bookmarkEnd w:id="37"/>
          <w:p w:rsidR="00732A02" w:rsidRDefault="00732A02" w:rsidP="00732A02">
            <w:pPr>
              <w:pStyle w:val="111"/>
              <w:numPr>
                <w:ilvl w:val="0"/>
                <w:numId w:val="0"/>
              </w:numPr>
              <w:spacing w:before="0"/>
              <w:ind w:left="1134" w:hanging="1134"/>
            </w:pPr>
          </w:p>
        </w:tc>
        <w:tc>
          <w:tcPr>
            <w:tcW w:w="6060" w:type="dxa"/>
          </w:tcPr>
          <w:p w:rsidR="00732A02" w:rsidRPr="00A53834" w:rsidRDefault="00732A02" w:rsidP="00732A02">
            <w:pPr>
              <w:tabs>
                <w:tab w:val="right" w:pos="5845"/>
              </w:tabs>
              <w:spacing w:before="60" w:after="60"/>
              <w:rPr>
                <w:i/>
                <w:highlight w:val="yellow"/>
              </w:rPr>
            </w:pPr>
            <w:r w:rsidRPr="00753A27">
              <w:t>678170, РС(Я), г. Мирный, ул. Ленина,</w:t>
            </w:r>
            <w:r w:rsidR="007A3D4F">
              <w:t xml:space="preserve"> 14 «А», каб. 117</w:t>
            </w:r>
            <w:r>
              <w:t>.</w:t>
            </w:r>
          </w:p>
        </w:tc>
      </w:tr>
      <w:tr w:rsidR="00732A02" w:rsidTr="00C43B3C">
        <w:tc>
          <w:tcPr>
            <w:tcW w:w="4361" w:type="dxa"/>
            <w:tcBorders>
              <w:top w:val="nil"/>
              <w:left w:val="single" w:sz="4" w:space="0" w:color="auto"/>
              <w:bottom w:val="nil"/>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732A02">
            <w:pPr>
              <w:pStyle w:val="111"/>
              <w:numPr>
                <w:ilvl w:val="0"/>
                <w:numId w:val="0"/>
              </w:numPr>
              <w:spacing w:before="0"/>
              <w:ind w:left="1134"/>
            </w:pPr>
          </w:p>
          <w:p w:rsidR="00732A02" w:rsidRDefault="00732A02" w:rsidP="00732A02">
            <w:pPr>
              <w:pStyle w:val="111"/>
              <w:numPr>
                <w:ilvl w:val="0"/>
                <w:numId w:val="0"/>
              </w:numPr>
              <w:spacing w:before="0"/>
              <w:ind w:left="1134"/>
            </w:pPr>
          </w:p>
        </w:tc>
        <w:tc>
          <w:tcPr>
            <w:tcW w:w="6060" w:type="dxa"/>
            <w:tcBorders>
              <w:left w:val="single" w:sz="4" w:space="0" w:color="auto"/>
            </w:tcBorders>
          </w:tcPr>
          <w:p w:rsidR="00732A02" w:rsidRPr="00A01217" w:rsidRDefault="00731650" w:rsidP="00232E7D">
            <w:pPr>
              <w:spacing w:before="60" w:after="60"/>
            </w:pPr>
            <w:r w:rsidRPr="00F97251">
              <w:t xml:space="preserve">с </w:t>
            </w:r>
            <w:r w:rsidR="00F97251">
              <w:t>30.03</w:t>
            </w:r>
            <w:r w:rsidR="009D2B2B" w:rsidRPr="00F97251">
              <w:t>.2020</w:t>
            </w:r>
            <w:r w:rsidR="008548FA" w:rsidRPr="00F97251">
              <w:t>г.</w:t>
            </w:r>
            <w:r w:rsidR="00F97251">
              <w:t xml:space="preserve"> по 10.04</w:t>
            </w:r>
            <w:r w:rsidR="00A01217" w:rsidRPr="00F97251">
              <w:t>.2020</w:t>
            </w:r>
            <w:r w:rsidR="008548FA" w:rsidRPr="00F97251">
              <w:t>г</w:t>
            </w:r>
            <w:r w:rsidR="008548FA">
              <w:t>.</w:t>
            </w:r>
            <w:r w:rsidR="00385130" w:rsidRPr="00A01217">
              <w:t xml:space="preserve"> </w:t>
            </w:r>
            <w:r w:rsidR="00732A02" w:rsidRPr="00A01217">
              <w:t>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A01217" w:rsidRDefault="00731650" w:rsidP="00232E7D">
            <w:pPr>
              <w:spacing w:before="60" w:after="60"/>
            </w:pPr>
            <w:r w:rsidRPr="00A01217">
              <w:t xml:space="preserve">с </w:t>
            </w:r>
            <w:r w:rsidR="00F97251">
              <w:t>30.03</w:t>
            </w:r>
            <w:r w:rsidR="009D2B2B" w:rsidRPr="00F97251">
              <w:t>.2020</w:t>
            </w:r>
            <w:r w:rsidR="008548FA" w:rsidRPr="00F97251">
              <w:t>г.</w:t>
            </w:r>
            <w:r w:rsidR="00F97251">
              <w:t xml:space="preserve"> по 07.04</w:t>
            </w:r>
            <w:r w:rsidR="00A01217" w:rsidRPr="00F97251">
              <w:t>.2020</w:t>
            </w:r>
            <w:r w:rsidR="008548FA" w:rsidRPr="00F97251">
              <w:t>г</w:t>
            </w:r>
            <w:r w:rsidR="008548FA">
              <w:t>.</w:t>
            </w:r>
            <w:r w:rsidR="00A01217" w:rsidRPr="00A01217">
              <w:t xml:space="preserve"> </w:t>
            </w:r>
            <w:r w:rsidR="00732A02" w:rsidRPr="00A01217">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8" w:name="_Ref463530950"/>
            <w:r>
              <w:t>Срок для отзыва заявки</w:t>
            </w:r>
            <w:bookmarkEnd w:id="38"/>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9" w:name="_Ref446068327"/>
            <w:r w:rsidRPr="00C40C8F">
              <w:t>Место, дата и время вскрытия конвертов с заявками на участие в закупке:</w:t>
            </w:r>
            <w:r>
              <w:t xml:space="preserve"> </w:t>
            </w:r>
            <w:bookmarkEnd w:id="39"/>
          </w:p>
        </w:tc>
        <w:tc>
          <w:tcPr>
            <w:tcW w:w="6060" w:type="dxa"/>
          </w:tcPr>
          <w:p w:rsidR="00732A02" w:rsidRPr="00A01217" w:rsidRDefault="00732A02" w:rsidP="00732A02">
            <w:pPr>
              <w:pStyle w:val="28"/>
              <w:spacing w:line="240" w:lineRule="auto"/>
              <w:rPr>
                <w:i/>
              </w:rPr>
            </w:pPr>
            <w:r w:rsidRPr="00A01217">
              <w:t>Вскрытие конвертов с заявками будет осуществлено по адресу:</w:t>
            </w:r>
            <w:r w:rsidRPr="00A01217">
              <w:rPr>
                <w:bCs/>
                <w:iCs/>
                <w:sz w:val="22"/>
                <w:szCs w:val="22"/>
              </w:rPr>
              <w:t xml:space="preserve"> </w:t>
            </w:r>
            <w:r w:rsidRPr="00A01217">
              <w:t>678170, РС(Я), г. Мирный, ул. Ленина, 14 «А», ка</w:t>
            </w:r>
            <w:r w:rsidR="007A3D4F" w:rsidRPr="00A01217">
              <w:t>б. 218</w:t>
            </w:r>
            <w:r w:rsidRPr="00A01217">
              <w:t>.</w:t>
            </w:r>
          </w:p>
          <w:p w:rsidR="00732A02" w:rsidRPr="00A01217" w:rsidRDefault="00732A02" w:rsidP="00732A02">
            <w:pPr>
              <w:spacing w:before="60" w:after="60"/>
            </w:pPr>
            <w:r w:rsidRPr="00A01217">
              <w:t xml:space="preserve">Дата и время вскрытия </w:t>
            </w:r>
            <w:r w:rsidR="00731650" w:rsidRPr="00A01217">
              <w:t xml:space="preserve">конвертов: </w:t>
            </w:r>
            <w:r w:rsidR="00F97251" w:rsidRPr="00F97251">
              <w:t>13.04</w:t>
            </w:r>
            <w:r w:rsidR="00A01217" w:rsidRPr="00F97251">
              <w:t>.2020</w:t>
            </w:r>
            <w:r w:rsidR="008548FA" w:rsidRPr="00F97251">
              <w:t>г.</w:t>
            </w:r>
            <w:r w:rsidRPr="00F97251">
              <w:t>,</w:t>
            </w:r>
            <w:r w:rsidRPr="00A01217">
              <w:t xml:space="preserve"> </w:t>
            </w:r>
          </w:p>
          <w:p w:rsidR="00732A02" w:rsidRPr="00A01217" w:rsidRDefault="00732A02" w:rsidP="00732A02">
            <w:pPr>
              <w:spacing w:before="60" w:after="60"/>
              <w:rPr>
                <w:i/>
              </w:rPr>
            </w:pPr>
            <w:r w:rsidRPr="00A01217">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732A02" w:rsidRPr="009D75C8" w:rsidRDefault="00732A02" w:rsidP="00A01217">
            <w:pPr>
              <w:spacing w:before="60" w:after="60"/>
              <w:rPr>
                <w:i/>
                <w:highlight w:val="yellow"/>
              </w:rPr>
            </w:pPr>
            <w:r w:rsidRPr="00A01217">
              <w:t>Рассмотрение заявок производится в составе закупочной комиссии</w:t>
            </w:r>
            <w:r w:rsidRPr="00A01217">
              <w:rPr>
                <w:i/>
              </w:rPr>
              <w:t xml:space="preserve"> </w:t>
            </w:r>
            <w:r w:rsidRPr="00A01217">
              <w:t xml:space="preserve">АН ДОО «Алмазик» </w:t>
            </w:r>
            <w:r w:rsidR="00F97251">
              <w:t>17.04</w:t>
            </w:r>
            <w:r w:rsidR="00A01217" w:rsidRPr="00F97251">
              <w:t>.2020</w:t>
            </w:r>
            <w:r w:rsidR="008548FA" w:rsidRPr="00F97251">
              <w:t>г</w:t>
            </w:r>
            <w:r w:rsidR="008548FA">
              <w:t>.</w:t>
            </w:r>
            <w:r w:rsidR="00A01217">
              <w:t xml:space="preserve"> в 16</w:t>
            </w:r>
            <w:r w:rsidRPr="00A01217">
              <w:t xml:space="preserve"> час. 00 мин. (местного времени),</w:t>
            </w:r>
            <w:r w:rsidRPr="00A01217">
              <w:rPr>
                <w:i/>
              </w:rPr>
              <w:t xml:space="preserve"> </w:t>
            </w:r>
            <w:r w:rsidRPr="00A01217">
              <w:t xml:space="preserve">в установленном документацией порядке по адресу </w:t>
            </w:r>
            <w:r w:rsidRPr="00A01217">
              <w:rPr>
                <w:bCs/>
                <w:iCs/>
                <w:sz w:val="22"/>
                <w:szCs w:val="22"/>
              </w:rPr>
              <w:t>678170</w:t>
            </w:r>
            <w:r w:rsidRPr="00A01217">
              <w:t>, РС(Я), г. Мирный, ул. Ленина, 14 «А», ка</w:t>
            </w:r>
            <w:r w:rsidR="007A3D4F" w:rsidRPr="00A01217">
              <w:t>б. 218</w:t>
            </w:r>
            <w:r w:rsidRPr="00A01217">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1" w:name="_Ref446068832"/>
            <w:r>
              <w:lastRenderedPageBreak/>
              <w:t xml:space="preserve">Место, </w:t>
            </w:r>
            <w:r w:rsidRPr="00135825">
              <w:t>дата</w:t>
            </w:r>
            <w:r>
              <w:t xml:space="preserve"> и время, подведения итогов закупки:</w:t>
            </w:r>
            <w:bookmarkEnd w:id="41"/>
          </w:p>
        </w:tc>
        <w:tc>
          <w:tcPr>
            <w:tcW w:w="6060" w:type="dxa"/>
          </w:tcPr>
          <w:p w:rsidR="00732A02" w:rsidRDefault="00732A02" w:rsidP="00385130">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434B37" w:rsidRPr="00434B37">
              <w:rPr>
                <w:szCs w:val="24"/>
              </w:rPr>
              <w:t>23.04</w:t>
            </w:r>
            <w:r w:rsidR="00713B54" w:rsidRPr="00434B37">
              <w:rPr>
                <w:szCs w:val="24"/>
              </w:rPr>
              <w:t>.2020</w:t>
            </w:r>
            <w:r w:rsidR="008548FA" w:rsidRPr="00434B37">
              <w:rPr>
                <w:szCs w:val="24"/>
              </w:rPr>
              <w:t>г</w:t>
            </w:r>
            <w:r w:rsidR="008548FA">
              <w:rPr>
                <w:szCs w:val="24"/>
              </w:rPr>
              <w:t>.</w:t>
            </w:r>
            <w:r w:rsidR="00A01217">
              <w:rPr>
                <w:szCs w:val="24"/>
              </w:rPr>
              <w:t xml:space="preserve"> в 16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w:t>
            </w:r>
            <w:r w:rsidR="007A3D4F">
              <w:rPr>
                <w:szCs w:val="24"/>
              </w:rPr>
              <w:t>б. 218</w:t>
            </w:r>
            <w:r w:rsidRPr="00352D24">
              <w:rPr>
                <w:szCs w:val="24"/>
              </w:rPr>
              <w:t>.</w:t>
            </w:r>
          </w:p>
        </w:tc>
      </w:tr>
      <w:tr w:rsidR="00732A02" w:rsidTr="00714027">
        <w:tc>
          <w:tcPr>
            <w:tcW w:w="4361" w:type="dxa"/>
          </w:tcPr>
          <w:p w:rsidR="00732A02" w:rsidRDefault="00732A02" w:rsidP="00732A02">
            <w:pPr>
              <w:pStyle w:val="111"/>
              <w:spacing w:before="0"/>
            </w:pPr>
            <w:bookmarkStart w:id="42" w:name="_Ref446506887"/>
            <w:r>
              <w:t>Срок действия заявки:</w:t>
            </w:r>
            <w:bookmarkEnd w:id="42"/>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5A34D6">
        <w:trPr>
          <w:trHeight w:val="1901"/>
        </w:trPr>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5A34D6">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tc>
      </w:tr>
      <w:tr w:rsidR="00215964" w:rsidTr="00714027">
        <w:tc>
          <w:tcPr>
            <w:tcW w:w="4361" w:type="dxa"/>
          </w:tcPr>
          <w:p w:rsidR="00215964" w:rsidRDefault="00215964" w:rsidP="00215964">
            <w:pPr>
              <w:pStyle w:val="111"/>
              <w:spacing w:before="0"/>
            </w:pPr>
            <w:bookmarkStart w:id="46" w:name="_Ref446067404"/>
            <w:r>
              <w:t>Обеспечение заявки:</w:t>
            </w:r>
            <w:bookmarkEnd w:id="46"/>
          </w:p>
        </w:tc>
        <w:tc>
          <w:tcPr>
            <w:tcW w:w="6060" w:type="dxa"/>
          </w:tcPr>
          <w:p w:rsidR="00215964" w:rsidRDefault="00215964" w:rsidP="00215964">
            <w:pPr>
              <w:spacing w:before="60" w:after="60"/>
            </w:pPr>
            <w:r w:rsidRPr="002C45DE">
              <w:t>Не применимо</w:t>
            </w:r>
            <w:r>
              <w:t>.</w:t>
            </w:r>
          </w:p>
        </w:tc>
      </w:tr>
      <w:tr w:rsidR="00215964" w:rsidTr="005A34D6">
        <w:trPr>
          <w:trHeight w:val="607"/>
        </w:trPr>
        <w:tc>
          <w:tcPr>
            <w:tcW w:w="4361" w:type="dxa"/>
          </w:tcPr>
          <w:p w:rsidR="00215964" w:rsidRDefault="00215964" w:rsidP="00215964">
            <w:pPr>
              <w:pStyle w:val="111"/>
              <w:spacing w:before="0"/>
            </w:pPr>
            <w:bookmarkStart w:id="47" w:name="_Ref446069966"/>
            <w:r>
              <w:t>Обеспечение исполнения договора:</w:t>
            </w:r>
            <w:bookmarkEnd w:id="47"/>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215964" w:rsidTr="00714027">
        <w:tc>
          <w:tcPr>
            <w:tcW w:w="4361" w:type="dxa"/>
          </w:tcPr>
          <w:p w:rsidR="00215964" w:rsidRDefault="00215964" w:rsidP="00215964">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215964" w:rsidRPr="009368CA" w:rsidRDefault="00215964" w:rsidP="00215964">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Default="00D240D3" w:rsidP="00E67060">
            <w:pPr>
              <w:spacing w:before="60" w:after="60"/>
              <w:rPr>
                <w:sz w:val="24"/>
                <w:szCs w:val="24"/>
              </w:rPr>
            </w:pPr>
            <w:r w:rsidRPr="00E83207">
              <w:rPr>
                <w:sz w:val="24"/>
                <w:szCs w:val="24"/>
              </w:rPr>
              <w:t>У Исполнителя в штате</w:t>
            </w:r>
            <w:r w:rsidR="00E67060">
              <w:rPr>
                <w:sz w:val="24"/>
                <w:szCs w:val="24"/>
              </w:rPr>
              <w:t xml:space="preserve"> </w:t>
            </w:r>
            <w:r w:rsidR="00E67060" w:rsidRPr="00E67060">
              <w:rPr>
                <w:sz w:val="24"/>
                <w:szCs w:val="24"/>
              </w:rPr>
              <w:t xml:space="preserve">или на основе договоров гражданско-правового характера </w:t>
            </w:r>
            <w:r w:rsidRPr="00E83207">
              <w:rPr>
                <w:sz w:val="24"/>
                <w:szCs w:val="24"/>
              </w:rPr>
              <w:t>должно быть не менее 2 сотрудников</w:t>
            </w:r>
            <w:r>
              <w:rPr>
                <w:sz w:val="24"/>
                <w:szCs w:val="24"/>
              </w:rPr>
              <w:t xml:space="preserve">, имеющих образование </w:t>
            </w:r>
            <w:r w:rsidR="00E67060" w:rsidRPr="00E67060">
              <w:rPr>
                <w:sz w:val="24"/>
                <w:szCs w:val="24"/>
              </w:rPr>
              <w:t xml:space="preserve">в соответствующих </w:t>
            </w:r>
            <w:r w:rsidR="00E67060">
              <w:rPr>
                <w:sz w:val="24"/>
                <w:szCs w:val="24"/>
              </w:rPr>
              <w:t xml:space="preserve">предмету закупки </w:t>
            </w:r>
            <w:r w:rsidR="00E67060" w:rsidRPr="00E67060">
              <w:rPr>
                <w:sz w:val="24"/>
                <w:szCs w:val="24"/>
              </w:rPr>
              <w:t xml:space="preserve">областях </w:t>
            </w:r>
            <w:r w:rsidR="00E67060">
              <w:rPr>
                <w:sz w:val="24"/>
                <w:szCs w:val="24"/>
              </w:rPr>
              <w:t>(</w:t>
            </w:r>
            <w:r>
              <w:rPr>
                <w:sz w:val="24"/>
                <w:szCs w:val="24"/>
              </w:rPr>
              <w:t xml:space="preserve">компьютерные технологии, компьютерные сети, вычислительные </w:t>
            </w:r>
            <w:r w:rsidR="00E67060">
              <w:rPr>
                <w:sz w:val="24"/>
                <w:szCs w:val="24"/>
              </w:rPr>
              <w:t xml:space="preserve">сети, информационные технологии), с </w:t>
            </w:r>
            <w:r w:rsidR="00E67060" w:rsidRPr="00E67060">
              <w:rPr>
                <w:sz w:val="24"/>
                <w:szCs w:val="24"/>
              </w:rPr>
              <w:t>предоставлением копии документов, подтве</w:t>
            </w:r>
            <w:r w:rsidR="00E67060">
              <w:rPr>
                <w:sz w:val="24"/>
                <w:szCs w:val="24"/>
              </w:rPr>
              <w:t>рждающих наличие соответствующего образования.</w:t>
            </w:r>
          </w:p>
          <w:p w:rsidR="00414557" w:rsidRPr="00D240D3" w:rsidRDefault="00414557" w:rsidP="00414557">
            <w:pPr>
              <w:spacing w:before="60" w:after="60"/>
              <w:rPr>
                <w:highlight w:val="yellow"/>
              </w:rPr>
            </w:pPr>
            <w:r>
              <w:rPr>
                <w:sz w:val="24"/>
                <w:szCs w:val="24"/>
              </w:rPr>
              <w:lastRenderedPageBreak/>
              <w:t>Подтвержденный успешный опыт выполнения аналогичных работ за последние 5 лет, представляемый в виде референс-листа с приложением исполненных договоров и актов выполненных работ в количестве не менее 5 работ.</w:t>
            </w:r>
          </w:p>
        </w:tc>
      </w:tr>
      <w:tr w:rsidR="00215964" w:rsidTr="005A34D6">
        <w:trPr>
          <w:trHeight w:val="940"/>
        </w:trPr>
        <w:tc>
          <w:tcPr>
            <w:tcW w:w="4361" w:type="dxa"/>
          </w:tcPr>
          <w:p w:rsidR="00215964" w:rsidRDefault="00215964" w:rsidP="00215964">
            <w:pPr>
              <w:pStyle w:val="111"/>
              <w:spacing w:before="0"/>
            </w:pPr>
            <w:bookmarkStart w:id="50" w:name="_Ref446080043"/>
            <w:r>
              <w:lastRenderedPageBreak/>
              <w:t>Привлечение субподрядчиков / соисполнителей:</w:t>
            </w:r>
            <w:bookmarkEnd w:id="50"/>
          </w:p>
        </w:tc>
        <w:tc>
          <w:tcPr>
            <w:tcW w:w="6060" w:type="dxa"/>
          </w:tcPr>
          <w:p w:rsidR="00215964" w:rsidRDefault="00215964" w:rsidP="00215964">
            <w:pPr>
              <w:spacing w:before="60" w:after="60"/>
            </w:pPr>
            <w:r w:rsidRPr="0051240D">
              <w:t>Привлечение субподрядчиков /</w:t>
            </w:r>
          </w:p>
          <w:p w:rsidR="00215964" w:rsidRDefault="00215964" w:rsidP="00215964">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055231" w:rsidRPr="00215964" w:rsidRDefault="00B5372D" w:rsidP="00055231">
            <w:pPr>
              <w:tabs>
                <w:tab w:val="left" w:pos="0"/>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sidRPr="008C2E30">
              <w:rPr>
                <w:color w:val="FF0000"/>
              </w:rPr>
              <w:lastRenderedPageBreak/>
              <w:t>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B5372D">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 xml:space="preserve">В случае, если в Справке об исполнении налогоплательщиком (плательщиком сбора, </w:t>
            </w:r>
            <w:r w:rsidRPr="0055439C">
              <w:rPr>
                <w:i/>
                <w:color w:val="FF0000"/>
              </w:rPr>
              <w:lastRenderedPageBreak/>
              <w:t>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Default="00B5372D" w:rsidP="00B5372D">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1668FB" w:rsidRPr="002C333E" w:rsidRDefault="001668FB" w:rsidP="001668FB">
            <w:pPr>
              <w:tabs>
                <w:tab w:val="left" w:pos="2111"/>
              </w:tabs>
              <w:spacing w:before="60" w:after="60"/>
              <w:rPr>
                <w:color w:val="FF0000"/>
              </w:rPr>
            </w:pPr>
            <w:r w:rsidRPr="002C333E">
              <w:rPr>
                <w:color w:val="FF0000"/>
              </w:rPr>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8C2E30" w:rsidRDefault="00B5372D" w:rsidP="00B5372D">
            <w:pPr>
              <w:tabs>
                <w:tab w:val="left" w:pos="2111"/>
              </w:tabs>
              <w:spacing w:before="60" w:after="60"/>
              <w:rPr>
                <w:color w:val="FF0000"/>
              </w:rPr>
            </w:pPr>
            <w:r>
              <w:rPr>
                <w:color w:val="FF0000"/>
              </w:rPr>
              <w:t>1.1</w:t>
            </w:r>
            <w:r w:rsidR="001668FB">
              <w:rPr>
                <w:color w:val="FF0000"/>
              </w:rPr>
              <w:t>1</w:t>
            </w:r>
            <w:r>
              <w:rPr>
                <w:color w:val="FF0000"/>
              </w:rPr>
              <w:t xml:space="preserve">.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lastRenderedPageBreak/>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w:t>
            </w:r>
            <w:r w:rsidRPr="008C2E30">
              <w:rPr>
                <w:color w:val="FF0000"/>
              </w:rPr>
              <w:lastRenderedPageBreak/>
              <w:t>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10" w:history="1">
              <w:r w:rsidRPr="008C2E30">
                <w:rPr>
                  <w:rStyle w:val="af8"/>
                  <w:i/>
                  <w:color w:val="FF0000"/>
                </w:rPr>
                <w:t>http://egrul.nalog.ru/</w:t>
              </w:r>
            </w:hyperlink>
            <w:r w:rsidRPr="008C2E30">
              <w:rPr>
                <w:i/>
                <w:color w:val="FF0000"/>
              </w:rPr>
              <w:t>).</w:t>
            </w:r>
          </w:p>
          <w:p w:rsidR="00055231" w:rsidRPr="00941D42" w:rsidRDefault="002F00BC" w:rsidP="00941D42">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5A34D6"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w:t>
            </w:r>
          </w:p>
          <w:p w:rsidR="005A34D6" w:rsidRDefault="005A34D6" w:rsidP="002F00BC">
            <w:pPr>
              <w:tabs>
                <w:tab w:val="left" w:pos="2111"/>
              </w:tabs>
              <w:spacing w:before="60" w:after="60"/>
              <w:rPr>
                <w:color w:val="FF0000"/>
              </w:rPr>
            </w:pPr>
          </w:p>
          <w:p w:rsidR="002F00BC" w:rsidRDefault="002F00BC" w:rsidP="002F00BC">
            <w:pPr>
              <w:tabs>
                <w:tab w:val="left" w:pos="2111"/>
              </w:tabs>
              <w:spacing w:before="60" w:after="60"/>
              <w:rPr>
                <w:color w:val="FF0000"/>
              </w:rPr>
            </w:pPr>
            <w:r w:rsidRPr="00BE6939">
              <w:rPr>
                <w:color w:val="FF0000"/>
              </w:rPr>
              <w:t xml:space="preserve">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lastRenderedPageBreak/>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215964" w:rsidRDefault="002F00BC" w:rsidP="002F00BC">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2F00BC" w:rsidRPr="00215964" w:rsidRDefault="002F00BC" w:rsidP="002F00BC">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215964" w:rsidRDefault="002F00BC" w:rsidP="002F00BC">
            <w:pPr>
              <w:tabs>
                <w:tab w:val="left" w:pos="2111"/>
              </w:tabs>
              <w:spacing w:before="60" w:after="60"/>
              <w:rPr>
                <w:b/>
                <w:color w:val="FF0000"/>
                <w:u w:val="single"/>
              </w:rPr>
            </w:pPr>
            <w:r w:rsidRPr="00215964">
              <w:rPr>
                <w:b/>
                <w:color w:val="FF0000"/>
                <w:u w:val="single"/>
              </w:rPr>
              <w:t>3. для физических лиц:</w:t>
            </w:r>
          </w:p>
          <w:p w:rsidR="002F00BC" w:rsidRPr="00215964" w:rsidRDefault="002F00BC" w:rsidP="002F00BC">
            <w:pPr>
              <w:tabs>
                <w:tab w:val="left" w:pos="2111"/>
              </w:tabs>
              <w:spacing w:before="60" w:after="60"/>
              <w:rPr>
                <w:color w:val="FF0000"/>
              </w:rPr>
            </w:pPr>
            <w:r w:rsidRPr="00215964">
              <w:rPr>
                <w:color w:val="FF0000"/>
              </w:rPr>
              <w:t>3.1. копии документов, удостоверяющих личность:</w:t>
            </w:r>
          </w:p>
          <w:p w:rsidR="002F00BC" w:rsidRPr="00215964" w:rsidRDefault="002F00BC" w:rsidP="002F00BC">
            <w:pPr>
              <w:tabs>
                <w:tab w:val="left" w:pos="2111"/>
              </w:tabs>
              <w:spacing w:before="60" w:after="60"/>
            </w:pPr>
            <w:r w:rsidRPr="00215964">
              <w:t xml:space="preserve">- копия паспорта гражданина Российской Федерации или паспорта иного государства, или иной документ, </w:t>
            </w:r>
            <w:r w:rsidRPr="00215964">
              <w:lastRenderedPageBreak/>
              <w:t>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055231" w:rsidRPr="00215964" w:rsidRDefault="002F00BC" w:rsidP="00205135">
            <w:pPr>
              <w:tabs>
                <w:tab w:val="left" w:pos="2111"/>
              </w:tabs>
              <w:spacing w:before="60" w:after="60"/>
            </w:pPr>
            <w:r w:rsidRPr="00215964">
              <w:t>- копия свидетельства о постановке на учет в налоговом органе;</w:t>
            </w:r>
          </w:p>
          <w:p w:rsidR="002F00BC" w:rsidRPr="00215964" w:rsidRDefault="002F00BC" w:rsidP="002F00BC">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 xml:space="preserve">согласно </w:t>
            </w:r>
            <w:r w:rsidR="0098105C" w:rsidRPr="00215964">
              <w:rPr>
                <w:color w:val="FF0000"/>
              </w:rPr>
              <w:t>приложению,</w:t>
            </w:r>
            <w:r w:rsidRPr="00215964">
              <w:rPr>
                <w:color w:val="FF0000"/>
              </w:rPr>
              <w:t xml:space="preserve"> к настоящей документации (раздел 8).</w:t>
            </w:r>
          </w:p>
          <w:p w:rsidR="002F00BC" w:rsidRPr="00215964" w:rsidRDefault="002F00BC" w:rsidP="002F00BC">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215964" w:rsidRDefault="002F00BC" w:rsidP="002F00BC">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 xml:space="preserve">по форме согласно </w:t>
            </w:r>
            <w:r w:rsidR="00253FA8" w:rsidRPr="00215964">
              <w:rPr>
                <w:color w:val="FF0000"/>
              </w:rPr>
              <w:t>приложению,</w:t>
            </w:r>
            <w:r w:rsidRPr="00215964">
              <w:rPr>
                <w:color w:val="FF0000"/>
              </w:rPr>
              <w:t xml:space="preserve"> к настоящей документации (раздел 8), содержащая подтверждения:</w:t>
            </w:r>
          </w:p>
          <w:p w:rsidR="002F00BC" w:rsidRPr="00215964" w:rsidRDefault="002F00BC" w:rsidP="002F00BC">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2F00BC" w:rsidRPr="00215964" w:rsidRDefault="002F00BC" w:rsidP="002F00BC">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215964" w:rsidRDefault="002F00BC" w:rsidP="002F00BC">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2F00BC" w:rsidRPr="00215964" w:rsidRDefault="002F00BC" w:rsidP="002F00BC">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215964">
              <w:rPr>
                <w:b/>
                <w:u w:val="single"/>
              </w:rPr>
              <w:t xml:space="preserve">4. для иностранных юридических лиц, либо если в качестве субподрядчика / соисполнителя или </w:t>
            </w:r>
            <w:r w:rsidRPr="00215964">
              <w:rPr>
                <w:b/>
                <w:u w:val="single"/>
              </w:rPr>
              <w:lastRenderedPageBreak/>
              <w:t>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xml:space="preserve">- копия </w:t>
            </w:r>
            <w:r w:rsidR="00205135" w:rsidRPr="00215964">
              <w:t>доверенности представителя</w:t>
            </w:r>
            <w:r w:rsidRPr="00215964">
              <w:t xml:space="preserve"> на заключение договора (в случае, если договор подписывается не руководителем </w:t>
            </w:r>
            <w:r w:rsidR="00205135" w:rsidRPr="00215964">
              <w:t>участника закупки</w:t>
            </w:r>
            <w:r w:rsidRPr="00215964">
              <w:t>);</w:t>
            </w:r>
          </w:p>
          <w:p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xml:space="preserve">- опись документов заявки по форме согласно </w:t>
            </w:r>
            <w:r w:rsidR="00205135" w:rsidRPr="00215964">
              <w:t>приложению,</w:t>
            </w:r>
            <w:r w:rsidRPr="00215964">
              <w:t xml:space="preserve"> к настоящей документации (раздел 8).</w:t>
            </w:r>
          </w:p>
          <w:p w:rsidR="00B5372D" w:rsidRPr="00215964" w:rsidRDefault="00B5372D" w:rsidP="00B5372D">
            <w:pPr>
              <w:tabs>
                <w:tab w:val="left" w:pos="2111"/>
              </w:tabs>
              <w:spacing w:before="60" w:after="60"/>
            </w:pPr>
            <w:r w:rsidRPr="00215964">
              <w:t xml:space="preserve">- заявку по форме согласно </w:t>
            </w:r>
            <w:r w:rsidR="00205135" w:rsidRPr="00215964">
              <w:t>приложению,</w:t>
            </w:r>
            <w:r w:rsidRPr="00215964">
              <w:t xml:space="preserve"> к настоящей документации (раздел 8).</w:t>
            </w:r>
          </w:p>
          <w:p w:rsidR="00B5372D" w:rsidRPr="00215964" w:rsidRDefault="00B5372D" w:rsidP="00B5372D">
            <w:pPr>
              <w:tabs>
                <w:tab w:val="left" w:pos="2111"/>
              </w:tabs>
              <w:spacing w:before="60" w:after="60"/>
            </w:pPr>
            <w:r w:rsidRPr="00215964">
              <w:t xml:space="preserve">- коммерческое предложение по форме согласно </w:t>
            </w:r>
            <w:r w:rsidR="00205135" w:rsidRPr="00215964">
              <w:t>приложению,</w:t>
            </w:r>
            <w:r w:rsidRPr="00215964">
              <w:t xml:space="preserve"> к настоящей документации (раздел 8).</w:t>
            </w:r>
          </w:p>
          <w:p w:rsidR="00B5372D" w:rsidRPr="00215964" w:rsidRDefault="00B5372D" w:rsidP="00B5372D">
            <w:pPr>
              <w:tabs>
                <w:tab w:val="left" w:pos="2111"/>
              </w:tabs>
              <w:spacing w:before="60" w:after="60"/>
            </w:pPr>
            <w:r w:rsidRPr="00215964">
              <w:t xml:space="preserve">- техническое предложение по форме согласно </w:t>
            </w:r>
            <w:r w:rsidR="00205135" w:rsidRPr="00215964">
              <w:t>приложению,</w:t>
            </w:r>
            <w:r w:rsidRPr="00215964">
              <w:t xml:space="preserve"> к настоящей документации (раздел 8).</w:t>
            </w:r>
          </w:p>
          <w:p w:rsidR="00B5372D" w:rsidRPr="00215964" w:rsidRDefault="00B5372D" w:rsidP="00B5372D">
            <w:pPr>
              <w:tabs>
                <w:tab w:val="left" w:pos="2111"/>
              </w:tabs>
              <w:spacing w:before="60" w:after="60"/>
            </w:pPr>
            <w:r w:rsidRPr="00215964">
              <w:t xml:space="preserve">- заполненную анкету (с учетом обязательных приложений к ней) по форме согласно </w:t>
            </w:r>
            <w:r w:rsidR="00205135" w:rsidRPr="00215964">
              <w:t>приложению,</w:t>
            </w:r>
            <w:r w:rsidRPr="00215964">
              <w:t xml:space="preserve"> к настоящей документации (раздел 8);</w:t>
            </w:r>
          </w:p>
          <w:p w:rsidR="00B5372D" w:rsidRPr="00215964" w:rsidRDefault="00B5372D" w:rsidP="00B5372D">
            <w:pPr>
              <w:tabs>
                <w:tab w:val="left" w:pos="2111"/>
              </w:tabs>
              <w:spacing w:before="60" w:after="60"/>
            </w:pPr>
            <w:r w:rsidRPr="00215964">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w:t>
            </w:r>
            <w:r w:rsidRPr="00215964">
              <w:lastRenderedPageBreak/>
              <w:t>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E563B8" w:rsidRPr="00215964"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B5372D" w:rsidRPr="00215964" w:rsidRDefault="00B5372D" w:rsidP="00B5372D">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Pr="00215964" w:rsidRDefault="00CB5540" w:rsidP="00CB5540">
            <w:pPr>
              <w:tabs>
                <w:tab w:val="left" w:pos="0"/>
              </w:tabs>
              <w:spacing w:before="60" w:after="60"/>
            </w:pPr>
            <w:r w:rsidRPr="00215964">
              <w:t>- документы, указанные в  п.1.2.26  информационной карты.</w:t>
            </w:r>
          </w:p>
          <w:p w:rsidR="00CB5540" w:rsidRPr="00215964" w:rsidRDefault="00CB5540" w:rsidP="00CB5540">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t>ДОПОЛ</w:t>
            </w:r>
            <w:r w:rsidR="00002A01">
              <w:rPr>
                <w:b/>
                <w:i/>
              </w:rPr>
              <w:t>Н</w:t>
            </w:r>
            <w:r w:rsidRPr="00215964">
              <w:rPr>
                <w:b/>
                <w:i/>
              </w:rPr>
              <w:t>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lastRenderedPageBreak/>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w:t>
            </w:r>
            <w:r w:rsidRPr="0051240D">
              <w:lastRenderedPageBreak/>
              <w:t>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3" w:name="_Ref446078691"/>
            <w:r>
              <w:lastRenderedPageBreak/>
              <w:t>Требования к копиям заявки:</w:t>
            </w:r>
            <w:bookmarkEnd w:id="53"/>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4" w:name="_Ref446079041"/>
            <w:r>
              <w:t>Критерии и порядок оценки и сопоставления заявок:</w:t>
            </w:r>
            <w:bookmarkEnd w:id="54"/>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27040875"/>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27040876"/>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7040877"/>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7040878"/>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7040879"/>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7040880"/>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7040881"/>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7040882"/>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7040883"/>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7040884"/>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7040885"/>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7040886"/>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14254C">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7040887"/>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7040888"/>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7040889"/>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7040890"/>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14254C">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7040891"/>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7040892"/>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7040893"/>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7040894"/>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7040895"/>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7040896"/>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 xml:space="preserve">Процедура закупки признается несостоявшейся </w:t>
      </w:r>
      <w:r w:rsidR="009D2B2B" w:rsidRPr="00D8766A">
        <w:t>по основаниям,</w:t>
      </w:r>
      <w:r w:rsidRPr="00D8766A">
        <w:t xml:space="preserve">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7040897"/>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7040898"/>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27040899"/>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7040900"/>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7040901"/>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7040902"/>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7040903"/>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7040904"/>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7040905"/>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7040906"/>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7040907"/>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27040908"/>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7040909"/>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7040910"/>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7040911"/>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7040912"/>
      <w:r>
        <w:t>Порядок применения приоритета</w:t>
      </w:r>
      <w:bookmarkEnd w:id="228"/>
      <w:bookmarkEnd w:id="229"/>
    </w:p>
    <w:p w:rsidR="00714027" w:rsidRDefault="00714027" w:rsidP="00714027">
      <w:pPr>
        <w:pStyle w:val="11"/>
      </w:pPr>
      <w:bookmarkStart w:id="230" w:name="_Toc527040913"/>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7040914"/>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Default="009717F5" w:rsidP="0025215C">
      <w:pPr>
        <w:pStyle w:val="111"/>
        <w:numPr>
          <w:ilvl w:val="0"/>
          <w:numId w:val="0"/>
        </w:numPr>
        <w:ind w:left="1134" w:hanging="1134"/>
        <w:rPr>
          <w:lang w:eastAsia="ru-RU"/>
        </w:rPr>
      </w:pPr>
      <w:r>
        <w:rPr>
          <w:lang w:eastAsia="ru-RU"/>
        </w:rPr>
        <w:t xml:space="preserve">Председатель Закупочной комиссии             </w:t>
      </w:r>
      <w:r w:rsidR="007A3D4F">
        <w:rPr>
          <w:lang w:eastAsia="ru-RU"/>
        </w:rPr>
        <w:t xml:space="preserve">      </w:t>
      </w:r>
      <w:r>
        <w:rPr>
          <w:lang w:eastAsia="ru-RU"/>
        </w:rPr>
        <w:t>_________________</w:t>
      </w:r>
      <w:r w:rsidR="00A01217">
        <w:rPr>
          <w:lang w:eastAsia="ru-RU"/>
        </w:rPr>
        <w:t>_                 М.В. Пальчиков</w:t>
      </w:r>
      <w:r>
        <w:rPr>
          <w:lang w:eastAsia="ru-RU"/>
        </w:rPr>
        <w:t xml:space="preserve"> </w:t>
      </w:r>
      <w:r w:rsidR="0025215C">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1"/>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7040915"/>
      <w:r>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14254C">
        <w:rPr>
          <w:noProof/>
        </w:rPr>
        <w:t>1</w:t>
      </w:r>
      <w:r w:rsidR="0077120C">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7040917"/>
      <w:bookmarkStart w:id="250" w:name="_Toc467849808"/>
      <w:r>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7040918"/>
      <w:r>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14254C">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7040919"/>
      <w:bookmarkStart w:id="258" w:name="_Ref464061774"/>
      <w:bookmarkStart w:id="259" w:name="_Toc467849810"/>
      <w:r>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14254C">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7040920"/>
      <w:bookmarkEnd w:id="261"/>
      <w:r>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7040921"/>
      <w:bookmarkStart w:id="268" w:name="_Ref445993705"/>
      <w:bookmarkStart w:id="269" w:name="_Toc467849814"/>
      <w:bookmarkStart w:id="270" w:name="_Ref445995249"/>
      <w:r>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7040922"/>
      <w:bookmarkStart w:id="272" w:name="_Ref465218701"/>
      <w:bookmarkStart w:id="273" w:name="_Toc467849815"/>
      <w:r>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7040924"/>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7040925"/>
      <w:r>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14254C">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14254C">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14254C">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7040926"/>
      <w:r>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7040927"/>
      <w:r>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7040928"/>
      <w:bookmarkStart w:id="283" w:name="_Ref445995260"/>
      <w:bookmarkStart w:id="284" w:name="_Toc467849817"/>
      <w:r>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7040929"/>
      <w:bookmarkStart w:id="286" w:name="_Ref445995270"/>
      <w:bookmarkStart w:id="287" w:name="_Toc467849818"/>
      <w:r>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27040930"/>
      <w:bookmarkStart w:id="289" w:name="_Ref445997164"/>
      <w:bookmarkStart w:id="290" w:name="_Toc467849819"/>
      <w:r>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7040931"/>
      <w:bookmarkStart w:id="294" w:name="_Ref443486895"/>
      <w:r>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14254C">
        <w:rPr>
          <w:noProof/>
        </w:rPr>
        <w:t>2</w:t>
      </w:r>
      <w:r w:rsidR="0077120C">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8548FA" w:rsidRDefault="008548FA" w:rsidP="00714027"/>
    <w:p w:rsidR="008548FA" w:rsidRDefault="008548FA" w:rsidP="00714027"/>
    <w:p w:rsidR="00ED02AE" w:rsidRDefault="00ED02AE" w:rsidP="00714027"/>
    <w:p w:rsidR="00ED02AE" w:rsidRDefault="00ED02AE" w:rsidP="00714027"/>
    <w:p w:rsidR="00ED02AE" w:rsidRDefault="00ED02AE" w:rsidP="00714027"/>
    <w:p w:rsidR="00ED02AE" w:rsidRDefault="00ED02AE" w:rsidP="00714027"/>
    <w:p w:rsidR="00ED02AE" w:rsidRDefault="00ED02AE" w:rsidP="00714027"/>
    <w:p w:rsidR="00ED02AE" w:rsidRDefault="00ED02AE" w:rsidP="00714027"/>
    <w:p w:rsidR="00ED02AE" w:rsidRDefault="00ED02AE" w:rsidP="00714027"/>
    <w:p w:rsidR="00ED02AE" w:rsidRDefault="00ED02AE" w:rsidP="00714027"/>
    <w:p w:rsidR="00ED02AE" w:rsidRDefault="00ED02AE" w:rsidP="00714027"/>
    <w:p w:rsidR="00ED02AE" w:rsidRDefault="00ED02AE" w:rsidP="00714027"/>
    <w:p w:rsidR="00ED02AE" w:rsidRDefault="00ED02AE" w:rsidP="00714027"/>
    <w:p w:rsidR="00ED02AE" w:rsidRDefault="00ED02AE" w:rsidP="00714027"/>
    <w:p w:rsidR="008548FA" w:rsidRPr="001C784B" w:rsidRDefault="008548FA" w:rsidP="008548FA">
      <w:pPr>
        <w:pStyle w:val="1"/>
      </w:pPr>
      <w:bookmarkStart w:id="295" w:name="_Toc519172731"/>
      <w:r w:rsidRPr="001C784B">
        <w:t>Приложения к документации о закупке</w:t>
      </w:r>
      <w:bookmarkEnd w:id="295"/>
    </w:p>
    <w:p w:rsidR="008548FA" w:rsidRDefault="008548FA" w:rsidP="008548FA">
      <w:pPr>
        <w:pStyle w:val="11"/>
        <w:numPr>
          <w:ilvl w:val="0"/>
          <w:numId w:val="0"/>
        </w:numPr>
        <w:ind w:left="1134" w:hanging="1134"/>
      </w:pPr>
      <w:bookmarkStart w:id="296" w:name="_Toc519172732"/>
      <w:r>
        <w:t xml:space="preserve">9.1 </w:t>
      </w:r>
      <w:r w:rsidRPr="001C784B">
        <w:t>ПРИЛОЖЕНИЕ 1:</w:t>
      </w:r>
      <w:bookmarkEnd w:id="296"/>
      <w:r w:rsidRPr="001C784B">
        <w:t xml:space="preserve"> </w:t>
      </w:r>
      <w:r>
        <w:t>Проект договора</w:t>
      </w:r>
    </w:p>
    <w:p w:rsidR="008548FA" w:rsidRPr="00287C48" w:rsidRDefault="008548FA" w:rsidP="008548FA">
      <w:pPr>
        <w:jc w:val="center"/>
        <w:rPr>
          <w:rFonts w:eastAsia="Times New Roman"/>
          <w:b/>
          <w:sz w:val="24"/>
          <w:szCs w:val="24"/>
          <w:lang w:eastAsia="ru-RU"/>
        </w:rPr>
      </w:pPr>
      <w:r w:rsidRPr="00287C48">
        <w:rPr>
          <w:rFonts w:eastAsia="Times New Roman"/>
          <w:b/>
          <w:sz w:val="24"/>
          <w:szCs w:val="24"/>
          <w:lang w:eastAsia="ru-RU"/>
        </w:rPr>
        <w:t>ДОГОВОР ПОДРЯДА № ______</w:t>
      </w:r>
    </w:p>
    <w:p w:rsidR="008548FA" w:rsidRPr="00287C48" w:rsidRDefault="008548FA" w:rsidP="008548FA">
      <w:pPr>
        <w:overflowPunct w:val="0"/>
        <w:autoSpaceDE w:val="0"/>
        <w:autoSpaceDN w:val="0"/>
        <w:adjustRightInd w:val="0"/>
        <w:spacing w:beforeLines="60" w:before="144" w:afterLines="60" w:after="144"/>
        <w:textAlignment w:val="baseline"/>
        <w:rPr>
          <w:rFonts w:eastAsia="Times New Roman"/>
          <w:sz w:val="24"/>
          <w:szCs w:val="24"/>
          <w:lang w:eastAsia="ru-RU"/>
        </w:rPr>
      </w:pPr>
      <w:r w:rsidRPr="00287C48">
        <w:rPr>
          <w:rFonts w:eastAsia="Times New Roman"/>
          <w:sz w:val="24"/>
          <w:szCs w:val="24"/>
          <w:lang w:eastAsia="ru-RU"/>
        </w:rPr>
        <w:t>г. Мирный</w:t>
      </w:r>
      <w:r w:rsidRPr="00287C48">
        <w:rPr>
          <w:rFonts w:eastAsia="Times New Roman"/>
          <w:sz w:val="24"/>
          <w:szCs w:val="24"/>
          <w:lang w:eastAsia="ru-RU"/>
        </w:rPr>
        <w:tab/>
      </w:r>
      <w:r w:rsidRPr="00287C48">
        <w:rPr>
          <w:rFonts w:eastAsia="Times New Roman"/>
          <w:sz w:val="24"/>
          <w:szCs w:val="24"/>
          <w:lang w:eastAsia="ru-RU"/>
        </w:rPr>
        <w:tab/>
      </w:r>
      <w:r w:rsidRPr="00287C48">
        <w:rPr>
          <w:rFonts w:eastAsia="Times New Roman"/>
          <w:sz w:val="24"/>
          <w:szCs w:val="24"/>
          <w:lang w:eastAsia="ru-RU"/>
        </w:rPr>
        <w:tab/>
      </w:r>
      <w:r w:rsidRPr="00287C48">
        <w:rPr>
          <w:rFonts w:eastAsia="Times New Roman"/>
          <w:sz w:val="24"/>
          <w:szCs w:val="24"/>
          <w:lang w:eastAsia="ru-RU"/>
        </w:rPr>
        <w:tab/>
        <w:t xml:space="preserve">                                                             «___» ____________ 202__ г</w:t>
      </w:r>
    </w:p>
    <w:p w:rsidR="008548FA" w:rsidRPr="00287C48" w:rsidRDefault="008548FA" w:rsidP="008548FA">
      <w:pPr>
        <w:overflowPunct w:val="0"/>
        <w:autoSpaceDE w:val="0"/>
        <w:autoSpaceDN w:val="0"/>
        <w:adjustRightInd w:val="0"/>
        <w:spacing w:line="276" w:lineRule="auto"/>
        <w:ind w:firstLine="743"/>
        <w:textAlignment w:val="baseline"/>
        <w:rPr>
          <w:rFonts w:eastAsia="Times New Roman"/>
          <w:sz w:val="24"/>
          <w:szCs w:val="24"/>
          <w:lang w:eastAsia="ru-RU"/>
        </w:rPr>
      </w:pPr>
      <w:r w:rsidRPr="00287C48">
        <w:rPr>
          <w:rFonts w:eastAsia="Calibri"/>
          <w:b/>
          <w:bCs/>
          <w:sz w:val="24"/>
          <w:szCs w:val="24"/>
        </w:rPr>
        <w:t xml:space="preserve">Автономная некоммерческая дошкольная образовательная организация «Алмазик», </w:t>
      </w:r>
      <w:r w:rsidRPr="00287C48">
        <w:rPr>
          <w:rFonts w:eastAsia="Times New Roman"/>
          <w:sz w:val="24"/>
          <w:szCs w:val="24"/>
          <w:lang w:eastAsia="ru-RU"/>
        </w:rPr>
        <w:t>именуемая в дальнейшем  ЗАКАЗЧИК, в лице исполнительного директора</w:t>
      </w:r>
      <w:r w:rsidRPr="00287C48">
        <w:rPr>
          <w:rFonts w:eastAsia="Calibri"/>
          <w:sz w:val="24"/>
          <w:szCs w:val="24"/>
        </w:rPr>
        <w:t xml:space="preserve"> </w:t>
      </w:r>
      <w:r w:rsidRPr="00287C48">
        <w:rPr>
          <w:rFonts w:eastAsia="Calibri"/>
          <w:b/>
          <w:sz w:val="24"/>
          <w:szCs w:val="24"/>
        </w:rPr>
        <w:t>Балахонского Евгения Евгеньевича</w:t>
      </w:r>
      <w:r w:rsidRPr="00287C48">
        <w:rPr>
          <w:rFonts w:eastAsia="Times New Roman"/>
          <w:sz w:val="24"/>
          <w:szCs w:val="24"/>
          <w:lang w:eastAsia="ru-RU"/>
        </w:rPr>
        <w:t>, действующего на основании Устава, с одной стороны, и ______________________________________________________________</w:t>
      </w:r>
      <w:r w:rsidRPr="00287C48">
        <w:rPr>
          <w:rFonts w:eastAsia="Calibri"/>
          <w:b/>
          <w:sz w:val="24"/>
          <w:szCs w:val="24"/>
        </w:rPr>
        <w:t>,</w:t>
      </w:r>
      <w:r w:rsidRPr="00287C48">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sidRPr="00287C48">
        <w:rPr>
          <w:rFonts w:eastAsia="Times New Roman"/>
          <w:sz w:val="24"/>
          <w:szCs w:val="24"/>
          <w:lang w:eastAsia="ru-RU"/>
        </w:rPr>
        <w:t>с другой стороны, далее именуемые Стороны, договорились о нижеследующем:</w:t>
      </w:r>
    </w:p>
    <w:p w:rsidR="008548FA" w:rsidRPr="00287C48" w:rsidRDefault="008548FA" w:rsidP="008548FA">
      <w:pPr>
        <w:overflowPunct w:val="0"/>
        <w:autoSpaceDE w:val="0"/>
        <w:autoSpaceDN w:val="0"/>
        <w:adjustRightInd w:val="0"/>
        <w:spacing w:line="276" w:lineRule="auto"/>
        <w:ind w:left="420"/>
        <w:textAlignment w:val="baseline"/>
        <w:rPr>
          <w:rFonts w:eastAsia="Times New Roman"/>
          <w:sz w:val="24"/>
          <w:szCs w:val="24"/>
          <w:lang w:eastAsia="ru-RU"/>
        </w:rPr>
      </w:pPr>
    </w:p>
    <w:p w:rsidR="008548FA" w:rsidRPr="00287C48" w:rsidRDefault="008548FA" w:rsidP="008548FA">
      <w:pPr>
        <w:numPr>
          <w:ilvl w:val="0"/>
          <w:numId w:val="33"/>
        </w:numPr>
        <w:overflowPunct w:val="0"/>
        <w:autoSpaceDE w:val="0"/>
        <w:autoSpaceDN w:val="0"/>
        <w:adjustRightInd w:val="0"/>
        <w:spacing w:after="200" w:line="276" w:lineRule="auto"/>
        <w:contextualSpacing/>
        <w:textAlignment w:val="baseline"/>
        <w:outlineLvl w:val="0"/>
        <w:rPr>
          <w:rFonts w:eastAsia="Times New Roman"/>
          <w:b/>
          <w:sz w:val="24"/>
          <w:szCs w:val="24"/>
          <w:lang w:eastAsia="ru-RU"/>
        </w:rPr>
      </w:pPr>
      <w:bookmarkStart w:id="297" w:name="_Toc386500161"/>
      <w:bookmarkStart w:id="298" w:name="_Toc386500980"/>
      <w:bookmarkStart w:id="299" w:name="_Toc386501552"/>
      <w:bookmarkStart w:id="300" w:name="_Toc386501634"/>
      <w:bookmarkStart w:id="301" w:name="_Toc386542787"/>
      <w:bookmarkStart w:id="302" w:name="_Toc390670716"/>
      <w:r w:rsidRPr="00287C48">
        <w:rPr>
          <w:rFonts w:eastAsia="Times New Roman"/>
          <w:b/>
          <w:sz w:val="24"/>
          <w:szCs w:val="24"/>
          <w:lang w:eastAsia="ru-RU"/>
        </w:rPr>
        <w:t>ПРЕДМЕТ ДОГОВОРА</w:t>
      </w:r>
      <w:bookmarkEnd w:id="297"/>
      <w:bookmarkEnd w:id="298"/>
      <w:bookmarkEnd w:id="299"/>
      <w:bookmarkEnd w:id="300"/>
      <w:bookmarkEnd w:id="301"/>
      <w:bookmarkEnd w:id="302"/>
    </w:p>
    <w:p w:rsidR="008548FA" w:rsidRPr="00287C48" w:rsidRDefault="008548FA" w:rsidP="008548FA">
      <w:pPr>
        <w:numPr>
          <w:ilvl w:val="1"/>
          <w:numId w:val="33"/>
        </w:numPr>
        <w:overflowPunct w:val="0"/>
        <w:autoSpaceDE w:val="0"/>
        <w:autoSpaceDN w:val="0"/>
        <w:adjustRightInd w:val="0"/>
        <w:spacing w:after="200" w:line="276" w:lineRule="auto"/>
        <w:textAlignment w:val="baseline"/>
        <w:rPr>
          <w:rFonts w:eastAsia="Times New Roman"/>
          <w:sz w:val="24"/>
          <w:szCs w:val="24"/>
          <w:lang w:eastAsia="ru-RU"/>
        </w:rPr>
      </w:pPr>
      <w:r w:rsidRPr="00287C48">
        <w:rPr>
          <w:rFonts w:eastAsia="Calibri"/>
          <w:sz w:val="24"/>
          <w:szCs w:val="24"/>
        </w:rPr>
        <w:t>ПОДРЯДЧИК обязуется по заданию ЗАКАЗЧИКА выполнить работы _________________________ согласно</w:t>
      </w:r>
      <w:r w:rsidRPr="00287C48">
        <w:rPr>
          <w:rFonts w:eastAsia="Calibri"/>
          <w:bCs/>
          <w:sz w:val="24"/>
          <w:szCs w:val="24"/>
        </w:rPr>
        <w:t xml:space="preserve"> «Технического задания» (Приложение № 1 к настоящему Договору, являющегося его неотъемлемой частью), </w:t>
      </w:r>
      <w:r w:rsidRPr="00287C48">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8548FA" w:rsidRPr="00287C48" w:rsidRDefault="008548FA" w:rsidP="008548FA">
      <w:pPr>
        <w:overflowPunct w:val="0"/>
        <w:autoSpaceDE w:val="0"/>
        <w:autoSpaceDN w:val="0"/>
        <w:adjustRightInd w:val="0"/>
        <w:spacing w:line="276" w:lineRule="auto"/>
        <w:ind w:left="420"/>
        <w:textAlignment w:val="baseline"/>
        <w:rPr>
          <w:rFonts w:eastAsia="Times New Roman"/>
          <w:sz w:val="24"/>
          <w:szCs w:val="24"/>
          <w:lang w:eastAsia="ru-RU"/>
        </w:rPr>
      </w:pPr>
    </w:p>
    <w:p w:rsidR="008548FA" w:rsidRPr="00287C48" w:rsidRDefault="008548FA" w:rsidP="008548FA">
      <w:pPr>
        <w:numPr>
          <w:ilvl w:val="0"/>
          <w:numId w:val="33"/>
        </w:numPr>
        <w:overflowPunct w:val="0"/>
        <w:autoSpaceDE w:val="0"/>
        <w:autoSpaceDN w:val="0"/>
        <w:adjustRightInd w:val="0"/>
        <w:spacing w:after="200" w:line="276" w:lineRule="auto"/>
        <w:ind w:left="2835"/>
        <w:contextualSpacing/>
        <w:textAlignment w:val="baseline"/>
        <w:outlineLvl w:val="0"/>
        <w:rPr>
          <w:rFonts w:eastAsia="Times New Roman"/>
          <w:b/>
          <w:sz w:val="24"/>
          <w:szCs w:val="24"/>
          <w:lang w:eastAsia="ru-RU"/>
        </w:rPr>
      </w:pPr>
      <w:bookmarkStart w:id="303" w:name="_Toc386500162"/>
      <w:bookmarkStart w:id="304" w:name="_Toc386500981"/>
      <w:bookmarkStart w:id="305" w:name="_Toc386501553"/>
      <w:bookmarkStart w:id="306" w:name="_Toc386501635"/>
      <w:bookmarkStart w:id="307" w:name="_Toc386542788"/>
      <w:bookmarkStart w:id="308" w:name="_Toc390670717"/>
      <w:r w:rsidRPr="00287C48">
        <w:rPr>
          <w:rFonts w:eastAsia="Times New Roman"/>
          <w:b/>
          <w:sz w:val="24"/>
          <w:szCs w:val="24"/>
          <w:lang w:eastAsia="ru-RU"/>
        </w:rPr>
        <w:t>ЦЕНА, СРОКИ И ПОРЯДОК РАСЧЕТОВ</w:t>
      </w:r>
      <w:bookmarkEnd w:id="303"/>
      <w:bookmarkEnd w:id="304"/>
      <w:bookmarkEnd w:id="305"/>
      <w:bookmarkEnd w:id="306"/>
      <w:bookmarkEnd w:id="307"/>
      <w:bookmarkEnd w:id="308"/>
    </w:p>
    <w:p w:rsidR="008548FA" w:rsidRPr="006C55D1" w:rsidRDefault="008548FA" w:rsidP="008548FA">
      <w:pPr>
        <w:pStyle w:val="ae"/>
        <w:numPr>
          <w:ilvl w:val="1"/>
          <w:numId w:val="33"/>
        </w:numPr>
        <w:ind w:left="420"/>
        <w:rPr>
          <w:rFonts w:eastAsia="Calibri"/>
          <w:sz w:val="24"/>
          <w:szCs w:val="24"/>
        </w:rPr>
      </w:pPr>
      <w:r>
        <w:rPr>
          <w:rFonts w:eastAsia="Calibri"/>
          <w:sz w:val="24"/>
          <w:szCs w:val="24"/>
        </w:rPr>
        <w:t xml:space="preserve">   </w:t>
      </w:r>
      <w:r w:rsidRPr="006C55D1">
        <w:rPr>
          <w:rFonts w:eastAsia="Calibri"/>
          <w:sz w:val="24"/>
          <w:szCs w:val="24"/>
        </w:rPr>
        <w:t xml:space="preserve">Общая сумма договора составляет </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8548FA" w:rsidRPr="003A305C" w:rsidRDefault="008548FA" w:rsidP="008548FA">
      <w:pPr>
        <w:numPr>
          <w:ilvl w:val="1"/>
          <w:numId w:val="36"/>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«Расчетом стоимости видов работ»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могут предоставляться с помощью факсимильной связи или электронной почты с последующим предоставлением оригинала почтовой связью. </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548FA" w:rsidRPr="003A305C" w:rsidRDefault="008548FA" w:rsidP="008548FA">
      <w:pPr>
        <w:overflowPunct w:val="0"/>
        <w:autoSpaceDE w:val="0"/>
        <w:autoSpaceDN w:val="0"/>
        <w:adjustRightInd w:val="0"/>
        <w:spacing w:before="0" w:line="276" w:lineRule="auto"/>
        <w:textAlignment w:val="baseline"/>
        <w:rPr>
          <w:rFonts w:eastAsia="Times New Roman"/>
          <w:sz w:val="24"/>
          <w:szCs w:val="24"/>
          <w:lang w:eastAsia="ru-RU"/>
        </w:rPr>
      </w:pPr>
    </w:p>
    <w:p w:rsidR="008548FA" w:rsidRPr="003A305C" w:rsidRDefault="008548FA" w:rsidP="008548FA">
      <w:pPr>
        <w:numPr>
          <w:ilvl w:val="1"/>
          <w:numId w:val="33"/>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09" w:name="_Toc386500177"/>
      <w:bookmarkStart w:id="310" w:name="_Toc386500996"/>
      <w:bookmarkStart w:id="311" w:name="_Toc386501568"/>
      <w:bookmarkStart w:id="312" w:name="_Toc386501650"/>
      <w:bookmarkStart w:id="313" w:name="_Toc386542803"/>
      <w:r w:rsidRPr="003A305C">
        <w:rPr>
          <w:rFonts w:eastAsia="Calibri"/>
          <w:b/>
          <w:sz w:val="24"/>
          <w:szCs w:val="24"/>
        </w:rPr>
        <w:t>Форма, срок и порядок расчетов:</w:t>
      </w:r>
    </w:p>
    <w:p w:rsidR="008548FA" w:rsidRPr="003A305C" w:rsidRDefault="008548FA" w:rsidP="008548FA">
      <w:pPr>
        <w:numPr>
          <w:ilvl w:val="2"/>
          <w:numId w:val="33"/>
        </w:numPr>
        <w:overflowPunct w:val="0"/>
        <w:autoSpaceDE w:val="0"/>
        <w:autoSpaceDN w:val="0"/>
        <w:adjustRightInd w:val="0"/>
        <w:spacing w:before="0" w:line="276" w:lineRule="auto"/>
        <w:ind w:left="142" w:hanging="142"/>
        <w:contextualSpacing/>
        <w:textAlignment w:val="baseline"/>
        <w:rPr>
          <w:rFonts w:eastAsia="Times New Roman"/>
          <w:sz w:val="24"/>
          <w:szCs w:val="24"/>
          <w:lang w:eastAsia="ru-RU"/>
        </w:rPr>
      </w:pPr>
      <w:r w:rsidRPr="00AA0AAB">
        <w:rPr>
          <w:rFonts w:eastAsia="Times New Roman"/>
          <w:sz w:val="24"/>
          <w:szCs w:val="24"/>
          <w:lang w:eastAsia="ru-RU"/>
        </w:rPr>
        <w:t>Оплата оказанных ПОДРЯДЧИКОМ услуг производится за фактический объём оказанных услуг, в течение 30 календарных дней на основании подписанных сторонами акта выполненных работ формы КС-2, справки КС3, согласно выставленному счету.</w:t>
      </w:r>
      <w:r>
        <w:rPr>
          <w:rFonts w:eastAsia="Times New Roman"/>
          <w:sz w:val="24"/>
          <w:szCs w:val="24"/>
          <w:lang w:eastAsia="ru-RU"/>
        </w:rPr>
        <w:t xml:space="preserve"> </w:t>
      </w:r>
      <w:r w:rsidRPr="003A305C">
        <w:rPr>
          <w:sz w:val="24"/>
          <w:szCs w:val="24"/>
        </w:rPr>
        <w:t>Неполучение оригиналов документов освобождает Заказчика от своевременной оплаты услуг по копиям документов.</w:t>
      </w:r>
    </w:p>
    <w:p w:rsidR="008548FA" w:rsidRPr="003A305C" w:rsidRDefault="008548FA" w:rsidP="008548FA">
      <w:pPr>
        <w:numPr>
          <w:ilvl w:val="1"/>
          <w:numId w:val="36"/>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8548FA" w:rsidRPr="003A305C" w:rsidRDefault="008548FA" w:rsidP="008548FA">
      <w:pPr>
        <w:numPr>
          <w:ilvl w:val="1"/>
          <w:numId w:val="36"/>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8548FA" w:rsidRPr="003A305C" w:rsidRDefault="008548FA" w:rsidP="008548FA">
      <w:pPr>
        <w:numPr>
          <w:ilvl w:val="0"/>
          <w:numId w:val="33"/>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14" w:name="_Toc386500163"/>
      <w:bookmarkStart w:id="315" w:name="_Toc386500982"/>
      <w:bookmarkStart w:id="316" w:name="_Toc386501554"/>
      <w:bookmarkStart w:id="317" w:name="_Toc386501636"/>
      <w:bookmarkStart w:id="318" w:name="_Toc386542789"/>
      <w:bookmarkStart w:id="319" w:name="_Toc390670718"/>
      <w:r w:rsidRPr="003A305C">
        <w:rPr>
          <w:rFonts w:eastAsia="Calibri"/>
          <w:b/>
          <w:sz w:val="24"/>
          <w:szCs w:val="24"/>
        </w:rPr>
        <w:t>СРОК ВЫПОЛНЕНИЯ РАБОТ ПО ДОГОВОРУ</w:t>
      </w:r>
      <w:bookmarkEnd w:id="314"/>
      <w:bookmarkEnd w:id="315"/>
      <w:bookmarkEnd w:id="316"/>
      <w:bookmarkEnd w:id="317"/>
      <w:bookmarkEnd w:id="318"/>
      <w:bookmarkEnd w:id="319"/>
    </w:p>
    <w:p w:rsidR="008548FA" w:rsidRPr="00311C63" w:rsidRDefault="008548FA" w:rsidP="008548FA">
      <w:pPr>
        <w:numPr>
          <w:ilvl w:val="1"/>
          <w:numId w:val="33"/>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Calibri"/>
          <w:sz w:val="24"/>
          <w:szCs w:val="24"/>
        </w:rPr>
        <w:t xml:space="preserve">Срок выполнения работ: </w:t>
      </w:r>
      <w:r>
        <w:rPr>
          <w:b/>
        </w:rPr>
        <w:t>__________</w:t>
      </w:r>
    </w:p>
    <w:p w:rsidR="008548FA" w:rsidRPr="001E19B4" w:rsidRDefault="008548FA" w:rsidP="008548FA">
      <w:pPr>
        <w:numPr>
          <w:ilvl w:val="1"/>
          <w:numId w:val="33"/>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1E19B4">
        <w:rPr>
          <w:sz w:val="24"/>
          <w:szCs w:val="24"/>
        </w:rPr>
        <w:t xml:space="preserve">ПОДРЯДЧИК выполняет работы по договору </w:t>
      </w:r>
      <w:r w:rsidRPr="001E19B4">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8548FA" w:rsidRPr="003A305C" w:rsidRDefault="008548FA" w:rsidP="008548FA">
      <w:pPr>
        <w:numPr>
          <w:ilvl w:val="1"/>
          <w:numId w:val="33"/>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8548FA" w:rsidRPr="00EF44C7" w:rsidRDefault="008548FA" w:rsidP="008548FA">
      <w:pPr>
        <w:numPr>
          <w:ilvl w:val="1"/>
          <w:numId w:val="33"/>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8548FA" w:rsidRPr="00374801" w:rsidRDefault="008548FA" w:rsidP="008548FA">
      <w:pPr>
        <w:overflowPunct w:val="0"/>
        <w:autoSpaceDE w:val="0"/>
        <w:autoSpaceDN w:val="0"/>
        <w:adjustRightInd w:val="0"/>
        <w:spacing w:before="0" w:line="276" w:lineRule="auto"/>
        <w:textAlignment w:val="baseline"/>
        <w:rPr>
          <w:rFonts w:eastAsia="Times New Roman"/>
          <w:sz w:val="24"/>
          <w:szCs w:val="24"/>
          <w:lang w:eastAsia="ru-RU"/>
        </w:rPr>
      </w:pPr>
    </w:p>
    <w:p w:rsidR="008548FA" w:rsidRPr="00374801" w:rsidRDefault="008548FA" w:rsidP="008548FA">
      <w:pPr>
        <w:numPr>
          <w:ilvl w:val="0"/>
          <w:numId w:val="33"/>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0" w:name="_Toc386500164"/>
      <w:bookmarkStart w:id="321" w:name="_Toc386500983"/>
      <w:bookmarkStart w:id="322" w:name="_Toc386501555"/>
      <w:bookmarkStart w:id="323" w:name="_Toc386501637"/>
      <w:bookmarkStart w:id="324" w:name="_Toc386542790"/>
      <w:bookmarkStart w:id="325" w:name="_Toc390670719"/>
      <w:r w:rsidRPr="00374801">
        <w:rPr>
          <w:rFonts w:eastAsia="Times New Roman"/>
          <w:b/>
          <w:sz w:val="24"/>
          <w:szCs w:val="24"/>
          <w:lang w:eastAsia="ru-RU"/>
        </w:rPr>
        <w:t>ПРАВА И ОБЯЗАННОСТИ СТОРОН</w:t>
      </w:r>
      <w:bookmarkEnd w:id="320"/>
      <w:bookmarkEnd w:id="321"/>
      <w:bookmarkEnd w:id="322"/>
      <w:bookmarkEnd w:id="323"/>
      <w:bookmarkEnd w:id="324"/>
      <w:bookmarkEnd w:id="325"/>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8548FA" w:rsidRPr="003A305C" w:rsidRDefault="008548FA" w:rsidP="008548FA">
      <w:pPr>
        <w:numPr>
          <w:ilvl w:val="2"/>
          <w:numId w:val="33"/>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8548FA" w:rsidRPr="003A305C" w:rsidRDefault="008548FA" w:rsidP="008548FA">
      <w:pPr>
        <w:numPr>
          <w:ilvl w:val="2"/>
          <w:numId w:val="33"/>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8548FA" w:rsidRPr="003A305C" w:rsidRDefault="008548FA" w:rsidP="008548FA">
      <w:pPr>
        <w:numPr>
          <w:ilvl w:val="2"/>
          <w:numId w:val="33"/>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8548FA" w:rsidRPr="003A305C" w:rsidRDefault="008548FA" w:rsidP="008548FA">
      <w:pPr>
        <w:numPr>
          <w:ilvl w:val="2"/>
          <w:numId w:val="33"/>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8548FA" w:rsidRPr="003A305C" w:rsidRDefault="008548FA" w:rsidP="008548FA">
      <w:pPr>
        <w:numPr>
          <w:ilvl w:val="2"/>
          <w:numId w:val="33"/>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8548FA" w:rsidRPr="003A305C" w:rsidRDefault="008548FA" w:rsidP="008548FA">
      <w:pPr>
        <w:numPr>
          <w:ilvl w:val="2"/>
          <w:numId w:val="33"/>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8548FA" w:rsidRPr="003A305C" w:rsidRDefault="008548FA" w:rsidP="008548FA">
      <w:pPr>
        <w:numPr>
          <w:ilvl w:val="2"/>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8548FA" w:rsidRPr="003A305C" w:rsidRDefault="008548FA" w:rsidP="008548FA">
      <w:pPr>
        <w:numPr>
          <w:ilvl w:val="2"/>
          <w:numId w:val="33"/>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8548FA" w:rsidRPr="003A305C" w:rsidRDefault="008548FA" w:rsidP="008548FA">
      <w:pPr>
        <w:numPr>
          <w:ilvl w:val="2"/>
          <w:numId w:val="33"/>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8548FA" w:rsidRPr="003A305C" w:rsidRDefault="008548FA" w:rsidP="008548FA">
      <w:pPr>
        <w:numPr>
          <w:ilvl w:val="2"/>
          <w:numId w:val="33"/>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8548FA" w:rsidRPr="003A305C" w:rsidRDefault="008548FA" w:rsidP="008548FA">
      <w:pPr>
        <w:numPr>
          <w:ilvl w:val="2"/>
          <w:numId w:val="33"/>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8548FA" w:rsidRPr="003A305C" w:rsidRDefault="008548FA" w:rsidP="008548FA">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w:t>
      </w:r>
      <w:r>
        <w:rPr>
          <w:rFonts w:eastAsia="Calibri"/>
          <w:sz w:val="24"/>
          <w:szCs w:val="24"/>
        </w:rPr>
        <w:t>5</w:t>
      </w:r>
      <w:r w:rsidRPr="003A305C">
        <w:rPr>
          <w:rFonts w:eastAsia="Calibri"/>
          <w:sz w:val="24"/>
          <w:szCs w:val="24"/>
        </w:rPr>
        <w:t xml:space="preserve">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8548FA" w:rsidRPr="003A305C" w:rsidRDefault="008548FA" w:rsidP="008548FA">
      <w:pPr>
        <w:numPr>
          <w:ilvl w:val="2"/>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8548FA" w:rsidRPr="003A305C" w:rsidRDefault="008548FA" w:rsidP="008548FA">
      <w:pPr>
        <w:numPr>
          <w:ilvl w:val="2"/>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8548FA" w:rsidRPr="003A305C" w:rsidRDefault="008548FA" w:rsidP="008548FA">
      <w:pPr>
        <w:numPr>
          <w:ilvl w:val="2"/>
          <w:numId w:val="33"/>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8548FA" w:rsidRPr="003A305C" w:rsidRDefault="008548FA" w:rsidP="008548FA">
      <w:pPr>
        <w:numPr>
          <w:ilvl w:val="1"/>
          <w:numId w:val="33"/>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8548FA" w:rsidRPr="003A305C" w:rsidRDefault="008548FA" w:rsidP="008548FA">
      <w:pPr>
        <w:numPr>
          <w:ilvl w:val="2"/>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8548FA" w:rsidRPr="003A305C" w:rsidRDefault="008548FA" w:rsidP="008548FA">
      <w:pPr>
        <w:numPr>
          <w:ilvl w:val="2"/>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8548FA" w:rsidRPr="003A305C" w:rsidRDefault="008548FA" w:rsidP="008548FA">
      <w:pPr>
        <w:numPr>
          <w:ilvl w:val="2"/>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8548FA" w:rsidRPr="003A305C" w:rsidRDefault="008548FA" w:rsidP="008548FA">
      <w:pPr>
        <w:numPr>
          <w:ilvl w:val="2"/>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8548FA" w:rsidRPr="003A305C" w:rsidRDefault="008548FA" w:rsidP="008548FA">
      <w:pPr>
        <w:numPr>
          <w:ilvl w:val="2"/>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8548FA" w:rsidRDefault="008548FA" w:rsidP="008548FA">
      <w:pPr>
        <w:numPr>
          <w:ilvl w:val="2"/>
          <w:numId w:val="33"/>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8548FA" w:rsidRPr="003A305C" w:rsidRDefault="008548FA" w:rsidP="008548FA">
      <w:pPr>
        <w:keepNext/>
        <w:widowControl w:val="0"/>
        <w:numPr>
          <w:ilvl w:val="0"/>
          <w:numId w:val="33"/>
        </w:numPr>
        <w:suppressAutoHyphens/>
        <w:autoSpaceDE w:val="0"/>
        <w:spacing w:before="280" w:after="200" w:line="276" w:lineRule="auto"/>
        <w:ind w:left="2410" w:hanging="425"/>
        <w:outlineLvl w:val="1"/>
        <w:rPr>
          <w:rFonts w:eastAsia="Calibri"/>
          <w:b/>
          <w:bCs/>
          <w:sz w:val="22"/>
          <w:szCs w:val="22"/>
          <w:lang w:eastAsia="ar-SA"/>
        </w:rPr>
      </w:pPr>
      <w:r>
        <w:rPr>
          <w:rFonts w:eastAsia="Calibri"/>
          <w:b/>
          <w:bCs/>
          <w:sz w:val="22"/>
          <w:szCs w:val="22"/>
          <w:lang w:eastAsia="ar-SA"/>
        </w:rPr>
        <w:t>О</w:t>
      </w:r>
      <w:r w:rsidRPr="003A305C">
        <w:rPr>
          <w:rFonts w:eastAsia="Calibri"/>
          <w:b/>
          <w:bCs/>
          <w:sz w:val="22"/>
          <w:szCs w:val="22"/>
          <w:lang w:eastAsia="ar-SA"/>
        </w:rPr>
        <w:t>ХРАНА ТРУДА И ПРОМЫШЛЕННАЯ БЕЗОПАСНОСТЬ</w:t>
      </w:r>
    </w:p>
    <w:p w:rsidR="008548FA" w:rsidRPr="003A305C" w:rsidRDefault="008548FA" w:rsidP="008548FA">
      <w:pPr>
        <w:keepNext/>
        <w:widowControl w:val="0"/>
        <w:numPr>
          <w:ilvl w:val="1"/>
          <w:numId w:val="33"/>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8548FA" w:rsidRPr="003A305C" w:rsidRDefault="008548FA" w:rsidP="008548FA">
      <w:pPr>
        <w:keepNext/>
        <w:widowControl w:val="0"/>
        <w:numPr>
          <w:ilvl w:val="1"/>
          <w:numId w:val="33"/>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8548FA" w:rsidRPr="00FE69B5" w:rsidRDefault="008548FA" w:rsidP="008548FA">
      <w:pPr>
        <w:keepNext/>
        <w:widowControl w:val="0"/>
        <w:numPr>
          <w:ilvl w:val="1"/>
          <w:numId w:val="33"/>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FE69B5">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согласовывает с ЗАКАЗЧИКОМ перечень рисков и мероприятия по их</w:t>
      </w:r>
      <w:r>
        <w:rPr>
          <w:rFonts w:eastAsia="Calibri"/>
          <w:sz w:val="24"/>
          <w:szCs w:val="24"/>
        </w:rPr>
        <w:t xml:space="preserve"> снижению до приемлемого уровня. П</w:t>
      </w:r>
      <w:r w:rsidRPr="00FE69B5">
        <w:rPr>
          <w:rFonts w:eastAsia="Times New Roman"/>
          <w:sz w:val="24"/>
          <w:szCs w:val="24"/>
          <w:lang w:eastAsia="ru-RU"/>
        </w:rPr>
        <w:t>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8548FA" w:rsidRPr="003A305C" w:rsidRDefault="008548FA" w:rsidP="008548FA">
      <w:pPr>
        <w:keepNext/>
        <w:widowControl w:val="0"/>
        <w:suppressAutoHyphens/>
        <w:autoSpaceDE w:val="0"/>
        <w:spacing w:before="0" w:after="200" w:line="276" w:lineRule="auto"/>
        <w:contextualSpacing/>
        <w:outlineLvl w:val="1"/>
        <w:rPr>
          <w:rFonts w:eastAsia="Times New Roman"/>
          <w:sz w:val="24"/>
          <w:szCs w:val="24"/>
          <w:lang w:eastAsia="ru-RU"/>
        </w:rPr>
      </w:pPr>
    </w:p>
    <w:p w:rsidR="008548FA" w:rsidRPr="00EC7C48" w:rsidRDefault="008548FA" w:rsidP="008548FA">
      <w:pPr>
        <w:keepNext/>
        <w:widowControl w:val="0"/>
        <w:numPr>
          <w:ilvl w:val="1"/>
          <w:numId w:val="33"/>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8548FA" w:rsidRPr="00C7130F" w:rsidRDefault="008548FA" w:rsidP="008548FA">
      <w:pPr>
        <w:keepNext/>
        <w:widowControl w:val="0"/>
        <w:suppressAutoHyphens/>
        <w:autoSpaceDE w:val="0"/>
        <w:spacing w:before="280" w:after="200" w:line="276" w:lineRule="auto"/>
        <w:contextualSpacing/>
        <w:outlineLvl w:val="1"/>
        <w:rPr>
          <w:rFonts w:eastAsia="Times New Roman"/>
          <w:b/>
          <w:sz w:val="24"/>
          <w:szCs w:val="24"/>
          <w:lang w:eastAsia="ru-RU"/>
        </w:rPr>
      </w:pPr>
    </w:p>
    <w:p w:rsidR="008548FA" w:rsidRPr="00C7130F" w:rsidRDefault="008548FA" w:rsidP="008548FA">
      <w:pPr>
        <w:keepNext/>
        <w:widowControl w:val="0"/>
        <w:numPr>
          <w:ilvl w:val="1"/>
          <w:numId w:val="33"/>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8548FA" w:rsidRPr="00C7130F" w:rsidRDefault="008548FA" w:rsidP="008548FA">
      <w:pPr>
        <w:keepNext/>
        <w:widowControl w:val="0"/>
        <w:numPr>
          <w:ilvl w:val="1"/>
          <w:numId w:val="33"/>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8548FA" w:rsidRPr="00C7130F" w:rsidRDefault="008548FA" w:rsidP="008548FA">
      <w:pPr>
        <w:pStyle w:val="ae"/>
        <w:keepNext/>
        <w:widowControl w:val="0"/>
        <w:numPr>
          <w:ilvl w:val="1"/>
          <w:numId w:val="33"/>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8548FA" w:rsidRPr="003A305C" w:rsidRDefault="008548FA" w:rsidP="008548FA">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8548FA" w:rsidRPr="003A305C" w:rsidRDefault="008548FA" w:rsidP="008548FA">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8548FA" w:rsidRPr="003A305C" w:rsidRDefault="008548FA" w:rsidP="008548FA">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8548FA" w:rsidRPr="003A305C" w:rsidRDefault="008548FA" w:rsidP="008548FA">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8548FA" w:rsidRPr="003A305C" w:rsidRDefault="008548FA" w:rsidP="008548FA">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8548FA" w:rsidRPr="003A305C" w:rsidRDefault="008548FA" w:rsidP="008548FA">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8548FA" w:rsidRPr="003A305C" w:rsidRDefault="008548FA" w:rsidP="008548FA">
      <w:pPr>
        <w:keepNext/>
        <w:widowControl w:val="0"/>
        <w:suppressAutoHyphens/>
        <w:autoSpaceDE w:val="0"/>
        <w:spacing w:before="0"/>
        <w:ind w:firstLine="431"/>
        <w:contextualSpacing/>
        <w:outlineLvl w:val="1"/>
        <w:rPr>
          <w:rFonts w:eastAsia="Times New Roman"/>
          <w:sz w:val="24"/>
          <w:szCs w:val="24"/>
          <w:lang w:eastAsia="ru-RU"/>
        </w:rPr>
      </w:pPr>
    </w:p>
    <w:p w:rsidR="008548FA" w:rsidRPr="003A305C" w:rsidRDefault="008548FA" w:rsidP="008548FA">
      <w:pPr>
        <w:keepNext/>
        <w:widowControl w:val="0"/>
        <w:numPr>
          <w:ilvl w:val="1"/>
          <w:numId w:val="33"/>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8548FA" w:rsidRPr="003A305C" w:rsidRDefault="008548FA" w:rsidP="008548FA">
      <w:pPr>
        <w:numPr>
          <w:ilvl w:val="1"/>
          <w:numId w:val="33"/>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8548FA" w:rsidRPr="003A305C" w:rsidRDefault="008548FA" w:rsidP="008548FA">
      <w:pPr>
        <w:numPr>
          <w:ilvl w:val="0"/>
          <w:numId w:val="34"/>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8548FA" w:rsidRPr="003A305C" w:rsidRDefault="008548FA" w:rsidP="008548FA">
      <w:pPr>
        <w:numPr>
          <w:ilvl w:val="0"/>
          <w:numId w:val="34"/>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8548FA" w:rsidRPr="003A305C" w:rsidRDefault="008548FA" w:rsidP="008548FA">
      <w:pPr>
        <w:numPr>
          <w:ilvl w:val="0"/>
          <w:numId w:val="34"/>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8548FA" w:rsidRPr="003A305C" w:rsidRDefault="008548FA" w:rsidP="008548FA">
      <w:pPr>
        <w:numPr>
          <w:ilvl w:val="0"/>
          <w:numId w:val="34"/>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8548FA" w:rsidRPr="003A305C" w:rsidRDefault="008548FA" w:rsidP="008548FA">
      <w:pPr>
        <w:numPr>
          <w:ilvl w:val="0"/>
          <w:numId w:val="34"/>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8548FA" w:rsidRPr="003A305C" w:rsidRDefault="008548FA" w:rsidP="008548FA">
      <w:pPr>
        <w:numPr>
          <w:ilvl w:val="0"/>
          <w:numId w:val="34"/>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8548FA" w:rsidRPr="003A305C" w:rsidRDefault="008548FA" w:rsidP="008548FA">
      <w:pPr>
        <w:numPr>
          <w:ilvl w:val="1"/>
          <w:numId w:val="33"/>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8548FA" w:rsidRPr="003A305C" w:rsidRDefault="008548FA" w:rsidP="008548FA">
      <w:pPr>
        <w:numPr>
          <w:ilvl w:val="0"/>
          <w:numId w:val="35"/>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8548FA" w:rsidRPr="003A305C" w:rsidRDefault="008548FA" w:rsidP="008548FA">
      <w:pPr>
        <w:numPr>
          <w:ilvl w:val="0"/>
          <w:numId w:val="35"/>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8548FA" w:rsidRPr="003A305C" w:rsidRDefault="008548FA" w:rsidP="008548FA">
      <w:pPr>
        <w:numPr>
          <w:ilvl w:val="0"/>
          <w:numId w:val="35"/>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8548FA" w:rsidRPr="003A305C" w:rsidRDefault="008548FA" w:rsidP="008548FA">
      <w:pPr>
        <w:numPr>
          <w:ilvl w:val="0"/>
          <w:numId w:val="35"/>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8548FA" w:rsidRPr="003A305C" w:rsidRDefault="008548FA" w:rsidP="008548FA">
      <w:pPr>
        <w:numPr>
          <w:ilvl w:val="0"/>
          <w:numId w:val="35"/>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8548FA" w:rsidRPr="00EC7C48" w:rsidRDefault="008548FA" w:rsidP="008548FA">
      <w:pPr>
        <w:numPr>
          <w:ilvl w:val="0"/>
          <w:numId w:val="35"/>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8548FA" w:rsidRPr="00EC7C48" w:rsidRDefault="008548FA" w:rsidP="008548FA">
      <w:pPr>
        <w:pStyle w:val="ae"/>
        <w:numPr>
          <w:ilvl w:val="1"/>
          <w:numId w:val="33"/>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xml:space="preserve">. Факт нарушения фиксируется в «Талоне нарушителя» (Приложение № 4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Факт нарушения фиксируется в «Та</w:t>
      </w:r>
      <w:r>
        <w:rPr>
          <w:rFonts w:eastAsia="Calibri"/>
          <w:sz w:val="24"/>
          <w:szCs w:val="24"/>
        </w:rPr>
        <w:t>лоне нарушителя» (Приложение № 5</w:t>
      </w:r>
      <w:r w:rsidRPr="003A305C">
        <w:rPr>
          <w:rFonts w:eastAsia="Calibri"/>
          <w:sz w:val="24"/>
          <w:szCs w:val="24"/>
        </w:rPr>
        <w:t xml:space="preserve">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за соблюдение требований безопасности</w:t>
      </w:r>
      <w:r>
        <w:rPr>
          <w:rFonts w:eastAsia="Calibri"/>
          <w:sz w:val="24"/>
          <w:szCs w:val="24"/>
          <w:lang w:bidi="en-US"/>
        </w:rPr>
        <w:t xml:space="preserve"> и охраны труда</w:t>
      </w:r>
      <w:r w:rsidRPr="003A305C">
        <w:rPr>
          <w:rFonts w:eastAsia="Calibri"/>
          <w:sz w:val="24"/>
          <w:szCs w:val="24"/>
          <w:lang w:bidi="en-US"/>
        </w:rPr>
        <w:t xml:space="preserve">, </w:t>
      </w:r>
      <w:r w:rsidRPr="003A305C">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ПОДРЯДЧИК обязан соблюдать необходимые требования </w:t>
      </w:r>
      <w:r>
        <w:rPr>
          <w:rFonts w:eastAsia="Lucida Sans Unicode"/>
          <w:spacing w:val="-10"/>
          <w:sz w:val="24"/>
          <w:szCs w:val="24"/>
        </w:rPr>
        <w:t>к</w:t>
      </w:r>
      <w:r w:rsidRPr="003A305C">
        <w:rPr>
          <w:rFonts w:eastAsia="Lucida Sans Unicode"/>
          <w:spacing w:val="-10"/>
          <w:sz w:val="24"/>
          <w:szCs w:val="24"/>
        </w:rPr>
        <w:t xml:space="preserve">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8548FA" w:rsidRPr="003A305C" w:rsidRDefault="008548FA" w:rsidP="008548FA">
      <w:pPr>
        <w:keepNext/>
        <w:widowControl w:val="0"/>
        <w:numPr>
          <w:ilvl w:val="1"/>
          <w:numId w:val="33"/>
        </w:numPr>
        <w:suppressAutoHyphens/>
        <w:autoSpaceDE w:val="0"/>
        <w:spacing w:before="28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8548FA" w:rsidRPr="003A305C" w:rsidRDefault="008548FA" w:rsidP="008548FA">
      <w:pPr>
        <w:keepNext/>
        <w:widowControl w:val="0"/>
        <w:numPr>
          <w:ilvl w:val="1"/>
          <w:numId w:val="33"/>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Lucida Sans Unicode"/>
          <w:bCs/>
          <w:spacing w:val="-10"/>
          <w:sz w:val="24"/>
          <w:szCs w:val="24"/>
          <w:lang w:eastAsia="ar-SA"/>
        </w:rPr>
        <w:t>При допуске персонала на объекты ЗАКАЗЧИКА для проведения работ ПОДРЯДЧИК обязан:</w:t>
      </w:r>
    </w:p>
    <w:p w:rsidR="008548FA" w:rsidRPr="003A305C" w:rsidRDefault="008548FA" w:rsidP="008548FA">
      <w:pPr>
        <w:numPr>
          <w:ilvl w:val="1"/>
          <w:numId w:val="37"/>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8548FA" w:rsidRPr="003A305C" w:rsidRDefault="008548FA" w:rsidP="008548FA">
      <w:pPr>
        <w:numPr>
          <w:ilvl w:val="1"/>
          <w:numId w:val="37"/>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8548FA" w:rsidRPr="003A305C" w:rsidRDefault="008548FA" w:rsidP="008548FA">
      <w:pPr>
        <w:numPr>
          <w:ilvl w:val="1"/>
          <w:numId w:val="37"/>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8548FA" w:rsidRPr="003A305C" w:rsidRDefault="008548FA" w:rsidP="008548FA">
      <w:pPr>
        <w:numPr>
          <w:ilvl w:val="1"/>
          <w:numId w:val="37"/>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8548FA" w:rsidRPr="003A305C" w:rsidRDefault="008548FA" w:rsidP="008548FA">
      <w:pPr>
        <w:numPr>
          <w:ilvl w:val="1"/>
          <w:numId w:val="37"/>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8548FA" w:rsidRPr="003A305C" w:rsidRDefault="008548FA" w:rsidP="008548FA">
      <w:pPr>
        <w:numPr>
          <w:ilvl w:val="1"/>
          <w:numId w:val="37"/>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8548FA" w:rsidRPr="003A305C" w:rsidRDefault="008548FA" w:rsidP="008548FA">
      <w:pPr>
        <w:numPr>
          <w:ilvl w:val="1"/>
          <w:numId w:val="37"/>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8548FA" w:rsidRPr="003A305C" w:rsidRDefault="008548FA" w:rsidP="008548FA">
      <w:pPr>
        <w:numPr>
          <w:ilvl w:val="1"/>
          <w:numId w:val="37"/>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8548FA" w:rsidRPr="003A305C" w:rsidRDefault="008548FA" w:rsidP="008548FA">
      <w:pPr>
        <w:numPr>
          <w:ilvl w:val="1"/>
          <w:numId w:val="37"/>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8548FA" w:rsidRPr="003A305C" w:rsidRDefault="008548FA" w:rsidP="008548FA">
      <w:pPr>
        <w:keepNext/>
        <w:widowControl w:val="0"/>
        <w:numPr>
          <w:ilvl w:val="1"/>
          <w:numId w:val="33"/>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8548FA" w:rsidRPr="003A305C" w:rsidRDefault="008548FA" w:rsidP="008548FA">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8548FA" w:rsidRPr="003A305C" w:rsidRDefault="008548FA" w:rsidP="008548FA">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8548FA" w:rsidRPr="003A305C" w:rsidRDefault="008548FA" w:rsidP="008548FA">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8548FA" w:rsidRPr="003A305C" w:rsidRDefault="008548FA" w:rsidP="008548FA">
      <w:pPr>
        <w:spacing w:before="0" w:line="276" w:lineRule="auto"/>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8548FA" w:rsidRPr="003A305C" w:rsidRDefault="008548FA" w:rsidP="008548FA">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8548FA" w:rsidRPr="003A305C" w:rsidRDefault="008548FA" w:rsidP="008548FA">
      <w:pPr>
        <w:numPr>
          <w:ilvl w:val="1"/>
          <w:numId w:val="3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содействовать проведению надзора со стороны Заказчика за выполнением требований по обеспечению </w:t>
      </w:r>
      <w:r>
        <w:rPr>
          <w:rFonts w:eastAsia="Lucida Sans Unicode"/>
          <w:spacing w:val="-10"/>
          <w:sz w:val="24"/>
          <w:szCs w:val="24"/>
        </w:rPr>
        <w:t>охраны труда</w:t>
      </w:r>
      <w:r w:rsidRPr="003A305C">
        <w:rPr>
          <w:rFonts w:eastAsia="Lucida Sans Unicode"/>
          <w:spacing w:val="-10"/>
          <w:sz w:val="24"/>
          <w:szCs w:val="24"/>
        </w:rPr>
        <w:t>;</w:t>
      </w:r>
    </w:p>
    <w:p w:rsidR="008548FA" w:rsidRPr="003A305C" w:rsidRDefault="008548FA" w:rsidP="008548FA">
      <w:pPr>
        <w:numPr>
          <w:ilvl w:val="1"/>
          <w:numId w:val="3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8548FA" w:rsidRPr="003A305C" w:rsidRDefault="008548FA" w:rsidP="008548FA">
      <w:pPr>
        <w:numPr>
          <w:ilvl w:val="1"/>
          <w:numId w:val="3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8548FA" w:rsidRPr="003A305C" w:rsidRDefault="008548FA" w:rsidP="008548FA">
      <w:pPr>
        <w:numPr>
          <w:ilvl w:val="1"/>
          <w:numId w:val="3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8548FA" w:rsidRPr="003A305C" w:rsidRDefault="008548FA" w:rsidP="008548FA">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8548FA" w:rsidRPr="003A305C" w:rsidRDefault="008548FA" w:rsidP="008548FA">
      <w:pPr>
        <w:keepNext/>
        <w:widowControl w:val="0"/>
        <w:numPr>
          <w:ilvl w:val="1"/>
          <w:numId w:val="39"/>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8548FA" w:rsidRPr="003A305C" w:rsidRDefault="008548FA" w:rsidP="008548FA">
      <w:pPr>
        <w:keepNext/>
        <w:widowControl w:val="0"/>
        <w:numPr>
          <w:ilvl w:val="1"/>
          <w:numId w:val="33"/>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w:t>
      </w:r>
      <w:r>
        <w:rPr>
          <w:rFonts w:eastAsia="Times New Roman"/>
          <w:sz w:val="24"/>
          <w:szCs w:val="24"/>
          <w:lang w:eastAsia="ru-RU"/>
        </w:rPr>
        <w:t>трафных санкций» (Приложение № 4</w:t>
      </w:r>
      <w:r w:rsidRPr="003A305C">
        <w:rPr>
          <w:rFonts w:eastAsia="Times New Roman"/>
          <w:sz w:val="24"/>
          <w:szCs w:val="24"/>
          <w:lang w:eastAsia="ru-RU"/>
        </w:rPr>
        <w:t>, являющееся неотъемлемой частью настоящего договора). Факт нарушения фиксируется в «Та</w:t>
      </w:r>
      <w:r>
        <w:rPr>
          <w:rFonts w:eastAsia="Times New Roman"/>
          <w:sz w:val="24"/>
          <w:szCs w:val="24"/>
          <w:lang w:eastAsia="ru-RU"/>
        </w:rPr>
        <w:t>лоне нарушителя» (Приложение № 5</w:t>
      </w:r>
      <w:r w:rsidRPr="003A305C">
        <w:rPr>
          <w:rFonts w:eastAsia="Times New Roman"/>
          <w:sz w:val="24"/>
          <w:szCs w:val="24"/>
          <w:lang w:eastAsia="ru-RU"/>
        </w:rPr>
        <w:t xml:space="preserve">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8548FA" w:rsidRDefault="008548FA" w:rsidP="008548FA">
      <w:pPr>
        <w:numPr>
          <w:ilvl w:val="0"/>
          <w:numId w:val="33"/>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26" w:name="_Toc386500165"/>
      <w:bookmarkStart w:id="327" w:name="_Toc386500984"/>
      <w:bookmarkStart w:id="328" w:name="_Toc386501556"/>
      <w:bookmarkStart w:id="329" w:name="_Toc386501638"/>
      <w:bookmarkStart w:id="330" w:name="_Toc386542791"/>
      <w:bookmarkStart w:id="331" w:name="_Toc390670720"/>
      <w:r w:rsidRPr="003A305C">
        <w:rPr>
          <w:rFonts w:eastAsia="Times New Roman"/>
          <w:b/>
          <w:sz w:val="24"/>
          <w:szCs w:val="24"/>
          <w:lang w:eastAsia="ru-RU"/>
        </w:rPr>
        <w:t>КОНТРОЛЬ И НАДЗОР</w:t>
      </w:r>
      <w:bookmarkEnd w:id="326"/>
      <w:bookmarkEnd w:id="327"/>
      <w:bookmarkEnd w:id="328"/>
      <w:bookmarkEnd w:id="329"/>
      <w:bookmarkEnd w:id="330"/>
      <w:bookmarkEnd w:id="331"/>
    </w:p>
    <w:p w:rsidR="008548FA" w:rsidRPr="003A305C" w:rsidRDefault="008548FA" w:rsidP="008548FA">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8548FA" w:rsidRPr="001E19B4" w:rsidRDefault="008548FA" w:rsidP="008548FA">
      <w:pPr>
        <w:numPr>
          <w:ilvl w:val="1"/>
          <w:numId w:val="33"/>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1E19B4">
        <w:rPr>
          <w:sz w:val="24"/>
          <w:szCs w:val="24"/>
        </w:rPr>
        <w:t xml:space="preserve">ЗАКАЗЧИК совместно с представителем ПОДРЯДЧИКА в соответствии с </w:t>
      </w:r>
      <w:r w:rsidRPr="001E19B4">
        <w:rPr>
          <w:spacing w:val="-1"/>
          <w:sz w:val="24"/>
          <w:szCs w:val="24"/>
        </w:rPr>
        <w:t>«Графиком производства работ» (Приложение №3)</w:t>
      </w:r>
      <w:r w:rsidRPr="001E19B4">
        <w:rPr>
          <w:sz w:val="24"/>
          <w:szCs w:val="24"/>
        </w:rPr>
        <w:t xml:space="preserve"> еженедельно проводит проверку на соблюдение сроков проведения работ. </w:t>
      </w:r>
    </w:p>
    <w:p w:rsidR="008548FA" w:rsidRPr="00D17DF0" w:rsidRDefault="008548FA" w:rsidP="008548FA">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1E19B4">
        <w:rPr>
          <w:rFonts w:eastAsia="Times New Roman"/>
          <w:sz w:val="24"/>
          <w:szCs w:val="24"/>
          <w:lang w:eastAsia="ru-RU"/>
        </w:rPr>
        <w:t>В случае несоблюдения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устранения выявленных нарушений.</w:t>
      </w:r>
      <w:r>
        <w:rPr>
          <w:rFonts w:eastAsia="Times New Roman"/>
          <w:sz w:val="24"/>
          <w:szCs w:val="24"/>
          <w:lang w:eastAsia="ru-RU"/>
        </w:rPr>
        <w:t xml:space="preserve"> </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8548FA" w:rsidRPr="003A305C" w:rsidRDefault="008548FA" w:rsidP="008548FA">
      <w:pPr>
        <w:numPr>
          <w:ilvl w:val="1"/>
          <w:numId w:val="33"/>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8548FA" w:rsidRPr="00EE365E" w:rsidRDefault="008548FA" w:rsidP="008548FA">
      <w:pPr>
        <w:numPr>
          <w:ilvl w:val="0"/>
          <w:numId w:val="33"/>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32" w:name="_Toc390670721"/>
      <w:r w:rsidRPr="003A305C">
        <w:rPr>
          <w:rFonts w:eastAsia="Calibri"/>
          <w:b/>
          <w:sz w:val="24"/>
          <w:szCs w:val="24"/>
        </w:rPr>
        <w:t>ПОРЯДОК СДАЧИ ПРИЕМКИ РАБОТ</w:t>
      </w:r>
      <w:bookmarkEnd w:id="332"/>
    </w:p>
    <w:p w:rsidR="008548FA" w:rsidRPr="003A305C" w:rsidRDefault="008548FA" w:rsidP="008548FA">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8548FA" w:rsidRPr="003A305C" w:rsidRDefault="008548FA" w:rsidP="008548FA">
      <w:pPr>
        <w:numPr>
          <w:ilvl w:val="1"/>
          <w:numId w:val="33"/>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8548FA" w:rsidRPr="003A305C" w:rsidRDefault="008548FA" w:rsidP="008548FA">
      <w:pPr>
        <w:numPr>
          <w:ilvl w:val="1"/>
          <w:numId w:val="33"/>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33" w:name="_Toc390670724"/>
      <w:r w:rsidRPr="003A305C">
        <w:rPr>
          <w:rFonts w:eastAsia="Calibri"/>
          <w:b/>
          <w:i/>
          <w:sz w:val="20"/>
          <w:szCs w:val="20"/>
          <w:u w:val="single"/>
        </w:rPr>
        <w:t>ПРИЕМКА СТРОИТЕЛЬНО-МОНТАЖНЫХ РАБОТ</w:t>
      </w:r>
      <w:bookmarkEnd w:id="333"/>
    </w:p>
    <w:p w:rsidR="008548FA" w:rsidRPr="003A305C" w:rsidRDefault="008548FA" w:rsidP="008548FA">
      <w:pPr>
        <w:numPr>
          <w:ilvl w:val="2"/>
          <w:numId w:val="33"/>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8548FA" w:rsidRPr="003A305C" w:rsidRDefault="008548FA" w:rsidP="008548FA">
      <w:pPr>
        <w:numPr>
          <w:ilvl w:val="2"/>
          <w:numId w:val="33"/>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8548FA" w:rsidRPr="003A305C" w:rsidRDefault="008548FA" w:rsidP="008548FA">
      <w:pPr>
        <w:numPr>
          <w:ilvl w:val="2"/>
          <w:numId w:val="33"/>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8548FA" w:rsidRPr="003A305C" w:rsidRDefault="008548FA" w:rsidP="008548FA">
      <w:pPr>
        <w:numPr>
          <w:ilvl w:val="2"/>
          <w:numId w:val="33"/>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8548FA" w:rsidRPr="003A305C" w:rsidRDefault="008548FA" w:rsidP="008548FA">
      <w:pPr>
        <w:numPr>
          <w:ilvl w:val="2"/>
          <w:numId w:val="33"/>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8548FA" w:rsidRPr="003A305C" w:rsidRDefault="008548FA" w:rsidP="008548FA">
      <w:pPr>
        <w:numPr>
          <w:ilvl w:val="2"/>
          <w:numId w:val="33"/>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8548FA" w:rsidRPr="003A305C" w:rsidRDefault="008548FA" w:rsidP="008548FA">
      <w:pPr>
        <w:numPr>
          <w:ilvl w:val="2"/>
          <w:numId w:val="33"/>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8548FA" w:rsidRPr="003A305C" w:rsidRDefault="008548FA" w:rsidP="008548FA">
      <w:pPr>
        <w:numPr>
          <w:ilvl w:val="2"/>
          <w:numId w:val="33"/>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8548FA" w:rsidRPr="003A305C" w:rsidRDefault="008548FA" w:rsidP="008548FA">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8548FA" w:rsidRPr="003A305C" w:rsidRDefault="008548FA" w:rsidP="008548FA">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34" w:name="_Toc390670726"/>
      <w:r w:rsidRPr="003A305C">
        <w:rPr>
          <w:rFonts w:eastAsia="Calibri"/>
          <w:b/>
          <w:sz w:val="24"/>
          <w:szCs w:val="24"/>
        </w:rPr>
        <w:t>8. ГАРАНТИЙНЫЙ ПЕРИОД</w:t>
      </w:r>
      <w:bookmarkEnd w:id="334"/>
    </w:p>
    <w:p w:rsidR="008548FA" w:rsidRPr="008E6527" w:rsidRDefault="008548FA" w:rsidP="008548FA">
      <w:pPr>
        <w:pStyle w:val="ae"/>
        <w:keepNext/>
        <w:widowControl w:val="0"/>
        <w:numPr>
          <w:ilvl w:val="1"/>
          <w:numId w:val="40"/>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8548FA" w:rsidRPr="008E6527" w:rsidRDefault="008548FA" w:rsidP="008548FA">
      <w:pPr>
        <w:pStyle w:val="ae"/>
        <w:keepNext/>
        <w:widowControl w:val="0"/>
        <w:numPr>
          <w:ilvl w:val="1"/>
          <w:numId w:val="40"/>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8548FA" w:rsidRPr="003A305C" w:rsidRDefault="008548FA" w:rsidP="008548FA">
      <w:pPr>
        <w:keepNext/>
        <w:widowControl w:val="0"/>
        <w:numPr>
          <w:ilvl w:val="1"/>
          <w:numId w:val="40"/>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8548FA" w:rsidRPr="003A305C" w:rsidRDefault="008548FA" w:rsidP="008548FA">
      <w:pPr>
        <w:keepNext/>
        <w:widowControl w:val="0"/>
        <w:numPr>
          <w:ilvl w:val="1"/>
          <w:numId w:val="40"/>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8548FA" w:rsidRPr="003A305C" w:rsidRDefault="008548FA" w:rsidP="008548FA">
      <w:pPr>
        <w:keepNext/>
        <w:widowControl w:val="0"/>
        <w:numPr>
          <w:ilvl w:val="1"/>
          <w:numId w:val="40"/>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8548FA" w:rsidRPr="003A305C" w:rsidRDefault="008548FA" w:rsidP="008548FA">
      <w:pPr>
        <w:keepNext/>
        <w:widowControl w:val="0"/>
        <w:numPr>
          <w:ilvl w:val="1"/>
          <w:numId w:val="40"/>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8548FA" w:rsidRPr="003A305C" w:rsidRDefault="008548FA" w:rsidP="008548FA">
      <w:pPr>
        <w:keepNext/>
        <w:widowControl w:val="0"/>
        <w:numPr>
          <w:ilvl w:val="1"/>
          <w:numId w:val="40"/>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8548FA" w:rsidRPr="003A305C" w:rsidRDefault="008548FA" w:rsidP="008548FA">
      <w:pPr>
        <w:keepNext/>
        <w:widowControl w:val="0"/>
        <w:numPr>
          <w:ilvl w:val="1"/>
          <w:numId w:val="40"/>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8548FA" w:rsidRDefault="008548FA" w:rsidP="008548FA">
      <w:pPr>
        <w:keepLines/>
        <w:numPr>
          <w:ilvl w:val="0"/>
          <w:numId w:val="40"/>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35" w:name="_Toc386500170"/>
      <w:bookmarkStart w:id="336" w:name="_Toc386500989"/>
      <w:bookmarkStart w:id="337" w:name="_Toc386501561"/>
      <w:bookmarkStart w:id="338" w:name="_Toc386501643"/>
      <w:bookmarkStart w:id="339" w:name="_Toc386542796"/>
      <w:bookmarkStart w:id="340" w:name="_Toc390670727"/>
      <w:r w:rsidRPr="003A305C">
        <w:rPr>
          <w:rFonts w:eastAsia="Times New Roman"/>
          <w:b/>
          <w:sz w:val="24"/>
          <w:szCs w:val="24"/>
          <w:lang w:eastAsia="ru-RU"/>
        </w:rPr>
        <w:t>РАСПРЕДЕЛЕНИЕ РИСКА</w:t>
      </w:r>
      <w:bookmarkEnd w:id="335"/>
      <w:bookmarkEnd w:id="336"/>
      <w:bookmarkEnd w:id="337"/>
      <w:bookmarkEnd w:id="338"/>
      <w:bookmarkEnd w:id="339"/>
      <w:bookmarkEnd w:id="340"/>
    </w:p>
    <w:p w:rsidR="008548FA" w:rsidRDefault="008548FA" w:rsidP="008548FA">
      <w:pPr>
        <w:rPr>
          <w:rFonts w:eastAsia="Times New Roman"/>
          <w:sz w:val="24"/>
          <w:szCs w:val="24"/>
          <w:lang w:eastAsia="ru-RU"/>
        </w:rPr>
      </w:pPr>
    </w:p>
    <w:p w:rsidR="008548FA" w:rsidRPr="003A305C" w:rsidRDefault="008548FA" w:rsidP="008548FA">
      <w:pPr>
        <w:keepNext/>
        <w:keepLines/>
        <w:widowControl w:val="0"/>
        <w:numPr>
          <w:ilvl w:val="1"/>
          <w:numId w:val="40"/>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8548FA" w:rsidRPr="003A305C" w:rsidRDefault="008548FA" w:rsidP="008548FA">
      <w:pPr>
        <w:overflowPunct w:val="0"/>
        <w:autoSpaceDE w:val="0"/>
        <w:autoSpaceDN w:val="0"/>
        <w:adjustRightInd w:val="0"/>
        <w:spacing w:before="0" w:line="276" w:lineRule="auto"/>
        <w:textAlignment w:val="baseline"/>
        <w:rPr>
          <w:rFonts w:eastAsia="Times New Roman"/>
          <w:sz w:val="24"/>
          <w:szCs w:val="24"/>
          <w:lang w:eastAsia="ru-RU"/>
        </w:rPr>
      </w:pPr>
    </w:p>
    <w:p w:rsidR="008548FA" w:rsidRDefault="008548FA" w:rsidP="008548FA">
      <w:pPr>
        <w:numPr>
          <w:ilvl w:val="0"/>
          <w:numId w:val="40"/>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1" w:name="_Toc386500171"/>
      <w:bookmarkStart w:id="342" w:name="_Toc386500990"/>
      <w:bookmarkStart w:id="343" w:name="_Toc386501562"/>
      <w:bookmarkStart w:id="344" w:name="_Toc386501644"/>
      <w:bookmarkStart w:id="345" w:name="_Toc386542797"/>
      <w:bookmarkStart w:id="346" w:name="_Toc390670728"/>
      <w:r w:rsidRPr="003A305C">
        <w:rPr>
          <w:rFonts w:eastAsia="Times New Roman"/>
          <w:b/>
          <w:sz w:val="24"/>
          <w:szCs w:val="24"/>
          <w:lang w:eastAsia="ru-RU"/>
        </w:rPr>
        <w:t>ОТВЕТСТВЕННОСТЬ СТОРОН</w:t>
      </w:r>
      <w:bookmarkEnd w:id="341"/>
      <w:bookmarkEnd w:id="342"/>
      <w:bookmarkEnd w:id="343"/>
      <w:bookmarkEnd w:id="344"/>
      <w:bookmarkEnd w:id="345"/>
      <w:bookmarkEnd w:id="346"/>
    </w:p>
    <w:p w:rsidR="008548FA" w:rsidRPr="001201FD" w:rsidRDefault="008548FA" w:rsidP="008548FA">
      <w:pPr>
        <w:tabs>
          <w:tab w:val="left" w:pos="6345"/>
        </w:tabs>
        <w:rPr>
          <w:rFonts w:eastAsia="Times New Roman"/>
          <w:sz w:val="24"/>
          <w:szCs w:val="24"/>
          <w:lang w:eastAsia="ru-RU"/>
        </w:rPr>
      </w:pPr>
    </w:p>
    <w:p w:rsidR="008548FA" w:rsidRPr="003A305C" w:rsidRDefault="008548FA" w:rsidP="008548FA">
      <w:pPr>
        <w:keepNext/>
        <w:widowControl w:val="0"/>
        <w:numPr>
          <w:ilvl w:val="1"/>
          <w:numId w:val="40"/>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8548FA" w:rsidRPr="003A305C" w:rsidRDefault="008548FA" w:rsidP="008548FA">
      <w:pPr>
        <w:keepNext/>
        <w:widowControl w:val="0"/>
        <w:numPr>
          <w:ilvl w:val="1"/>
          <w:numId w:val="40"/>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8548FA" w:rsidRPr="00F444A3" w:rsidRDefault="008548FA" w:rsidP="008548FA">
      <w:pPr>
        <w:keepNext/>
        <w:widowControl w:val="0"/>
        <w:numPr>
          <w:ilvl w:val="1"/>
          <w:numId w:val="40"/>
        </w:numPr>
        <w:suppressAutoHyphens/>
        <w:autoSpaceDE w:val="0"/>
        <w:spacing w:before="0" w:after="200" w:line="276" w:lineRule="auto"/>
        <w:ind w:left="0" w:firstLine="0"/>
        <w:outlineLvl w:val="1"/>
        <w:rPr>
          <w:rFonts w:eastAsia="Times New Roman"/>
          <w:bCs/>
          <w:sz w:val="24"/>
          <w:szCs w:val="24"/>
          <w:lang w:eastAsia="ru-RU"/>
        </w:rPr>
      </w:pPr>
      <w:r w:rsidRPr="00F444A3">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F444A3">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F444A3">
        <w:rPr>
          <w:color w:val="FF0000"/>
          <w:sz w:val="24"/>
          <w:szCs w:val="24"/>
        </w:rPr>
        <w:t xml:space="preserve"> </w:t>
      </w:r>
      <w:r w:rsidRPr="00F444A3">
        <w:rPr>
          <w:sz w:val="24"/>
          <w:szCs w:val="24"/>
        </w:rPr>
        <w:t>к настоящему Договору, являющееся его неотъемлемой частью)</w:t>
      </w:r>
      <w:r w:rsidRPr="00F444A3">
        <w:rPr>
          <w:iCs/>
          <w:sz w:val="24"/>
          <w:szCs w:val="24"/>
        </w:rPr>
        <w:t xml:space="preserve">. </w:t>
      </w:r>
      <w:r w:rsidRPr="00F444A3">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F444A3">
        <w:rPr>
          <w:sz w:val="24"/>
          <w:szCs w:val="24"/>
        </w:rPr>
        <w:t>.</w:t>
      </w:r>
    </w:p>
    <w:p w:rsidR="008548FA" w:rsidRPr="003A305C" w:rsidRDefault="008548FA" w:rsidP="008548FA">
      <w:pPr>
        <w:keepNext/>
        <w:widowControl w:val="0"/>
        <w:numPr>
          <w:ilvl w:val="1"/>
          <w:numId w:val="40"/>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8548FA" w:rsidRPr="003A305C" w:rsidRDefault="008548FA" w:rsidP="008548FA">
      <w:pPr>
        <w:keepNext/>
        <w:widowControl w:val="0"/>
        <w:numPr>
          <w:ilvl w:val="1"/>
          <w:numId w:val="40"/>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8548FA" w:rsidRPr="003A305C" w:rsidRDefault="008548FA" w:rsidP="008548FA">
      <w:pPr>
        <w:keepNext/>
        <w:widowControl w:val="0"/>
        <w:numPr>
          <w:ilvl w:val="1"/>
          <w:numId w:val="40"/>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8548FA" w:rsidRPr="003A305C" w:rsidRDefault="008548FA" w:rsidP="008548FA">
      <w:pPr>
        <w:keepNext/>
        <w:widowControl w:val="0"/>
        <w:numPr>
          <w:ilvl w:val="1"/>
          <w:numId w:val="40"/>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8548FA" w:rsidRPr="003A305C" w:rsidRDefault="008548FA" w:rsidP="008548FA">
      <w:pPr>
        <w:keepNext/>
        <w:widowControl w:val="0"/>
        <w:numPr>
          <w:ilvl w:val="1"/>
          <w:numId w:val="40"/>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8548FA" w:rsidRPr="003A305C" w:rsidRDefault="008548FA" w:rsidP="008548FA">
      <w:pPr>
        <w:keepNext/>
        <w:widowControl w:val="0"/>
        <w:numPr>
          <w:ilvl w:val="1"/>
          <w:numId w:val="40"/>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8548FA" w:rsidRPr="003A305C" w:rsidRDefault="008548FA" w:rsidP="008548FA">
      <w:pPr>
        <w:keepNext/>
        <w:widowControl w:val="0"/>
        <w:numPr>
          <w:ilvl w:val="1"/>
          <w:numId w:val="40"/>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w:t>
      </w:r>
    </w:p>
    <w:p w:rsidR="008548FA" w:rsidRPr="003A305C" w:rsidRDefault="008548FA" w:rsidP="008548FA">
      <w:pPr>
        <w:keepNext/>
        <w:widowControl w:val="0"/>
        <w:numPr>
          <w:ilvl w:val="1"/>
          <w:numId w:val="40"/>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8548FA" w:rsidRPr="003A305C" w:rsidRDefault="008548FA" w:rsidP="008548FA">
      <w:pPr>
        <w:numPr>
          <w:ilvl w:val="0"/>
          <w:numId w:val="40"/>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7" w:name="_Toc386500172"/>
      <w:bookmarkStart w:id="348" w:name="_Toc386500991"/>
      <w:bookmarkStart w:id="349" w:name="_Toc386501563"/>
      <w:bookmarkStart w:id="350" w:name="_Toc386501645"/>
      <w:bookmarkStart w:id="351" w:name="_Toc386542798"/>
      <w:bookmarkStart w:id="352" w:name="_Toc390670729"/>
      <w:r w:rsidRPr="003A305C">
        <w:rPr>
          <w:rFonts w:eastAsia="Times New Roman"/>
          <w:b/>
          <w:sz w:val="24"/>
          <w:szCs w:val="24"/>
          <w:lang w:eastAsia="ru-RU"/>
        </w:rPr>
        <w:t>ФОРС-МАЖОР</w:t>
      </w:r>
      <w:bookmarkEnd w:id="347"/>
      <w:bookmarkEnd w:id="348"/>
      <w:bookmarkEnd w:id="349"/>
      <w:bookmarkEnd w:id="350"/>
      <w:bookmarkEnd w:id="351"/>
      <w:bookmarkEnd w:id="352"/>
    </w:p>
    <w:p w:rsidR="008548FA" w:rsidRPr="003A305C" w:rsidRDefault="008548FA" w:rsidP="008548FA">
      <w:pPr>
        <w:keepNext/>
        <w:widowControl w:val="0"/>
        <w:numPr>
          <w:ilvl w:val="1"/>
          <w:numId w:val="40"/>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8548FA" w:rsidRPr="003A305C" w:rsidRDefault="008548FA" w:rsidP="008548FA">
      <w:pPr>
        <w:keepNext/>
        <w:widowControl w:val="0"/>
        <w:numPr>
          <w:ilvl w:val="1"/>
          <w:numId w:val="40"/>
        </w:numPr>
        <w:suppressAutoHyphens/>
        <w:autoSpaceDE w:val="0"/>
        <w:spacing w:before="0" w:after="200" w:line="276" w:lineRule="auto"/>
        <w:ind w:left="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8548FA" w:rsidRPr="003A305C" w:rsidRDefault="008548FA" w:rsidP="008548FA">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8548FA" w:rsidRPr="003A305C" w:rsidRDefault="008548FA" w:rsidP="008548FA">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8548FA" w:rsidRPr="003A305C" w:rsidRDefault="008548FA" w:rsidP="008548FA">
      <w:pPr>
        <w:keepNext/>
        <w:widowControl w:val="0"/>
        <w:numPr>
          <w:ilvl w:val="1"/>
          <w:numId w:val="40"/>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8548FA" w:rsidRPr="003A305C" w:rsidRDefault="008548FA" w:rsidP="008548FA">
      <w:pPr>
        <w:keepNext/>
        <w:widowControl w:val="0"/>
        <w:numPr>
          <w:ilvl w:val="1"/>
          <w:numId w:val="40"/>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8548FA" w:rsidRPr="003A305C" w:rsidRDefault="008548FA" w:rsidP="008548FA">
      <w:pPr>
        <w:keepNext/>
        <w:widowControl w:val="0"/>
        <w:numPr>
          <w:ilvl w:val="1"/>
          <w:numId w:val="40"/>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8548FA" w:rsidRDefault="008548FA" w:rsidP="008548FA">
      <w:pPr>
        <w:numPr>
          <w:ilvl w:val="0"/>
          <w:numId w:val="40"/>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3" w:name="_Toc390670730"/>
      <w:r w:rsidRPr="003A305C">
        <w:rPr>
          <w:rFonts w:eastAsia="Times New Roman"/>
          <w:b/>
          <w:sz w:val="24"/>
          <w:szCs w:val="24"/>
          <w:lang w:eastAsia="ru-RU"/>
        </w:rPr>
        <w:t>ПОРЯДОК РАЗРЕШЕНИЯ СПОРОВ</w:t>
      </w:r>
      <w:bookmarkEnd w:id="353"/>
    </w:p>
    <w:p w:rsidR="008548FA" w:rsidRPr="003A305C" w:rsidRDefault="008548FA" w:rsidP="008548FA">
      <w:p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p>
    <w:p w:rsidR="008548FA" w:rsidRPr="003A305C" w:rsidRDefault="008548FA" w:rsidP="008548FA">
      <w:pPr>
        <w:keepNext/>
        <w:widowControl w:val="0"/>
        <w:numPr>
          <w:ilvl w:val="1"/>
          <w:numId w:val="40"/>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8548FA" w:rsidRPr="003A305C" w:rsidRDefault="008548FA" w:rsidP="008548FA">
      <w:pPr>
        <w:keepNext/>
        <w:widowControl w:val="0"/>
        <w:numPr>
          <w:ilvl w:val="1"/>
          <w:numId w:val="40"/>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8548FA" w:rsidRPr="003A305C" w:rsidRDefault="008548FA" w:rsidP="008548FA">
      <w:pPr>
        <w:keepNext/>
        <w:widowControl w:val="0"/>
        <w:numPr>
          <w:ilvl w:val="1"/>
          <w:numId w:val="40"/>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8548FA" w:rsidRPr="003A305C" w:rsidRDefault="008548FA" w:rsidP="008548FA">
      <w:pPr>
        <w:keepNext/>
        <w:widowControl w:val="0"/>
        <w:numPr>
          <w:ilvl w:val="1"/>
          <w:numId w:val="40"/>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rsidR="008548FA" w:rsidRPr="003A305C" w:rsidRDefault="008548FA" w:rsidP="008548FA">
      <w:pPr>
        <w:keepNext/>
        <w:widowControl w:val="0"/>
        <w:numPr>
          <w:ilvl w:val="1"/>
          <w:numId w:val="40"/>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8548FA" w:rsidRPr="003A305C" w:rsidRDefault="008548FA" w:rsidP="008548FA">
      <w:pPr>
        <w:numPr>
          <w:ilvl w:val="0"/>
          <w:numId w:val="40"/>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4" w:name="_Toc390670731"/>
      <w:r w:rsidRPr="003A305C">
        <w:rPr>
          <w:rFonts w:eastAsia="Times New Roman"/>
          <w:b/>
          <w:sz w:val="24"/>
          <w:szCs w:val="24"/>
          <w:lang w:eastAsia="ru-RU"/>
        </w:rPr>
        <w:t>ОСОБЫЕ УСЛОВИЯ</w:t>
      </w:r>
      <w:bookmarkEnd w:id="354"/>
    </w:p>
    <w:p w:rsidR="008548FA" w:rsidRPr="003A305C" w:rsidRDefault="008548FA" w:rsidP="008548FA">
      <w:pPr>
        <w:keepNext/>
        <w:widowControl w:val="0"/>
        <w:numPr>
          <w:ilvl w:val="1"/>
          <w:numId w:val="40"/>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8548FA" w:rsidRPr="003A305C" w:rsidRDefault="008548FA" w:rsidP="008548FA">
      <w:pPr>
        <w:keepNext/>
        <w:widowControl w:val="0"/>
        <w:numPr>
          <w:ilvl w:val="1"/>
          <w:numId w:val="40"/>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8548FA" w:rsidRPr="003A305C" w:rsidRDefault="008548FA" w:rsidP="008548FA">
      <w:pPr>
        <w:keepNext/>
        <w:widowControl w:val="0"/>
        <w:numPr>
          <w:ilvl w:val="1"/>
          <w:numId w:val="40"/>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8548FA" w:rsidRPr="00D24216" w:rsidRDefault="008548FA" w:rsidP="008548FA">
      <w:pPr>
        <w:numPr>
          <w:ilvl w:val="0"/>
          <w:numId w:val="40"/>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5" w:name="_Toc386500175"/>
      <w:bookmarkStart w:id="356" w:name="_Toc386500994"/>
      <w:bookmarkStart w:id="357" w:name="_Toc386501566"/>
      <w:bookmarkStart w:id="358" w:name="_Toc386501648"/>
      <w:bookmarkStart w:id="359" w:name="_Toc386542801"/>
      <w:bookmarkStart w:id="360" w:name="_Toc390670732"/>
      <w:r w:rsidRPr="003A305C">
        <w:rPr>
          <w:rFonts w:eastAsia="Calibri"/>
          <w:b/>
          <w:sz w:val="24"/>
          <w:szCs w:val="24"/>
        </w:rPr>
        <w:t>ИЗМЕНЕНИЕ И РАСТОРЖЕНИЕ ДОГОВОРА</w:t>
      </w:r>
      <w:bookmarkEnd w:id="355"/>
      <w:bookmarkEnd w:id="356"/>
      <w:bookmarkEnd w:id="357"/>
      <w:bookmarkEnd w:id="358"/>
      <w:bookmarkEnd w:id="359"/>
      <w:bookmarkEnd w:id="360"/>
    </w:p>
    <w:p w:rsidR="008548FA" w:rsidRPr="003A305C" w:rsidRDefault="008548FA" w:rsidP="008548FA">
      <w:p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p>
    <w:p w:rsidR="008548FA" w:rsidRPr="003A305C" w:rsidRDefault="008548FA" w:rsidP="008548FA">
      <w:pPr>
        <w:keepNext/>
        <w:widowControl w:val="0"/>
        <w:numPr>
          <w:ilvl w:val="1"/>
          <w:numId w:val="40"/>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8548FA" w:rsidRPr="003A305C" w:rsidRDefault="008548FA" w:rsidP="008548FA">
      <w:pPr>
        <w:keepNext/>
        <w:widowControl w:val="0"/>
        <w:numPr>
          <w:ilvl w:val="1"/>
          <w:numId w:val="40"/>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8548FA" w:rsidRPr="003A305C" w:rsidRDefault="008548FA" w:rsidP="008548FA">
      <w:pPr>
        <w:numPr>
          <w:ilvl w:val="0"/>
          <w:numId w:val="40"/>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1" w:name="_Toc386500176"/>
      <w:bookmarkStart w:id="362" w:name="_Toc386500995"/>
      <w:bookmarkStart w:id="363" w:name="_Toc386501567"/>
      <w:bookmarkStart w:id="364" w:name="_Toc386501649"/>
      <w:bookmarkStart w:id="365" w:name="_Toc386542802"/>
      <w:bookmarkStart w:id="366" w:name="_Toc390670733"/>
      <w:r w:rsidRPr="003A305C">
        <w:rPr>
          <w:rFonts w:eastAsia="Times New Roman"/>
          <w:b/>
          <w:sz w:val="24"/>
          <w:szCs w:val="24"/>
          <w:lang w:eastAsia="ru-RU"/>
        </w:rPr>
        <w:t>ПРОЧИЕ УСЛОВИЯ</w:t>
      </w:r>
      <w:bookmarkEnd w:id="361"/>
      <w:bookmarkEnd w:id="362"/>
      <w:bookmarkEnd w:id="363"/>
      <w:bookmarkEnd w:id="364"/>
      <w:bookmarkEnd w:id="365"/>
      <w:bookmarkEnd w:id="366"/>
    </w:p>
    <w:p w:rsidR="008548FA" w:rsidRPr="003A305C" w:rsidRDefault="008548FA" w:rsidP="008548FA">
      <w:pPr>
        <w:keepNext/>
        <w:widowControl w:val="0"/>
        <w:numPr>
          <w:ilvl w:val="1"/>
          <w:numId w:val="40"/>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8548FA" w:rsidRPr="003A305C" w:rsidRDefault="008548FA" w:rsidP="008548FA">
      <w:pPr>
        <w:keepNext/>
        <w:keepLines/>
        <w:widowControl w:val="0"/>
        <w:numPr>
          <w:ilvl w:val="1"/>
          <w:numId w:val="40"/>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8548FA" w:rsidRPr="003A305C" w:rsidRDefault="008548FA" w:rsidP="008548FA">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8548FA" w:rsidRPr="003A305C" w:rsidRDefault="008548FA" w:rsidP="008548FA">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8548FA" w:rsidRPr="003A305C" w:rsidRDefault="008548FA" w:rsidP="008548FA">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8548FA" w:rsidRPr="003A305C" w:rsidRDefault="008548FA" w:rsidP="008548FA">
      <w:pPr>
        <w:keepNext/>
        <w:keepLines/>
        <w:widowControl w:val="0"/>
        <w:numPr>
          <w:ilvl w:val="1"/>
          <w:numId w:val="40"/>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8548FA" w:rsidRPr="003A305C" w:rsidRDefault="008548FA" w:rsidP="008548FA">
      <w:pPr>
        <w:keepNext/>
        <w:keepLines/>
        <w:widowControl w:val="0"/>
        <w:numPr>
          <w:ilvl w:val="1"/>
          <w:numId w:val="40"/>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8548FA" w:rsidRPr="003A305C" w:rsidRDefault="008548FA" w:rsidP="008548FA">
      <w:pPr>
        <w:keepNext/>
        <w:widowControl w:val="0"/>
        <w:numPr>
          <w:ilvl w:val="1"/>
          <w:numId w:val="40"/>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8548FA" w:rsidRPr="003A305C" w:rsidRDefault="008548FA" w:rsidP="008548FA">
      <w:pPr>
        <w:keepNext/>
        <w:widowControl w:val="0"/>
        <w:numPr>
          <w:ilvl w:val="1"/>
          <w:numId w:val="40"/>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8548FA" w:rsidRPr="003A305C" w:rsidRDefault="008548FA" w:rsidP="008548FA">
      <w:pPr>
        <w:keepNext/>
        <w:widowControl w:val="0"/>
        <w:numPr>
          <w:ilvl w:val="1"/>
          <w:numId w:val="40"/>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8548FA" w:rsidRPr="003A305C" w:rsidRDefault="008548FA" w:rsidP="008548FA">
      <w:pPr>
        <w:keepNext/>
        <w:widowControl w:val="0"/>
        <w:numPr>
          <w:ilvl w:val="1"/>
          <w:numId w:val="40"/>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8548FA" w:rsidRPr="003A305C" w:rsidRDefault="008548FA" w:rsidP="008548FA">
      <w:pPr>
        <w:keepNext/>
        <w:widowControl w:val="0"/>
        <w:numPr>
          <w:ilvl w:val="1"/>
          <w:numId w:val="40"/>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8548FA" w:rsidRPr="003A305C" w:rsidRDefault="008548FA" w:rsidP="008548FA">
      <w:pPr>
        <w:keepNext/>
        <w:widowControl w:val="0"/>
        <w:numPr>
          <w:ilvl w:val="1"/>
          <w:numId w:val="40"/>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8548FA" w:rsidRDefault="008548FA" w:rsidP="008548FA">
      <w:pPr>
        <w:keepNext/>
        <w:widowControl w:val="0"/>
        <w:numPr>
          <w:ilvl w:val="1"/>
          <w:numId w:val="40"/>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8548FA" w:rsidRDefault="008548FA" w:rsidP="008548FA">
      <w:pPr>
        <w:overflowPunct w:val="0"/>
        <w:autoSpaceDE w:val="0"/>
        <w:autoSpaceDN w:val="0"/>
        <w:adjustRightInd w:val="0"/>
        <w:spacing w:before="0" w:line="276" w:lineRule="auto"/>
        <w:jc w:val="center"/>
        <w:textAlignment w:val="baseline"/>
        <w:rPr>
          <w:rFonts w:eastAsia="Times New Roman"/>
          <w:sz w:val="24"/>
          <w:szCs w:val="24"/>
          <w:lang w:eastAsia="ru-RU"/>
        </w:rPr>
      </w:pPr>
    </w:p>
    <w:p w:rsidR="008548FA" w:rsidRDefault="008548FA" w:rsidP="008548FA">
      <w:pPr>
        <w:numPr>
          <w:ilvl w:val="0"/>
          <w:numId w:val="40"/>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09"/>
      <w:bookmarkEnd w:id="310"/>
      <w:bookmarkEnd w:id="311"/>
      <w:bookmarkEnd w:id="312"/>
      <w:bookmarkEnd w:id="313"/>
    </w:p>
    <w:p w:rsidR="008548FA" w:rsidRDefault="008548FA" w:rsidP="008548FA">
      <w:pPr>
        <w:rPr>
          <w:rFonts w:eastAsia="Times New Roman"/>
          <w:sz w:val="24"/>
          <w:szCs w:val="24"/>
          <w:lang w:eastAsia="ru-RU"/>
        </w:rPr>
      </w:pPr>
    </w:p>
    <w:p w:rsidR="008548FA" w:rsidRPr="005A0580" w:rsidRDefault="008548FA" w:rsidP="008548FA">
      <w:pPr>
        <w:tabs>
          <w:tab w:val="left" w:pos="2370"/>
        </w:tabs>
        <w:rPr>
          <w:rFonts w:eastAsia="Times New Roman"/>
          <w:sz w:val="24"/>
          <w:szCs w:val="24"/>
          <w:lang w:eastAsia="ru-RU"/>
        </w:rPr>
      </w:pPr>
      <w:r>
        <w:rPr>
          <w:rFonts w:eastAsia="Times New Roman"/>
          <w:sz w:val="24"/>
          <w:szCs w:val="24"/>
          <w:lang w:eastAsia="ru-RU"/>
        </w:rPr>
        <w:tab/>
      </w:r>
    </w:p>
    <w:p w:rsidR="008548FA" w:rsidRPr="006D5EC1" w:rsidRDefault="008548FA" w:rsidP="008548FA">
      <w:pPr>
        <w:pStyle w:val="ae"/>
        <w:keepNext/>
        <w:widowControl w:val="0"/>
        <w:numPr>
          <w:ilvl w:val="1"/>
          <w:numId w:val="40"/>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8548FA" w:rsidRDefault="008548FA" w:rsidP="008548FA">
      <w:pPr>
        <w:keepNext/>
        <w:widowControl w:val="0"/>
        <w:numPr>
          <w:ilvl w:val="1"/>
          <w:numId w:val="40"/>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8548FA" w:rsidRPr="003A305C" w:rsidRDefault="008548FA" w:rsidP="008548FA">
      <w:pPr>
        <w:keepNext/>
        <w:widowControl w:val="0"/>
        <w:numPr>
          <w:ilvl w:val="1"/>
          <w:numId w:val="40"/>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производства работ.</w:t>
      </w:r>
    </w:p>
    <w:p w:rsidR="008548FA" w:rsidRPr="003A305C" w:rsidRDefault="008548FA" w:rsidP="008548FA">
      <w:pPr>
        <w:keepNext/>
        <w:widowControl w:val="0"/>
        <w:numPr>
          <w:ilvl w:val="1"/>
          <w:numId w:val="40"/>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8548FA" w:rsidRDefault="008548FA" w:rsidP="008548FA">
      <w:pPr>
        <w:keepNext/>
        <w:widowControl w:val="0"/>
        <w:numPr>
          <w:ilvl w:val="1"/>
          <w:numId w:val="40"/>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171E8E" w:rsidRPr="003A305C" w:rsidRDefault="00171E8E" w:rsidP="00171E8E">
      <w:pPr>
        <w:keepNext/>
        <w:widowControl w:val="0"/>
        <w:suppressAutoHyphens/>
        <w:overflowPunct w:val="0"/>
        <w:autoSpaceDE w:val="0"/>
        <w:autoSpaceDN w:val="0"/>
        <w:adjustRightInd w:val="0"/>
        <w:spacing w:before="0" w:after="200" w:line="276" w:lineRule="auto"/>
        <w:ind w:left="360"/>
        <w:textAlignment w:val="baseline"/>
        <w:outlineLvl w:val="1"/>
        <w:rPr>
          <w:rFonts w:eastAsia="Times New Roman"/>
          <w:bCs/>
          <w:sz w:val="24"/>
          <w:szCs w:val="24"/>
          <w:lang w:eastAsia="ru-RU"/>
        </w:rPr>
      </w:pPr>
    </w:p>
    <w:p w:rsidR="00EE5874" w:rsidRDefault="00EE5874" w:rsidP="007A0735">
      <w:bookmarkStart w:id="367" w:name="_Ref443403835"/>
      <w:bookmarkStart w:id="368" w:name="_Ref443487173"/>
      <w:bookmarkStart w:id="369" w:name="_Ref464232660"/>
      <w:bookmarkStart w:id="370" w:name="_Ref464233492"/>
      <w:bookmarkStart w:id="371" w:name="_Ref464234096"/>
      <w:bookmarkEnd w:id="294"/>
    </w:p>
    <w:p w:rsidR="00ED5B7B" w:rsidRDefault="00ED5B7B" w:rsidP="009973B4"/>
    <w:p w:rsidR="007A0735" w:rsidRDefault="007A0735" w:rsidP="009973B4"/>
    <w:p w:rsidR="007A0735" w:rsidRDefault="007A0735" w:rsidP="009973B4"/>
    <w:p w:rsidR="007A0735" w:rsidRDefault="007A0735" w:rsidP="009973B4"/>
    <w:p w:rsidR="007A0735" w:rsidRDefault="007A0735" w:rsidP="009973B4"/>
    <w:p w:rsidR="00714027" w:rsidRDefault="00714027" w:rsidP="00EE5874">
      <w:pPr>
        <w:pStyle w:val="11"/>
        <w:numPr>
          <w:ilvl w:val="0"/>
          <w:numId w:val="0"/>
        </w:numPr>
        <w:ind w:left="1134" w:hanging="1134"/>
      </w:pPr>
      <w:bookmarkStart w:id="372" w:name="_Ref467586016"/>
      <w:bookmarkStart w:id="373" w:name="_Toc467849823"/>
      <w:bookmarkStart w:id="374" w:name="_Toc527040934"/>
      <w:r w:rsidRPr="001C784B">
        <w:t>ПРИЛОЖЕНИЕ 2:</w:t>
      </w:r>
      <w:r w:rsidR="00EE5874">
        <w:t xml:space="preserve"> </w:t>
      </w:r>
      <w:r>
        <w:t>Техническое задание (Требования к продукции</w:t>
      </w:r>
      <w:bookmarkEnd w:id="367"/>
      <w:bookmarkEnd w:id="368"/>
      <w:r>
        <w:t>)</w:t>
      </w:r>
      <w:bookmarkEnd w:id="369"/>
      <w:bookmarkEnd w:id="370"/>
      <w:bookmarkEnd w:id="371"/>
      <w:bookmarkEnd w:id="372"/>
      <w:bookmarkEnd w:id="373"/>
      <w:bookmarkEnd w:id="374"/>
    </w:p>
    <w:p w:rsidR="009973B4" w:rsidRDefault="00D1511A" w:rsidP="00714027">
      <w:r w:rsidRPr="0096122B">
        <w:t>Приложено к Закупочной документации</w:t>
      </w:r>
    </w:p>
    <w:p w:rsidR="00D446BA" w:rsidRDefault="00D446BA" w:rsidP="00714027"/>
    <w:p w:rsidR="00D446BA" w:rsidRDefault="00D446BA" w:rsidP="00714027"/>
    <w:p w:rsidR="00171E8E" w:rsidRDefault="00171E8E">
      <w:pPr>
        <w:spacing w:before="0"/>
        <w:jc w:val="left"/>
      </w:pPr>
    </w:p>
    <w:tbl>
      <w:tblPr>
        <w:tblW w:w="8647" w:type="dxa"/>
        <w:tblLayout w:type="fixed"/>
        <w:tblLook w:val="04A0" w:firstRow="1" w:lastRow="0" w:firstColumn="1" w:lastColumn="0" w:noHBand="0" w:noVBand="1"/>
      </w:tblPr>
      <w:tblGrid>
        <w:gridCol w:w="498"/>
        <w:gridCol w:w="2763"/>
        <w:gridCol w:w="708"/>
        <w:gridCol w:w="709"/>
        <w:gridCol w:w="628"/>
        <w:gridCol w:w="648"/>
        <w:gridCol w:w="709"/>
        <w:gridCol w:w="708"/>
        <w:gridCol w:w="567"/>
        <w:gridCol w:w="709"/>
      </w:tblGrid>
      <w:tr w:rsidR="00D446BA" w:rsidRPr="00D446BA" w:rsidTr="00D446BA">
        <w:trPr>
          <w:trHeight w:val="390"/>
        </w:trPr>
        <w:tc>
          <w:tcPr>
            <w:tcW w:w="7371" w:type="dxa"/>
            <w:gridSpan w:val="8"/>
            <w:tcBorders>
              <w:top w:val="nil"/>
              <w:left w:val="nil"/>
              <w:bottom w:val="nil"/>
              <w:right w:val="nil"/>
            </w:tcBorders>
            <w:shd w:val="clear" w:color="auto" w:fill="auto"/>
            <w:noWrap/>
            <w:hideMark/>
          </w:tcPr>
          <w:p w:rsidR="00D446BA" w:rsidRPr="00D446BA" w:rsidRDefault="00D446BA" w:rsidP="00D446BA">
            <w:pPr>
              <w:spacing w:before="0"/>
              <w:jc w:val="center"/>
              <w:rPr>
                <w:rFonts w:eastAsia="Times New Roman"/>
                <w:b/>
                <w:bCs/>
                <w:color w:val="000000"/>
                <w:sz w:val="16"/>
                <w:szCs w:val="16"/>
                <w:lang w:eastAsia="ru-RU"/>
              </w:rPr>
            </w:pPr>
            <w:r w:rsidRPr="00D446BA">
              <w:rPr>
                <w:rFonts w:eastAsia="Times New Roman"/>
                <w:b/>
                <w:bCs/>
                <w:color w:val="000000"/>
                <w:sz w:val="16"/>
                <w:szCs w:val="16"/>
                <w:lang w:eastAsia="ru-RU"/>
              </w:rPr>
              <w:t>ГРАФИК</w:t>
            </w:r>
          </w:p>
        </w:tc>
        <w:tc>
          <w:tcPr>
            <w:tcW w:w="567" w:type="dxa"/>
            <w:tcBorders>
              <w:top w:val="nil"/>
              <w:left w:val="nil"/>
              <w:bottom w:val="nil"/>
              <w:right w:val="nil"/>
            </w:tcBorders>
            <w:shd w:val="clear" w:color="auto" w:fill="auto"/>
            <w:noWrap/>
            <w:hideMark/>
          </w:tcPr>
          <w:p w:rsidR="00D446BA" w:rsidRPr="00D446BA" w:rsidRDefault="00D446BA" w:rsidP="00D446BA">
            <w:pPr>
              <w:spacing w:before="0"/>
              <w:jc w:val="center"/>
              <w:rPr>
                <w:rFonts w:eastAsia="Times New Roman"/>
                <w:b/>
                <w:bCs/>
                <w:color w:val="000000"/>
                <w:sz w:val="16"/>
                <w:szCs w:val="16"/>
                <w:lang w:eastAsia="ru-RU"/>
              </w:rPr>
            </w:pPr>
          </w:p>
        </w:tc>
        <w:tc>
          <w:tcPr>
            <w:tcW w:w="709" w:type="dxa"/>
            <w:tcBorders>
              <w:top w:val="nil"/>
              <w:left w:val="nil"/>
              <w:bottom w:val="nil"/>
              <w:right w:val="nil"/>
            </w:tcBorders>
            <w:shd w:val="clear" w:color="auto" w:fill="auto"/>
            <w:noWrap/>
            <w:hideMark/>
          </w:tcPr>
          <w:p w:rsidR="00D446BA" w:rsidRPr="00D446BA" w:rsidRDefault="00D446BA" w:rsidP="00D446BA">
            <w:pPr>
              <w:spacing w:before="0"/>
              <w:jc w:val="left"/>
              <w:rPr>
                <w:rFonts w:eastAsia="Times New Roman"/>
                <w:sz w:val="20"/>
                <w:szCs w:val="20"/>
                <w:lang w:eastAsia="ru-RU"/>
              </w:rPr>
            </w:pPr>
          </w:p>
        </w:tc>
      </w:tr>
      <w:tr w:rsidR="00D446BA" w:rsidRPr="00D446BA" w:rsidTr="00D446BA">
        <w:trPr>
          <w:trHeight w:val="1170"/>
        </w:trPr>
        <w:tc>
          <w:tcPr>
            <w:tcW w:w="7371" w:type="dxa"/>
            <w:gridSpan w:val="8"/>
            <w:tcBorders>
              <w:top w:val="nil"/>
              <w:left w:val="nil"/>
              <w:bottom w:val="nil"/>
              <w:right w:val="nil"/>
            </w:tcBorders>
            <w:shd w:val="clear" w:color="auto" w:fill="auto"/>
            <w:vAlign w:val="bottom"/>
            <w:hideMark/>
          </w:tcPr>
          <w:p w:rsidR="00D446BA" w:rsidRPr="00D446BA" w:rsidRDefault="00D446BA" w:rsidP="00D446BA">
            <w:pPr>
              <w:spacing w:before="0"/>
              <w:jc w:val="center"/>
              <w:rPr>
                <w:rFonts w:eastAsia="Times New Roman"/>
                <w:b/>
                <w:bCs/>
                <w:sz w:val="16"/>
                <w:szCs w:val="16"/>
                <w:lang w:eastAsia="ru-RU"/>
              </w:rPr>
            </w:pPr>
            <w:r w:rsidRPr="00D446BA">
              <w:rPr>
                <w:rFonts w:eastAsia="Times New Roman"/>
                <w:b/>
                <w:bCs/>
                <w:sz w:val="16"/>
                <w:szCs w:val="16"/>
                <w:lang w:eastAsia="ru-RU"/>
              </w:rPr>
              <w:t xml:space="preserve">   На выполнение работ по монтажу, наладке, программному обеспечению, настройке и вводу в эксплуатацию узлов учета тепловой энергии и водоснабжения (ГВС, ХВС) административного здания АН ДОО "Алмазик" и филиалов АН ДОО «Алмазик» п. Айхал, г. Удачный расположенный Республика Саха (Якутия). Согласно технического задания в 2020 году.</w:t>
            </w:r>
          </w:p>
        </w:tc>
        <w:tc>
          <w:tcPr>
            <w:tcW w:w="567" w:type="dxa"/>
            <w:tcBorders>
              <w:top w:val="nil"/>
              <w:left w:val="nil"/>
              <w:bottom w:val="nil"/>
              <w:right w:val="nil"/>
            </w:tcBorders>
            <w:shd w:val="clear" w:color="auto" w:fill="auto"/>
            <w:vAlign w:val="bottom"/>
            <w:hideMark/>
          </w:tcPr>
          <w:p w:rsidR="00D446BA" w:rsidRPr="00D446BA" w:rsidRDefault="00D446BA" w:rsidP="00D446BA">
            <w:pPr>
              <w:spacing w:before="0"/>
              <w:jc w:val="center"/>
              <w:rPr>
                <w:rFonts w:eastAsia="Times New Roman"/>
                <w:b/>
                <w:bCs/>
                <w:sz w:val="16"/>
                <w:szCs w:val="16"/>
                <w:lang w:eastAsia="ru-RU"/>
              </w:rPr>
            </w:pPr>
          </w:p>
        </w:tc>
        <w:tc>
          <w:tcPr>
            <w:tcW w:w="709" w:type="dxa"/>
            <w:tcBorders>
              <w:top w:val="nil"/>
              <w:left w:val="nil"/>
              <w:bottom w:val="nil"/>
              <w:right w:val="nil"/>
            </w:tcBorders>
            <w:shd w:val="clear" w:color="auto" w:fill="auto"/>
            <w:vAlign w:val="bottom"/>
            <w:hideMark/>
          </w:tcPr>
          <w:p w:rsidR="00D446BA" w:rsidRPr="00D446BA" w:rsidRDefault="00D446BA" w:rsidP="00D446BA">
            <w:pPr>
              <w:spacing w:before="0"/>
              <w:jc w:val="left"/>
              <w:rPr>
                <w:rFonts w:eastAsia="Times New Roman"/>
                <w:sz w:val="20"/>
                <w:szCs w:val="20"/>
                <w:lang w:eastAsia="ru-RU"/>
              </w:rPr>
            </w:pPr>
          </w:p>
        </w:tc>
      </w:tr>
      <w:tr w:rsidR="00D446BA" w:rsidRPr="00D446BA" w:rsidTr="00D446BA">
        <w:trPr>
          <w:trHeight w:val="315"/>
        </w:trPr>
        <w:tc>
          <w:tcPr>
            <w:tcW w:w="49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46BA" w:rsidRPr="00D446BA" w:rsidRDefault="00D446BA" w:rsidP="00D446BA">
            <w:pPr>
              <w:spacing w:before="0"/>
              <w:jc w:val="center"/>
              <w:rPr>
                <w:rFonts w:eastAsia="Times New Roman"/>
                <w:b/>
                <w:bCs/>
                <w:color w:val="000000"/>
                <w:sz w:val="16"/>
                <w:szCs w:val="16"/>
                <w:lang w:eastAsia="ru-RU"/>
              </w:rPr>
            </w:pPr>
            <w:r w:rsidRPr="00D446BA">
              <w:rPr>
                <w:rFonts w:eastAsia="Times New Roman"/>
                <w:b/>
                <w:bCs/>
                <w:color w:val="000000"/>
                <w:sz w:val="16"/>
                <w:szCs w:val="16"/>
                <w:lang w:eastAsia="ru-RU"/>
              </w:rPr>
              <w:t>№ п.п.</w:t>
            </w:r>
          </w:p>
        </w:tc>
        <w:tc>
          <w:tcPr>
            <w:tcW w:w="276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D446BA" w:rsidRPr="00D446BA" w:rsidRDefault="00D446BA" w:rsidP="00D446BA">
            <w:pPr>
              <w:spacing w:before="0"/>
              <w:jc w:val="center"/>
              <w:rPr>
                <w:rFonts w:eastAsia="Times New Roman"/>
                <w:b/>
                <w:bCs/>
                <w:color w:val="000000"/>
                <w:sz w:val="16"/>
                <w:szCs w:val="16"/>
                <w:lang w:eastAsia="ru-RU"/>
              </w:rPr>
            </w:pPr>
            <w:r w:rsidRPr="00D446BA">
              <w:rPr>
                <w:rFonts w:eastAsia="Times New Roman"/>
                <w:b/>
                <w:bCs/>
                <w:color w:val="000000"/>
                <w:sz w:val="16"/>
                <w:szCs w:val="16"/>
                <w:lang w:eastAsia="ru-RU"/>
              </w:rPr>
              <w:t>Наименование работ</w:t>
            </w:r>
          </w:p>
        </w:tc>
        <w:tc>
          <w:tcPr>
            <w:tcW w:w="5386" w:type="dxa"/>
            <w:gridSpan w:val="8"/>
            <w:tcBorders>
              <w:top w:val="single" w:sz="8" w:space="0" w:color="auto"/>
              <w:left w:val="nil"/>
              <w:bottom w:val="single" w:sz="8" w:space="0" w:color="auto"/>
              <w:right w:val="single" w:sz="8" w:space="0" w:color="000000"/>
            </w:tcBorders>
            <w:shd w:val="clear" w:color="auto" w:fill="auto"/>
            <w:noWrap/>
            <w:vAlign w:val="center"/>
            <w:hideMark/>
          </w:tcPr>
          <w:p w:rsidR="00D446BA" w:rsidRPr="00D446BA" w:rsidRDefault="00D446BA" w:rsidP="00D446BA">
            <w:pPr>
              <w:spacing w:before="0"/>
              <w:jc w:val="center"/>
              <w:rPr>
                <w:rFonts w:eastAsia="Times New Roman"/>
                <w:b/>
                <w:bCs/>
                <w:color w:val="000000"/>
                <w:sz w:val="16"/>
                <w:szCs w:val="16"/>
                <w:lang w:eastAsia="ru-RU"/>
              </w:rPr>
            </w:pPr>
            <w:r w:rsidRPr="00D446BA">
              <w:rPr>
                <w:rFonts w:eastAsia="Times New Roman"/>
                <w:b/>
                <w:bCs/>
                <w:color w:val="000000"/>
                <w:sz w:val="16"/>
                <w:szCs w:val="16"/>
                <w:lang w:eastAsia="ru-RU"/>
              </w:rPr>
              <w:t>Месяц</w:t>
            </w:r>
          </w:p>
        </w:tc>
      </w:tr>
      <w:tr w:rsidR="00D446BA" w:rsidRPr="00D446BA" w:rsidTr="00D446BA">
        <w:trPr>
          <w:trHeight w:val="600"/>
        </w:trPr>
        <w:tc>
          <w:tcPr>
            <w:tcW w:w="498" w:type="dxa"/>
            <w:vMerge/>
            <w:tcBorders>
              <w:top w:val="single" w:sz="8" w:space="0" w:color="auto"/>
              <w:left w:val="single" w:sz="8" w:space="0" w:color="auto"/>
              <w:bottom w:val="single" w:sz="8" w:space="0" w:color="000000"/>
              <w:right w:val="single" w:sz="8" w:space="0" w:color="auto"/>
            </w:tcBorders>
            <w:vAlign w:val="center"/>
            <w:hideMark/>
          </w:tcPr>
          <w:p w:rsidR="00D446BA" w:rsidRPr="00D446BA" w:rsidRDefault="00D446BA" w:rsidP="00D446BA">
            <w:pPr>
              <w:spacing w:before="0"/>
              <w:jc w:val="left"/>
              <w:rPr>
                <w:rFonts w:eastAsia="Times New Roman"/>
                <w:b/>
                <w:bCs/>
                <w:color w:val="000000"/>
                <w:sz w:val="16"/>
                <w:szCs w:val="16"/>
                <w:lang w:eastAsia="ru-RU"/>
              </w:rPr>
            </w:pPr>
          </w:p>
        </w:tc>
        <w:tc>
          <w:tcPr>
            <w:tcW w:w="2763" w:type="dxa"/>
            <w:vMerge/>
            <w:tcBorders>
              <w:top w:val="single" w:sz="8" w:space="0" w:color="auto"/>
              <w:left w:val="single" w:sz="8" w:space="0" w:color="auto"/>
              <w:bottom w:val="single" w:sz="8" w:space="0" w:color="000000"/>
              <w:right w:val="single" w:sz="8" w:space="0" w:color="000000"/>
            </w:tcBorders>
            <w:vAlign w:val="center"/>
            <w:hideMark/>
          </w:tcPr>
          <w:p w:rsidR="00D446BA" w:rsidRPr="00D446BA" w:rsidRDefault="00D446BA" w:rsidP="00D446BA">
            <w:pPr>
              <w:spacing w:before="0"/>
              <w:jc w:val="left"/>
              <w:rPr>
                <w:rFonts w:eastAsia="Times New Roman"/>
                <w:b/>
                <w:bCs/>
                <w:color w:val="000000"/>
                <w:sz w:val="16"/>
                <w:szCs w:val="16"/>
                <w:lang w:eastAsia="ru-RU"/>
              </w:rPr>
            </w:pPr>
          </w:p>
        </w:tc>
        <w:tc>
          <w:tcPr>
            <w:tcW w:w="1417" w:type="dxa"/>
            <w:gridSpan w:val="2"/>
            <w:tcBorders>
              <w:top w:val="single" w:sz="8" w:space="0" w:color="auto"/>
              <w:left w:val="nil"/>
              <w:bottom w:val="single" w:sz="8" w:space="0" w:color="auto"/>
              <w:right w:val="single" w:sz="8" w:space="0" w:color="000000"/>
            </w:tcBorders>
            <w:shd w:val="clear" w:color="auto" w:fill="auto"/>
            <w:vAlign w:val="center"/>
            <w:hideMark/>
          </w:tcPr>
          <w:p w:rsidR="00D446BA" w:rsidRPr="00D446BA" w:rsidRDefault="00D446BA" w:rsidP="00D446BA">
            <w:pPr>
              <w:spacing w:before="0"/>
              <w:jc w:val="center"/>
              <w:rPr>
                <w:rFonts w:eastAsia="Times New Roman"/>
                <w:b/>
                <w:bCs/>
                <w:color w:val="000000"/>
                <w:sz w:val="16"/>
                <w:szCs w:val="16"/>
                <w:lang w:eastAsia="ru-RU"/>
              </w:rPr>
            </w:pPr>
            <w:r w:rsidRPr="00D446BA">
              <w:rPr>
                <w:rFonts w:eastAsia="Times New Roman"/>
                <w:b/>
                <w:bCs/>
                <w:color w:val="000000"/>
                <w:sz w:val="16"/>
                <w:szCs w:val="16"/>
                <w:lang w:eastAsia="ru-RU"/>
              </w:rPr>
              <w:t>июнь</w:t>
            </w:r>
          </w:p>
        </w:tc>
        <w:tc>
          <w:tcPr>
            <w:tcW w:w="1276" w:type="dxa"/>
            <w:gridSpan w:val="2"/>
            <w:tcBorders>
              <w:top w:val="single" w:sz="8" w:space="0" w:color="auto"/>
              <w:left w:val="nil"/>
              <w:bottom w:val="single" w:sz="8" w:space="0" w:color="auto"/>
              <w:right w:val="nil"/>
            </w:tcBorders>
            <w:shd w:val="clear" w:color="auto" w:fill="auto"/>
            <w:noWrap/>
            <w:vAlign w:val="center"/>
            <w:hideMark/>
          </w:tcPr>
          <w:p w:rsidR="00D446BA" w:rsidRPr="00D446BA" w:rsidRDefault="00D446BA" w:rsidP="00D446BA">
            <w:pPr>
              <w:spacing w:before="0"/>
              <w:jc w:val="center"/>
              <w:rPr>
                <w:rFonts w:eastAsia="Times New Roman"/>
                <w:b/>
                <w:bCs/>
                <w:color w:val="000000"/>
                <w:sz w:val="16"/>
                <w:szCs w:val="16"/>
                <w:lang w:eastAsia="ru-RU"/>
              </w:rPr>
            </w:pPr>
            <w:r w:rsidRPr="00D446BA">
              <w:rPr>
                <w:rFonts w:eastAsia="Times New Roman"/>
                <w:b/>
                <w:bCs/>
                <w:color w:val="000000"/>
                <w:sz w:val="16"/>
                <w:szCs w:val="16"/>
                <w:lang w:eastAsia="ru-RU"/>
              </w:rPr>
              <w:t>июль</w:t>
            </w:r>
          </w:p>
        </w:tc>
        <w:tc>
          <w:tcPr>
            <w:tcW w:w="1417" w:type="dxa"/>
            <w:gridSpan w:val="2"/>
            <w:tcBorders>
              <w:top w:val="single" w:sz="8" w:space="0" w:color="auto"/>
              <w:left w:val="single" w:sz="8" w:space="0" w:color="auto"/>
              <w:bottom w:val="single" w:sz="8" w:space="0" w:color="auto"/>
              <w:right w:val="nil"/>
            </w:tcBorders>
            <w:shd w:val="clear" w:color="auto" w:fill="auto"/>
            <w:noWrap/>
            <w:vAlign w:val="center"/>
            <w:hideMark/>
          </w:tcPr>
          <w:p w:rsidR="00D446BA" w:rsidRPr="00D446BA" w:rsidRDefault="00D446BA" w:rsidP="00D446BA">
            <w:pPr>
              <w:spacing w:before="0"/>
              <w:jc w:val="center"/>
              <w:rPr>
                <w:rFonts w:eastAsia="Times New Roman"/>
                <w:b/>
                <w:bCs/>
                <w:color w:val="000000"/>
                <w:sz w:val="16"/>
                <w:szCs w:val="16"/>
                <w:lang w:eastAsia="ru-RU"/>
              </w:rPr>
            </w:pPr>
            <w:r w:rsidRPr="00D446BA">
              <w:rPr>
                <w:rFonts w:eastAsia="Times New Roman"/>
                <w:b/>
                <w:bCs/>
                <w:color w:val="000000"/>
                <w:sz w:val="16"/>
                <w:szCs w:val="16"/>
                <w:lang w:eastAsia="ru-RU"/>
              </w:rPr>
              <w:t>август</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D446BA" w:rsidRPr="00D446BA" w:rsidRDefault="00D446BA" w:rsidP="00D446BA">
            <w:pPr>
              <w:spacing w:before="0"/>
              <w:jc w:val="center"/>
              <w:rPr>
                <w:rFonts w:eastAsia="Times New Roman"/>
                <w:b/>
                <w:bCs/>
                <w:color w:val="000000"/>
                <w:sz w:val="16"/>
                <w:szCs w:val="16"/>
                <w:lang w:eastAsia="ru-RU"/>
              </w:rPr>
            </w:pPr>
            <w:r w:rsidRPr="00D446BA">
              <w:rPr>
                <w:rFonts w:eastAsia="Times New Roman"/>
                <w:b/>
                <w:bCs/>
                <w:color w:val="000000"/>
                <w:sz w:val="16"/>
                <w:szCs w:val="16"/>
                <w:lang w:eastAsia="ru-RU"/>
              </w:rPr>
              <w:t>сентябрь</w:t>
            </w:r>
          </w:p>
        </w:tc>
      </w:tr>
      <w:tr w:rsidR="00D446BA" w:rsidRPr="00D446BA" w:rsidTr="00D446BA">
        <w:trPr>
          <w:trHeight w:val="525"/>
        </w:trPr>
        <w:tc>
          <w:tcPr>
            <w:tcW w:w="49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446BA" w:rsidRPr="00D446BA" w:rsidRDefault="00D446BA" w:rsidP="00D446BA">
            <w:pPr>
              <w:spacing w:before="0"/>
              <w:jc w:val="center"/>
              <w:rPr>
                <w:rFonts w:eastAsia="Times New Roman"/>
                <w:color w:val="000000"/>
                <w:sz w:val="16"/>
                <w:szCs w:val="16"/>
                <w:lang w:eastAsia="ru-RU"/>
              </w:rPr>
            </w:pPr>
            <w:r w:rsidRPr="00D446BA">
              <w:rPr>
                <w:rFonts w:eastAsia="Times New Roman"/>
                <w:color w:val="000000"/>
                <w:sz w:val="16"/>
                <w:szCs w:val="16"/>
                <w:lang w:eastAsia="ru-RU"/>
              </w:rPr>
              <w:t>1</w:t>
            </w:r>
          </w:p>
        </w:tc>
        <w:tc>
          <w:tcPr>
            <w:tcW w:w="2763" w:type="dxa"/>
            <w:tcBorders>
              <w:top w:val="single" w:sz="4" w:space="0" w:color="auto"/>
              <w:left w:val="nil"/>
              <w:bottom w:val="single" w:sz="4" w:space="0" w:color="auto"/>
              <w:right w:val="single" w:sz="4" w:space="0" w:color="auto"/>
            </w:tcBorders>
            <w:shd w:val="clear" w:color="auto" w:fill="auto"/>
            <w:hideMark/>
          </w:tcPr>
          <w:p w:rsidR="00D446BA" w:rsidRPr="00D446BA" w:rsidRDefault="00D446BA" w:rsidP="00D446BA">
            <w:pPr>
              <w:spacing w:before="0"/>
              <w:jc w:val="left"/>
              <w:rPr>
                <w:rFonts w:eastAsia="Times New Roman"/>
                <w:color w:val="000000"/>
                <w:sz w:val="16"/>
                <w:szCs w:val="16"/>
                <w:lang w:eastAsia="ru-RU"/>
              </w:rPr>
            </w:pPr>
            <w:r w:rsidRPr="00D446BA">
              <w:rPr>
                <w:rFonts w:eastAsia="Times New Roman"/>
                <w:color w:val="000000"/>
                <w:sz w:val="16"/>
                <w:szCs w:val="16"/>
                <w:lang w:eastAsia="ru-RU"/>
              </w:rPr>
              <w:t>Демонтажные работы, подготовительные работы</w:t>
            </w:r>
          </w:p>
        </w:tc>
        <w:tc>
          <w:tcPr>
            <w:tcW w:w="708" w:type="dxa"/>
            <w:tcBorders>
              <w:top w:val="nil"/>
              <w:left w:val="single" w:sz="8" w:space="0" w:color="auto"/>
              <w:bottom w:val="single" w:sz="4" w:space="0" w:color="auto"/>
              <w:right w:val="single" w:sz="4" w:space="0" w:color="auto"/>
            </w:tcBorders>
            <w:shd w:val="clear" w:color="000000" w:fill="00B050"/>
            <w:noWrap/>
            <w:vAlign w:val="center"/>
            <w:hideMark/>
          </w:tcPr>
          <w:p w:rsidR="00D446BA" w:rsidRPr="00D446BA" w:rsidRDefault="00D446BA" w:rsidP="00D446BA">
            <w:pPr>
              <w:spacing w:before="0"/>
              <w:jc w:val="center"/>
              <w:rPr>
                <w:rFonts w:eastAsia="Times New Roman"/>
                <w:b/>
                <w:bCs/>
                <w:sz w:val="16"/>
                <w:szCs w:val="16"/>
                <w:lang w:eastAsia="ru-RU"/>
              </w:rPr>
            </w:pPr>
            <w:r w:rsidRPr="00D446BA">
              <w:rPr>
                <w:rFonts w:eastAsia="Times New Roman"/>
                <w:b/>
                <w:bCs/>
                <w:sz w:val="16"/>
                <w:szCs w:val="16"/>
                <w:lang w:eastAsia="ru-RU"/>
              </w:rPr>
              <w:t>1-15</w:t>
            </w:r>
          </w:p>
        </w:tc>
        <w:tc>
          <w:tcPr>
            <w:tcW w:w="709" w:type="dxa"/>
            <w:tcBorders>
              <w:top w:val="nil"/>
              <w:left w:val="nil"/>
              <w:bottom w:val="single" w:sz="4" w:space="0" w:color="auto"/>
              <w:right w:val="single" w:sz="4" w:space="0" w:color="auto"/>
            </w:tcBorders>
            <w:shd w:val="clear" w:color="000000" w:fill="00B050"/>
            <w:noWrap/>
            <w:vAlign w:val="center"/>
            <w:hideMark/>
          </w:tcPr>
          <w:p w:rsidR="00D446BA" w:rsidRPr="00D446BA" w:rsidRDefault="00D446BA" w:rsidP="00D446BA">
            <w:pPr>
              <w:spacing w:before="0"/>
              <w:jc w:val="center"/>
              <w:rPr>
                <w:rFonts w:eastAsia="Times New Roman"/>
                <w:b/>
                <w:bCs/>
                <w:sz w:val="16"/>
                <w:szCs w:val="16"/>
                <w:lang w:eastAsia="ru-RU"/>
              </w:rPr>
            </w:pPr>
            <w:r w:rsidRPr="00D446BA">
              <w:rPr>
                <w:rFonts w:eastAsia="Times New Roman"/>
                <w:b/>
                <w:bCs/>
                <w:sz w:val="16"/>
                <w:szCs w:val="16"/>
                <w:lang w:eastAsia="ru-RU"/>
              </w:rPr>
              <w:t>16-30</w:t>
            </w:r>
          </w:p>
        </w:tc>
        <w:tc>
          <w:tcPr>
            <w:tcW w:w="628" w:type="dxa"/>
            <w:tcBorders>
              <w:top w:val="nil"/>
              <w:left w:val="single" w:sz="8" w:space="0" w:color="auto"/>
              <w:bottom w:val="single" w:sz="4" w:space="0" w:color="auto"/>
              <w:right w:val="single" w:sz="4" w:space="0" w:color="auto"/>
            </w:tcBorders>
            <w:shd w:val="clear" w:color="000000" w:fill="FFFFFF"/>
            <w:noWrap/>
            <w:vAlign w:val="center"/>
            <w:hideMark/>
          </w:tcPr>
          <w:p w:rsidR="00D446BA" w:rsidRPr="00D446BA" w:rsidRDefault="00D446BA" w:rsidP="00D446BA">
            <w:pPr>
              <w:spacing w:before="0"/>
              <w:jc w:val="center"/>
              <w:rPr>
                <w:rFonts w:eastAsia="Times New Roman"/>
                <w:b/>
                <w:bCs/>
                <w:sz w:val="16"/>
                <w:szCs w:val="16"/>
                <w:lang w:eastAsia="ru-RU"/>
              </w:rPr>
            </w:pPr>
            <w:r w:rsidRPr="00D446BA">
              <w:rPr>
                <w:rFonts w:eastAsia="Times New Roman"/>
                <w:b/>
                <w:bCs/>
                <w:sz w:val="16"/>
                <w:szCs w:val="16"/>
                <w:lang w:eastAsia="ru-RU"/>
              </w:rPr>
              <w:t> </w:t>
            </w:r>
          </w:p>
        </w:tc>
        <w:tc>
          <w:tcPr>
            <w:tcW w:w="648" w:type="dxa"/>
            <w:tcBorders>
              <w:top w:val="nil"/>
              <w:left w:val="nil"/>
              <w:bottom w:val="single" w:sz="4" w:space="0" w:color="auto"/>
              <w:right w:val="nil"/>
            </w:tcBorders>
            <w:shd w:val="clear" w:color="000000" w:fill="FFFFFF"/>
            <w:noWrap/>
            <w:vAlign w:val="center"/>
            <w:hideMark/>
          </w:tcPr>
          <w:p w:rsidR="00D446BA" w:rsidRPr="00D446BA" w:rsidRDefault="00D446BA" w:rsidP="00D446BA">
            <w:pPr>
              <w:spacing w:before="0"/>
              <w:jc w:val="center"/>
              <w:rPr>
                <w:rFonts w:eastAsia="Times New Roman"/>
                <w:b/>
                <w:bCs/>
                <w:sz w:val="16"/>
                <w:szCs w:val="16"/>
                <w:lang w:eastAsia="ru-RU"/>
              </w:rPr>
            </w:pPr>
            <w:r w:rsidRPr="00D446BA">
              <w:rPr>
                <w:rFonts w:eastAsia="Times New Roman"/>
                <w:b/>
                <w:bCs/>
                <w:sz w:val="16"/>
                <w:szCs w:val="16"/>
                <w:lang w:eastAsia="ru-RU"/>
              </w:rPr>
              <w:t> </w:t>
            </w:r>
          </w:p>
        </w:tc>
        <w:tc>
          <w:tcPr>
            <w:tcW w:w="709" w:type="dxa"/>
            <w:tcBorders>
              <w:top w:val="nil"/>
              <w:left w:val="single" w:sz="8" w:space="0" w:color="auto"/>
              <w:bottom w:val="nil"/>
              <w:right w:val="single" w:sz="4" w:space="0" w:color="auto"/>
            </w:tcBorders>
            <w:shd w:val="clear" w:color="000000" w:fill="FFFFFF"/>
            <w:noWrap/>
            <w:vAlign w:val="center"/>
            <w:hideMark/>
          </w:tcPr>
          <w:p w:rsidR="00D446BA" w:rsidRPr="00D446BA" w:rsidRDefault="00D446BA" w:rsidP="00D446BA">
            <w:pPr>
              <w:spacing w:before="0"/>
              <w:jc w:val="center"/>
              <w:rPr>
                <w:rFonts w:eastAsia="Times New Roman"/>
                <w:b/>
                <w:bCs/>
                <w:sz w:val="16"/>
                <w:szCs w:val="16"/>
                <w:lang w:eastAsia="ru-RU"/>
              </w:rPr>
            </w:pPr>
            <w:r w:rsidRPr="00D446BA">
              <w:rPr>
                <w:rFonts w:eastAsia="Times New Roman"/>
                <w:b/>
                <w:bCs/>
                <w:sz w:val="16"/>
                <w:szCs w:val="16"/>
                <w:lang w:eastAsia="ru-RU"/>
              </w:rPr>
              <w:t> </w:t>
            </w:r>
          </w:p>
        </w:tc>
        <w:tc>
          <w:tcPr>
            <w:tcW w:w="708" w:type="dxa"/>
            <w:tcBorders>
              <w:top w:val="nil"/>
              <w:left w:val="nil"/>
              <w:bottom w:val="single" w:sz="4" w:space="0" w:color="auto"/>
              <w:right w:val="single" w:sz="8" w:space="0" w:color="auto"/>
            </w:tcBorders>
            <w:shd w:val="clear" w:color="000000" w:fill="FFFFFF"/>
            <w:noWrap/>
            <w:vAlign w:val="center"/>
            <w:hideMark/>
          </w:tcPr>
          <w:p w:rsidR="00D446BA" w:rsidRPr="00D446BA" w:rsidRDefault="00D446BA" w:rsidP="00D446BA">
            <w:pPr>
              <w:spacing w:before="0"/>
              <w:jc w:val="center"/>
              <w:rPr>
                <w:rFonts w:eastAsia="Times New Roman"/>
                <w:b/>
                <w:bCs/>
                <w:sz w:val="16"/>
                <w:szCs w:val="16"/>
                <w:lang w:eastAsia="ru-RU"/>
              </w:rPr>
            </w:pPr>
            <w:r w:rsidRPr="00D446BA">
              <w:rPr>
                <w:rFonts w:eastAsia="Times New Roman"/>
                <w:b/>
                <w:bCs/>
                <w:sz w:val="16"/>
                <w:szCs w:val="16"/>
                <w:lang w:eastAsia="ru-RU"/>
              </w:rPr>
              <w:t> </w:t>
            </w:r>
          </w:p>
        </w:tc>
        <w:tc>
          <w:tcPr>
            <w:tcW w:w="567" w:type="dxa"/>
            <w:tcBorders>
              <w:top w:val="nil"/>
              <w:left w:val="nil"/>
              <w:bottom w:val="single" w:sz="4" w:space="0" w:color="auto"/>
              <w:right w:val="nil"/>
            </w:tcBorders>
            <w:shd w:val="clear" w:color="auto" w:fill="auto"/>
            <w:noWrap/>
            <w:vAlign w:val="center"/>
            <w:hideMark/>
          </w:tcPr>
          <w:p w:rsidR="00D446BA" w:rsidRPr="00D446BA" w:rsidRDefault="00D446BA" w:rsidP="00D446BA">
            <w:pPr>
              <w:spacing w:before="0"/>
              <w:jc w:val="center"/>
              <w:rPr>
                <w:rFonts w:eastAsia="Times New Roman"/>
                <w:color w:val="000000"/>
                <w:sz w:val="16"/>
                <w:szCs w:val="16"/>
                <w:lang w:eastAsia="ru-RU"/>
              </w:rPr>
            </w:pPr>
            <w:r w:rsidRPr="00D446BA">
              <w:rPr>
                <w:rFonts w:eastAsia="Times New Roman"/>
                <w:color w:val="000000"/>
                <w:sz w:val="16"/>
                <w:szCs w:val="16"/>
                <w:lang w:eastAsia="ru-RU"/>
              </w:rPr>
              <w:t> </w:t>
            </w:r>
          </w:p>
        </w:tc>
        <w:tc>
          <w:tcPr>
            <w:tcW w:w="709" w:type="dxa"/>
            <w:tcBorders>
              <w:top w:val="nil"/>
              <w:left w:val="single" w:sz="4" w:space="0" w:color="auto"/>
              <w:bottom w:val="single" w:sz="4" w:space="0" w:color="auto"/>
              <w:right w:val="single" w:sz="8" w:space="0" w:color="auto"/>
            </w:tcBorders>
            <w:shd w:val="clear" w:color="auto" w:fill="auto"/>
            <w:noWrap/>
            <w:vAlign w:val="center"/>
            <w:hideMark/>
          </w:tcPr>
          <w:p w:rsidR="00D446BA" w:rsidRPr="00D446BA" w:rsidRDefault="00D446BA" w:rsidP="00D446BA">
            <w:pPr>
              <w:spacing w:before="0"/>
              <w:jc w:val="center"/>
              <w:rPr>
                <w:rFonts w:eastAsia="Times New Roman"/>
                <w:color w:val="000000"/>
                <w:sz w:val="16"/>
                <w:szCs w:val="16"/>
                <w:lang w:eastAsia="ru-RU"/>
              </w:rPr>
            </w:pPr>
            <w:r w:rsidRPr="00D446BA">
              <w:rPr>
                <w:rFonts w:eastAsia="Times New Roman"/>
                <w:color w:val="000000"/>
                <w:sz w:val="16"/>
                <w:szCs w:val="16"/>
                <w:lang w:eastAsia="ru-RU"/>
              </w:rPr>
              <w:t> </w:t>
            </w:r>
          </w:p>
        </w:tc>
      </w:tr>
      <w:tr w:rsidR="00D446BA" w:rsidRPr="00D446BA" w:rsidTr="00D446BA">
        <w:trPr>
          <w:trHeight w:val="450"/>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D446BA" w:rsidRPr="00D446BA" w:rsidRDefault="00D446BA" w:rsidP="00D446BA">
            <w:pPr>
              <w:spacing w:before="0"/>
              <w:jc w:val="center"/>
              <w:rPr>
                <w:rFonts w:eastAsia="Times New Roman"/>
                <w:color w:val="000000"/>
                <w:sz w:val="16"/>
                <w:szCs w:val="16"/>
                <w:lang w:eastAsia="ru-RU"/>
              </w:rPr>
            </w:pPr>
            <w:r w:rsidRPr="00D446BA">
              <w:rPr>
                <w:rFonts w:eastAsia="Times New Roman"/>
                <w:color w:val="000000"/>
                <w:sz w:val="16"/>
                <w:szCs w:val="16"/>
                <w:lang w:eastAsia="ru-RU"/>
              </w:rPr>
              <w:t>2</w:t>
            </w:r>
          </w:p>
        </w:tc>
        <w:tc>
          <w:tcPr>
            <w:tcW w:w="2763" w:type="dxa"/>
            <w:tcBorders>
              <w:top w:val="single" w:sz="4" w:space="0" w:color="auto"/>
              <w:left w:val="nil"/>
              <w:bottom w:val="single" w:sz="4" w:space="0" w:color="auto"/>
              <w:right w:val="nil"/>
            </w:tcBorders>
            <w:shd w:val="clear" w:color="auto" w:fill="auto"/>
            <w:hideMark/>
          </w:tcPr>
          <w:p w:rsidR="00D446BA" w:rsidRPr="00D446BA" w:rsidRDefault="00D446BA" w:rsidP="00D446BA">
            <w:pPr>
              <w:spacing w:before="0"/>
              <w:jc w:val="left"/>
              <w:rPr>
                <w:rFonts w:eastAsia="Times New Roman"/>
                <w:color w:val="000000"/>
                <w:sz w:val="16"/>
                <w:szCs w:val="16"/>
                <w:lang w:eastAsia="ru-RU"/>
              </w:rPr>
            </w:pPr>
            <w:r w:rsidRPr="00D446BA">
              <w:rPr>
                <w:rFonts w:eastAsia="Times New Roman"/>
                <w:color w:val="000000"/>
                <w:sz w:val="16"/>
                <w:szCs w:val="16"/>
                <w:lang w:eastAsia="ru-RU"/>
              </w:rPr>
              <w:t>Монтажные работы</w:t>
            </w:r>
          </w:p>
        </w:tc>
        <w:tc>
          <w:tcPr>
            <w:tcW w:w="708" w:type="dxa"/>
            <w:tcBorders>
              <w:top w:val="nil"/>
              <w:left w:val="single" w:sz="8" w:space="0" w:color="auto"/>
              <w:bottom w:val="single" w:sz="4" w:space="0" w:color="auto"/>
              <w:right w:val="nil"/>
            </w:tcBorders>
            <w:shd w:val="clear" w:color="000000" w:fill="FFFFFF"/>
            <w:noWrap/>
            <w:vAlign w:val="center"/>
            <w:hideMark/>
          </w:tcPr>
          <w:p w:rsidR="00D446BA" w:rsidRPr="00D446BA" w:rsidRDefault="00D446BA" w:rsidP="00D446BA">
            <w:pPr>
              <w:spacing w:before="0"/>
              <w:jc w:val="center"/>
              <w:rPr>
                <w:rFonts w:eastAsia="Times New Roman"/>
                <w:color w:val="FFFFFF"/>
                <w:sz w:val="16"/>
                <w:szCs w:val="16"/>
                <w:lang w:eastAsia="ru-RU"/>
              </w:rPr>
            </w:pPr>
            <w:r w:rsidRPr="00D446BA">
              <w:rPr>
                <w:rFonts w:eastAsia="Times New Roman"/>
                <w:color w:val="FFFFFF"/>
                <w:sz w:val="16"/>
                <w:szCs w:val="16"/>
                <w:lang w:eastAsia="ru-RU"/>
              </w:rPr>
              <w:t> </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D446BA" w:rsidRPr="00D446BA" w:rsidRDefault="00D446BA" w:rsidP="00D446BA">
            <w:pPr>
              <w:spacing w:before="0"/>
              <w:jc w:val="center"/>
              <w:rPr>
                <w:rFonts w:eastAsia="Times New Roman"/>
                <w:color w:val="FFFFFF"/>
                <w:sz w:val="16"/>
                <w:szCs w:val="16"/>
                <w:lang w:eastAsia="ru-RU"/>
              </w:rPr>
            </w:pPr>
            <w:r w:rsidRPr="00D446BA">
              <w:rPr>
                <w:rFonts w:eastAsia="Times New Roman"/>
                <w:color w:val="FFFFFF"/>
                <w:sz w:val="16"/>
                <w:szCs w:val="16"/>
                <w:lang w:eastAsia="ru-RU"/>
              </w:rPr>
              <w:t> </w:t>
            </w:r>
          </w:p>
        </w:tc>
        <w:tc>
          <w:tcPr>
            <w:tcW w:w="628" w:type="dxa"/>
            <w:tcBorders>
              <w:top w:val="nil"/>
              <w:left w:val="single" w:sz="8" w:space="0" w:color="auto"/>
              <w:bottom w:val="single" w:sz="4" w:space="0" w:color="auto"/>
              <w:right w:val="single" w:sz="4" w:space="0" w:color="auto"/>
            </w:tcBorders>
            <w:shd w:val="clear" w:color="000000" w:fill="00B050"/>
            <w:noWrap/>
            <w:vAlign w:val="center"/>
            <w:hideMark/>
          </w:tcPr>
          <w:p w:rsidR="00D446BA" w:rsidRPr="00B07A77" w:rsidRDefault="00D446BA" w:rsidP="00D446BA">
            <w:pPr>
              <w:spacing w:before="0"/>
              <w:jc w:val="center"/>
              <w:rPr>
                <w:rFonts w:eastAsia="Times New Roman"/>
                <w:b/>
                <w:bCs/>
                <w:color w:val="000000" w:themeColor="text1"/>
                <w:sz w:val="16"/>
                <w:szCs w:val="16"/>
                <w:lang w:eastAsia="ru-RU"/>
              </w:rPr>
            </w:pPr>
            <w:r w:rsidRPr="00B07A77">
              <w:rPr>
                <w:rFonts w:eastAsia="Times New Roman"/>
                <w:b/>
                <w:bCs/>
                <w:color w:val="000000" w:themeColor="text1"/>
                <w:sz w:val="16"/>
                <w:szCs w:val="16"/>
                <w:lang w:eastAsia="ru-RU"/>
              </w:rPr>
              <w:t>1-15</w:t>
            </w:r>
          </w:p>
        </w:tc>
        <w:tc>
          <w:tcPr>
            <w:tcW w:w="648" w:type="dxa"/>
            <w:tcBorders>
              <w:top w:val="nil"/>
              <w:left w:val="nil"/>
              <w:bottom w:val="single" w:sz="4" w:space="0" w:color="auto"/>
              <w:right w:val="nil"/>
            </w:tcBorders>
            <w:shd w:val="clear" w:color="000000" w:fill="00B050"/>
            <w:noWrap/>
            <w:vAlign w:val="center"/>
            <w:hideMark/>
          </w:tcPr>
          <w:p w:rsidR="00D446BA" w:rsidRPr="00B07A77" w:rsidRDefault="00D446BA" w:rsidP="00D446BA">
            <w:pPr>
              <w:spacing w:before="0"/>
              <w:jc w:val="center"/>
              <w:rPr>
                <w:rFonts w:eastAsia="Times New Roman"/>
                <w:color w:val="000000" w:themeColor="text1"/>
                <w:sz w:val="16"/>
                <w:szCs w:val="16"/>
                <w:lang w:eastAsia="ru-RU"/>
              </w:rPr>
            </w:pPr>
            <w:r w:rsidRPr="00B07A77">
              <w:rPr>
                <w:rFonts w:eastAsia="Times New Roman"/>
                <w:color w:val="000000" w:themeColor="text1"/>
                <w:sz w:val="16"/>
                <w:szCs w:val="16"/>
                <w:lang w:eastAsia="ru-RU"/>
              </w:rPr>
              <w:t>16-31</w:t>
            </w:r>
          </w:p>
        </w:tc>
        <w:tc>
          <w:tcPr>
            <w:tcW w:w="709" w:type="dxa"/>
            <w:tcBorders>
              <w:top w:val="single" w:sz="4" w:space="0" w:color="auto"/>
              <w:left w:val="single" w:sz="8" w:space="0" w:color="auto"/>
              <w:bottom w:val="single" w:sz="4" w:space="0" w:color="auto"/>
              <w:right w:val="single" w:sz="4" w:space="0" w:color="auto"/>
            </w:tcBorders>
            <w:shd w:val="clear" w:color="000000" w:fill="00B050"/>
            <w:noWrap/>
            <w:vAlign w:val="center"/>
            <w:hideMark/>
          </w:tcPr>
          <w:p w:rsidR="00D446BA" w:rsidRPr="00B07A77" w:rsidRDefault="00D446BA" w:rsidP="00D446BA">
            <w:pPr>
              <w:spacing w:before="0"/>
              <w:jc w:val="center"/>
              <w:rPr>
                <w:rFonts w:eastAsia="Times New Roman"/>
                <w:b/>
                <w:bCs/>
                <w:color w:val="000000" w:themeColor="text1"/>
                <w:sz w:val="16"/>
                <w:szCs w:val="16"/>
                <w:lang w:eastAsia="ru-RU"/>
              </w:rPr>
            </w:pPr>
            <w:r w:rsidRPr="00B07A77">
              <w:rPr>
                <w:rFonts w:eastAsia="Times New Roman"/>
                <w:b/>
                <w:bCs/>
                <w:color w:val="000000" w:themeColor="text1"/>
                <w:sz w:val="16"/>
                <w:szCs w:val="16"/>
                <w:lang w:eastAsia="ru-RU"/>
              </w:rPr>
              <w:t>1-15</w:t>
            </w:r>
          </w:p>
        </w:tc>
        <w:tc>
          <w:tcPr>
            <w:tcW w:w="708" w:type="dxa"/>
            <w:tcBorders>
              <w:top w:val="nil"/>
              <w:left w:val="nil"/>
              <w:bottom w:val="single" w:sz="4" w:space="0" w:color="auto"/>
              <w:right w:val="single" w:sz="8" w:space="0" w:color="auto"/>
            </w:tcBorders>
            <w:shd w:val="clear" w:color="000000" w:fill="FFFFFF"/>
            <w:noWrap/>
            <w:vAlign w:val="center"/>
            <w:hideMark/>
          </w:tcPr>
          <w:p w:rsidR="00D446BA" w:rsidRPr="00D446BA" w:rsidRDefault="00D446BA" w:rsidP="00D446BA">
            <w:pPr>
              <w:spacing w:before="0"/>
              <w:jc w:val="center"/>
              <w:rPr>
                <w:rFonts w:eastAsia="Times New Roman"/>
                <w:color w:val="FFFFFF"/>
                <w:sz w:val="16"/>
                <w:szCs w:val="16"/>
                <w:lang w:eastAsia="ru-RU"/>
              </w:rPr>
            </w:pPr>
            <w:r w:rsidRPr="00D446BA">
              <w:rPr>
                <w:rFonts w:eastAsia="Times New Roman"/>
                <w:color w:val="FFFFFF"/>
                <w:sz w:val="16"/>
                <w:szCs w:val="16"/>
                <w:lang w:eastAsia="ru-RU"/>
              </w:rPr>
              <w:t> </w:t>
            </w:r>
          </w:p>
        </w:tc>
        <w:tc>
          <w:tcPr>
            <w:tcW w:w="567" w:type="dxa"/>
            <w:tcBorders>
              <w:top w:val="nil"/>
              <w:left w:val="nil"/>
              <w:bottom w:val="nil"/>
              <w:right w:val="nil"/>
            </w:tcBorders>
            <w:shd w:val="clear" w:color="auto" w:fill="auto"/>
            <w:noWrap/>
            <w:vAlign w:val="center"/>
            <w:hideMark/>
          </w:tcPr>
          <w:p w:rsidR="00D446BA" w:rsidRPr="00D446BA" w:rsidRDefault="00D446BA" w:rsidP="00D446BA">
            <w:pPr>
              <w:spacing w:before="0"/>
              <w:jc w:val="center"/>
              <w:rPr>
                <w:rFonts w:eastAsia="Times New Roman"/>
                <w:color w:val="000000"/>
                <w:sz w:val="28"/>
                <w:szCs w:val="28"/>
                <w:lang w:eastAsia="ru-RU"/>
              </w:rPr>
            </w:pPr>
            <w:r w:rsidRPr="00D446BA">
              <w:rPr>
                <w:rFonts w:eastAsia="Times New Roman"/>
                <w:color w:val="000000"/>
                <w:sz w:val="28"/>
                <w:szCs w:val="28"/>
                <w:lang w:eastAsia="ru-RU"/>
              </w:rPr>
              <w:t> </w:t>
            </w:r>
          </w:p>
        </w:tc>
        <w:tc>
          <w:tcPr>
            <w:tcW w:w="709" w:type="dxa"/>
            <w:tcBorders>
              <w:top w:val="nil"/>
              <w:left w:val="single" w:sz="4" w:space="0" w:color="auto"/>
              <w:bottom w:val="nil"/>
              <w:right w:val="single" w:sz="8" w:space="0" w:color="auto"/>
            </w:tcBorders>
            <w:shd w:val="clear" w:color="auto" w:fill="auto"/>
            <w:noWrap/>
            <w:vAlign w:val="center"/>
            <w:hideMark/>
          </w:tcPr>
          <w:p w:rsidR="00D446BA" w:rsidRPr="00D446BA" w:rsidRDefault="00D446BA" w:rsidP="00D446BA">
            <w:pPr>
              <w:spacing w:before="0"/>
              <w:jc w:val="center"/>
              <w:rPr>
                <w:rFonts w:eastAsia="Times New Roman"/>
                <w:color w:val="000000"/>
                <w:sz w:val="28"/>
                <w:szCs w:val="28"/>
                <w:lang w:eastAsia="ru-RU"/>
              </w:rPr>
            </w:pPr>
            <w:r w:rsidRPr="00D446BA">
              <w:rPr>
                <w:rFonts w:eastAsia="Times New Roman"/>
                <w:color w:val="000000"/>
                <w:sz w:val="28"/>
                <w:szCs w:val="28"/>
                <w:lang w:eastAsia="ru-RU"/>
              </w:rPr>
              <w:t> </w:t>
            </w:r>
          </w:p>
        </w:tc>
      </w:tr>
      <w:tr w:rsidR="00D446BA" w:rsidRPr="00D446BA" w:rsidTr="00D446BA">
        <w:trPr>
          <w:trHeight w:val="750"/>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D446BA" w:rsidRPr="00D446BA" w:rsidRDefault="00D446BA" w:rsidP="00D446BA">
            <w:pPr>
              <w:spacing w:before="0"/>
              <w:jc w:val="center"/>
              <w:rPr>
                <w:rFonts w:eastAsia="Times New Roman"/>
                <w:color w:val="000000"/>
                <w:sz w:val="16"/>
                <w:szCs w:val="16"/>
                <w:lang w:eastAsia="ru-RU"/>
              </w:rPr>
            </w:pPr>
            <w:r w:rsidRPr="00D446BA">
              <w:rPr>
                <w:rFonts w:eastAsia="Times New Roman"/>
                <w:color w:val="000000"/>
                <w:sz w:val="16"/>
                <w:szCs w:val="16"/>
                <w:lang w:eastAsia="ru-RU"/>
              </w:rPr>
              <w:t>3</w:t>
            </w:r>
          </w:p>
        </w:tc>
        <w:tc>
          <w:tcPr>
            <w:tcW w:w="2763" w:type="dxa"/>
            <w:tcBorders>
              <w:top w:val="single" w:sz="4" w:space="0" w:color="auto"/>
              <w:left w:val="nil"/>
              <w:bottom w:val="nil"/>
              <w:right w:val="nil"/>
            </w:tcBorders>
            <w:shd w:val="clear" w:color="auto" w:fill="auto"/>
            <w:hideMark/>
          </w:tcPr>
          <w:p w:rsidR="00D446BA" w:rsidRPr="00D446BA" w:rsidRDefault="00D446BA" w:rsidP="00D446BA">
            <w:pPr>
              <w:spacing w:before="0"/>
              <w:jc w:val="left"/>
              <w:rPr>
                <w:rFonts w:eastAsia="Times New Roman"/>
                <w:color w:val="000000"/>
                <w:sz w:val="16"/>
                <w:szCs w:val="16"/>
                <w:lang w:eastAsia="ru-RU"/>
              </w:rPr>
            </w:pPr>
            <w:r w:rsidRPr="00D446BA">
              <w:rPr>
                <w:rFonts w:eastAsia="Times New Roman"/>
                <w:color w:val="000000"/>
                <w:sz w:val="16"/>
                <w:szCs w:val="16"/>
                <w:lang w:eastAsia="ru-RU"/>
              </w:rPr>
              <w:t>Промывка, гидравлическое испытание системы отопления, устранение утечек. Оформление акта гидравлических испытаний.</w:t>
            </w:r>
          </w:p>
        </w:tc>
        <w:tc>
          <w:tcPr>
            <w:tcW w:w="708" w:type="dxa"/>
            <w:tcBorders>
              <w:top w:val="nil"/>
              <w:left w:val="single" w:sz="8" w:space="0" w:color="auto"/>
              <w:bottom w:val="single" w:sz="4" w:space="0" w:color="auto"/>
              <w:right w:val="single" w:sz="4" w:space="0" w:color="auto"/>
            </w:tcBorders>
            <w:shd w:val="clear" w:color="auto" w:fill="auto"/>
            <w:vAlign w:val="center"/>
            <w:hideMark/>
          </w:tcPr>
          <w:p w:rsidR="00D446BA" w:rsidRPr="00D446BA" w:rsidRDefault="00D446BA" w:rsidP="00D446BA">
            <w:pPr>
              <w:spacing w:before="0"/>
              <w:jc w:val="center"/>
              <w:rPr>
                <w:rFonts w:eastAsia="Times New Roman"/>
                <w:color w:val="FFFFFF"/>
                <w:sz w:val="16"/>
                <w:szCs w:val="16"/>
                <w:lang w:eastAsia="ru-RU"/>
              </w:rPr>
            </w:pPr>
            <w:r w:rsidRPr="00D446BA">
              <w:rPr>
                <w:rFonts w:eastAsia="Times New Roman"/>
                <w:color w:val="FFFFFF"/>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D446BA" w:rsidRPr="00D446BA" w:rsidRDefault="00D446BA" w:rsidP="00D446BA">
            <w:pPr>
              <w:spacing w:before="0"/>
              <w:jc w:val="center"/>
              <w:rPr>
                <w:rFonts w:eastAsia="Times New Roman"/>
                <w:color w:val="FFFFFF"/>
                <w:sz w:val="16"/>
                <w:szCs w:val="16"/>
                <w:lang w:eastAsia="ru-RU"/>
              </w:rPr>
            </w:pPr>
            <w:r w:rsidRPr="00D446BA">
              <w:rPr>
                <w:rFonts w:eastAsia="Times New Roman"/>
                <w:color w:val="FFFFFF"/>
                <w:sz w:val="16"/>
                <w:szCs w:val="16"/>
                <w:lang w:eastAsia="ru-RU"/>
              </w:rPr>
              <w:t> </w:t>
            </w:r>
          </w:p>
        </w:tc>
        <w:tc>
          <w:tcPr>
            <w:tcW w:w="628" w:type="dxa"/>
            <w:tcBorders>
              <w:top w:val="nil"/>
              <w:left w:val="single" w:sz="8" w:space="0" w:color="auto"/>
              <w:bottom w:val="single" w:sz="4" w:space="0" w:color="auto"/>
              <w:right w:val="single" w:sz="4" w:space="0" w:color="auto"/>
            </w:tcBorders>
            <w:shd w:val="clear" w:color="000000" w:fill="FFFFFF"/>
            <w:noWrap/>
            <w:vAlign w:val="center"/>
            <w:hideMark/>
          </w:tcPr>
          <w:p w:rsidR="00D446BA" w:rsidRPr="00D446BA" w:rsidRDefault="00D446BA" w:rsidP="00D446BA">
            <w:pPr>
              <w:spacing w:before="0"/>
              <w:jc w:val="center"/>
              <w:rPr>
                <w:rFonts w:eastAsia="Times New Roman"/>
                <w:b/>
                <w:bCs/>
                <w:color w:val="FFFFFF"/>
                <w:sz w:val="16"/>
                <w:szCs w:val="16"/>
                <w:lang w:eastAsia="ru-RU"/>
              </w:rPr>
            </w:pPr>
            <w:r w:rsidRPr="00D446BA">
              <w:rPr>
                <w:rFonts w:eastAsia="Times New Roman"/>
                <w:b/>
                <w:bCs/>
                <w:color w:val="FFFFFF"/>
                <w:sz w:val="16"/>
                <w:szCs w:val="16"/>
                <w:lang w:eastAsia="ru-RU"/>
              </w:rPr>
              <w:t> </w:t>
            </w:r>
          </w:p>
        </w:tc>
        <w:tc>
          <w:tcPr>
            <w:tcW w:w="648" w:type="dxa"/>
            <w:tcBorders>
              <w:top w:val="nil"/>
              <w:left w:val="nil"/>
              <w:bottom w:val="single" w:sz="4" w:space="0" w:color="auto"/>
              <w:right w:val="nil"/>
            </w:tcBorders>
            <w:shd w:val="clear" w:color="000000" w:fill="FFFFFF"/>
            <w:noWrap/>
            <w:vAlign w:val="center"/>
            <w:hideMark/>
          </w:tcPr>
          <w:p w:rsidR="00D446BA" w:rsidRPr="00D446BA" w:rsidRDefault="00D446BA" w:rsidP="00D446BA">
            <w:pPr>
              <w:spacing w:before="0"/>
              <w:jc w:val="center"/>
              <w:rPr>
                <w:rFonts w:eastAsia="Times New Roman"/>
                <w:color w:val="FFFFFF"/>
                <w:sz w:val="16"/>
                <w:szCs w:val="16"/>
                <w:lang w:eastAsia="ru-RU"/>
              </w:rPr>
            </w:pPr>
            <w:r w:rsidRPr="00D446BA">
              <w:rPr>
                <w:rFonts w:eastAsia="Times New Roman"/>
                <w:color w:val="FFFFFF"/>
                <w:sz w:val="16"/>
                <w:szCs w:val="16"/>
                <w:lang w:eastAsia="ru-RU"/>
              </w:rPr>
              <w:t> </w:t>
            </w:r>
          </w:p>
        </w:tc>
        <w:tc>
          <w:tcPr>
            <w:tcW w:w="709" w:type="dxa"/>
            <w:tcBorders>
              <w:top w:val="nil"/>
              <w:left w:val="single" w:sz="8" w:space="0" w:color="auto"/>
              <w:bottom w:val="single" w:sz="4" w:space="0" w:color="auto"/>
              <w:right w:val="single" w:sz="4" w:space="0" w:color="auto"/>
            </w:tcBorders>
            <w:shd w:val="clear" w:color="000000" w:fill="FFFFFF"/>
            <w:noWrap/>
            <w:vAlign w:val="center"/>
            <w:hideMark/>
          </w:tcPr>
          <w:p w:rsidR="00D446BA" w:rsidRPr="00D446BA" w:rsidRDefault="00D446BA" w:rsidP="00D446BA">
            <w:pPr>
              <w:spacing w:before="0"/>
              <w:jc w:val="center"/>
              <w:rPr>
                <w:rFonts w:eastAsia="Times New Roman"/>
                <w:color w:val="FFFFFF"/>
                <w:sz w:val="16"/>
                <w:szCs w:val="16"/>
                <w:lang w:eastAsia="ru-RU"/>
              </w:rPr>
            </w:pPr>
            <w:r w:rsidRPr="00D446BA">
              <w:rPr>
                <w:rFonts w:eastAsia="Times New Roman"/>
                <w:color w:val="FFFFFF"/>
                <w:sz w:val="16"/>
                <w:szCs w:val="16"/>
                <w:lang w:eastAsia="ru-RU"/>
              </w:rPr>
              <w:t> </w:t>
            </w:r>
          </w:p>
        </w:tc>
        <w:tc>
          <w:tcPr>
            <w:tcW w:w="708" w:type="dxa"/>
            <w:tcBorders>
              <w:top w:val="nil"/>
              <w:left w:val="nil"/>
              <w:bottom w:val="single" w:sz="4" w:space="0" w:color="auto"/>
              <w:right w:val="single" w:sz="8" w:space="0" w:color="auto"/>
            </w:tcBorders>
            <w:shd w:val="clear" w:color="000000" w:fill="00B050"/>
            <w:noWrap/>
            <w:vAlign w:val="center"/>
            <w:hideMark/>
          </w:tcPr>
          <w:p w:rsidR="00D446BA" w:rsidRPr="00D446BA" w:rsidRDefault="00D446BA" w:rsidP="00D446BA">
            <w:pPr>
              <w:spacing w:before="0"/>
              <w:jc w:val="center"/>
              <w:rPr>
                <w:rFonts w:eastAsia="Times New Roman"/>
                <w:b/>
                <w:bCs/>
                <w:color w:val="FFFFFF"/>
                <w:sz w:val="16"/>
                <w:szCs w:val="16"/>
                <w:lang w:eastAsia="ru-RU"/>
              </w:rPr>
            </w:pPr>
            <w:r w:rsidRPr="00B07A77">
              <w:rPr>
                <w:rFonts w:eastAsia="Times New Roman"/>
                <w:b/>
                <w:bCs/>
                <w:color w:val="000000" w:themeColor="text1"/>
                <w:sz w:val="16"/>
                <w:szCs w:val="16"/>
                <w:lang w:eastAsia="ru-RU"/>
              </w:rPr>
              <w:t>16-31</w:t>
            </w:r>
          </w:p>
        </w:tc>
        <w:tc>
          <w:tcPr>
            <w:tcW w:w="567" w:type="dxa"/>
            <w:tcBorders>
              <w:top w:val="single" w:sz="4" w:space="0" w:color="auto"/>
              <w:left w:val="nil"/>
              <w:bottom w:val="single" w:sz="4" w:space="0" w:color="auto"/>
              <w:right w:val="nil"/>
            </w:tcBorders>
            <w:shd w:val="clear" w:color="000000" w:fill="FFFFFF"/>
            <w:noWrap/>
            <w:vAlign w:val="center"/>
            <w:hideMark/>
          </w:tcPr>
          <w:p w:rsidR="00D446BA" w:rsidRPr="00D446BA" w:rsidRDefault="00D446BA" w:rsidP="00D446BA">
            <w:pPr>
              <w:spacing w:before="0"/>
              <w:jc w:val="center"/>
              <w:rPr>
                <w:rFonts w:eastAsia="Times New Roman"/>
                <w:color w:val="000000"/>
                <w:sz w:val="28"/>
                <w:szCs w:val="28"/>
                <w:lang w:eastAsia="ru-RU"/>
              </w:rPr>
            </w:pPr>
            <w:r w:rsidRPr="00D446BA">
              <w:rPr>
                <w:rFonts w:eastAsia="Times New Roman"/>
                <w:color w:val="000000"/>
                <w:sz w:val="28"/>
                <w:szCs w:val="28"/>
                <w:lang w:eastAsia="ru-RU"/>
              </w:rPr>
              <w:t> </w:t>
            </w:r>
          </w:p>
        </w:tc>
        <w:tc>
          <w:tcPr>
            <w:tcW w:w="709"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D446BA" w:rsidRPr="00D446BA" w:rsidRDefault="00D446BA" w:rsidP="00D446BA">
            <w:pPr>
              <w:spacing w:before="0"/>
              <w:jc w:val="center"/>
              <w:rPr>
                <w:rFonts w:eastAsia="Times New Roman"/>
                <w:color w:val="000000"/>
                <w:sz w:val="28"/>
                <w:szCs w:val="28"/>
                <w:lang w:eastAsia="ru-RU"/>
              </w:rPr>
            </w:pPr>
            <w:r w:rsidRPr="00D446BA">
              <w:rPr>
                <w:rFonts w:eastAsia="Times New Roman"/>
                <w:color w:val="000000"/>
                <w:sz w:val="28"/>
                <w:szCs w:val="28"/>
                <w:lang w:eastAsia="ru-RU"/>
              </w:rPr>
              <w:t> </w:t>
            </w:r>
          </w:p>
        </w:tc>
      </w:tr>
      <w:tr w:rsidR="00D446BA" w:rsidRPr="00D446BA" w:rsidTr="00D446BA">
        <w:trPr>
          <w:trHeight w:val="600"/>
        </w:trPr>
        <w:tc>
          <w:tcPr>
            <w:tcW w:w="498" w:type="dxa"/>
            <w:tcBorders>
              <w:top w:val="nil"/>
              <w:left w:val="single" w:sz="8" w:space="0" w:color="auto"/>
              <w:bottom w:val="single" w:sz="4" w:space="0" w:color="auto"/>
              <w:right w:val="single" w:sz="4" w:space="0" w:color="auto"/>
            </w:tcBorders>
            <w:shd w:val="clear" w:color="auto" w:fill="auto"/>
            <w:noWrap/>
            <w:vAlign w:val="center"/>
            <w:hideMark/>
          </w:tcPr>
          <w:p w:rsidR="00D446BA" w:rsidRPr="00D446BA" w:rsidRDefault="00D446BA" w:rsidP="00D446BA">
            <w:pPr>
              <w:spacing w:before="0"/>
              <w:jc w:val="center"/>
              <w:rPr>
                <w:rFonts w:eastAsia="Times New Roman"/>
                <w:color w:val="000000"/>
                <w:sz w:val="16"/>
                <w:szCs w:val="16"/>
                <w:lang w:eastAsia="ru-RU"/>
              </w:rPr>
            </w:pPr>
            <w:r w:rsidRPr="00D446BA">
              <w:rPr>
                <w:rFonts w:eastAsia="Times New Roman"/>
                <w:color w:val="000000"/>
                <w:sz w:val="16"/>
                <w:szCs w:val="16"/>
                <w:lang w:eastAsia="ru-RU"/>
              </w:rPr>
              <w:t>4</w:t>
            </w:r>
          </w:p>
        </w:tc>
        <w:tc>
          <w:tcPr>
            <w:tcW w:w="2763" w:type="dxa"/>
            <w:tcBorders>
              <w:top w:val="single" w:sz="4" w:space="0" w:color="auto"/>
              <w:left w:val="nil"/>
              <w:bottom w:val="single" w:sz="8" w:space="0" w:color="auto"/>
              <w:right w:val="single" w:sz="8" w:space="0" w:color="000000"/>
            </w:tcBorders>
            <w:shd w:val="clear" w:color="auto" w:fill="auto"/>
            <w:hideMark/>
          </w:tcPr>
          <w:p w:rsidR="00D446BA" w:rsidRPr="00D446BA" w:rsidRDefault="00D446BA" w:rsidP="00D446BA">
            <w:pPr>
              <w:spacing w:before="0"/>
              <w:jc w:val="left"/>
              <w:rPr>
                <w:rFonts w:eastAsia="Times New Roman"/>
                <w:color w:val="000000"/>
                <w:sz w:val="16"/>
                <w:szCs w:val="16"/>
                <w:lang w:eastAsia="ru-RU"/>
              </w:rPr>
            </w:pPr>
            <w:r w:rsidRPr="00D446BA">
              <w:rPr>
                <w:rFonts w:eastAsia="Times New Roman"/>
                <w:color w:val="000000"/>
                <w:sz w:val="16"/>
                <w:szCs w:val="16"/>
                <w:lang w:eastAsia="ru-RU"/>
              </w:rPr>
              <w:t>Программная наладка и настройка узлов учета, сдача объектов</w:t>
            </w:r>
          </w:p>
        </w:tc>
        <w:tc>
          <w:tcPr>
            <w:tcW w:w="708" w:type="dxa"/>
            <w:tcBorders>
              <w:top w:val="nil"/>
              <w:left w:val="nil"/>
              <w:bottom w:val="single" w:sz="8" w:space="0" w:color="auto"/>
              <w:right w:val="single" w:sz="4" w:space="0" w:color="auto"/>
            </w:tcBorders>
            <w:shd w:val="clear" w:color="auto" w:fill="auto"/>
            <w:vAlign w:val="center"/>
            <w:hideMark/>
          </w:tcPr>
          <w:p w:rsidR="00D446BA" w:rsidRPr="00D446BA" w:rsidRDefault="00D446BA" w:rsidP="00D446BA">
            <w:pPr>
              <w:spacing w:before="0"/>
              <w:jc w:val="center"/>
              <w:rPr>
                <w:rFonts w:eastAsia="Times New Roman"/>
                <w:color w:val="FFFFFF"/>
                <w:sz w:val="16"/>
                <w:szCs w:val="16"/>
                <w:lang w:eastAsia="ru-RU"/>
              </w:rPr>
            </w:pPr>
            <w:r w:rsidRPr="00D446BA">
              <w:rPr>
                <w:rFonts w:eastAsia="Times New Roman"/>
                <w:color w:val="FFFFFF"/>
                <w:sz w:val="16"/>
                <w:szCs w:val="16"/>
                <w:lang w:eastAsia="ru-RU"/>
              </w:rPr>
              <w:t> </w:t>
            </w:r>
          </w:p>
        </w:tc>
        <w:tc>
          <w:tcPr>
            <w:tcW w:w="709" w:type="dxa"/>
            <w:tcBorders>
              <w:top w:val="nil"/>
              <w:left w:val="nil"/>
              <w:bottom w:val="single" w:sz="8" w:space="0" w:color="auto"/>
              <w:right w:val="single" w:sz="4" w:space="0" w:color="auto"/>
            </w:tcBorders>
            <w:shd w:val="clear" w:color="auto" w:fill="auto"/>
            <w:vAlign w:val="center"/>
            <w:hideMark/>
          </w:tcPr>
          <w:p w:rsidR="00D446BA" w:rsidRPr="00D446BA" w:rsidRDefault="00D446BA" w:rsidP="00D446BA">
            <w:pPr>
              <w:spacing w:before="0"/>
              <w:jc w:val="center"/>
              <w:rPr>
                <w:rFonts w:eastAsia="Times New Roman"/>
                <w:color w:val="FFFFFF"/>
                <w:sz w:val="16"/>
                <w:szCs w:val="16"/>
                <w:lang w:eastAsia="ru-RU"/>
              </w:rPr>
            </w:pPr>
            <w:r w:rsidRPr="00D446BA">
              <w:rPr>
                <w:rFonts w:eastAsia="Times New Roman"/>
                <w:color w:val="FFFFFF"/>
                <w:sz w:val="16"/>
                <w:szCs w:val="16"/>
                <w:lang w:eastAsia="ru-RU"/>
              </w:rPr>
              <w:t> </w:t>
            </w:r>
          </w:p>
        </w:tc>
        <w:tc>
          <w:tcPr>
            <w:tcW w:w="628" w:type="dxa"/>
            <w:tcBorders>
              <w:top w:val="nil"/>
              <w:left w:val="single" w:sz="8" w:space="0" w:color="auto"/>
              <w:bottom w:val="single" w:sz="8" w:space="0" w:color="auto"/>
              <w:right w:val="single" w:sz="4" w:space="0" w:color="auto"/>
            </w:tcBorders>
            <w:shd w:val="clear" w:color="000000" w:fill="FFFFFF"/>
            <w:noWrap/>
            <w:vAlign w:val="center"/>
            <w:hideMark/>
          </w:tcPr>
          <w:p w:rsidR="00D446BA" w:rsidRPr="00D446BA" w:rsidRDefault="00D446BA" w:rsidP="00D446BA">
            <w:pPr>
              <w:spacing w:before="0"/>
              <w:jc w:val="center"/>
              <w:rPr>
                <w:rFonts w:eastAsia="Times New Roman"/>
                <w:b/>
                <w:bCs/>
                <w:color w:val="FFFFFF"/>
                <w:sz w:val="16"/>
                <w:szCs w:val="16"/>
                <w:lang w:eastAsia="ru-RU"/>
              </w:rPr>
            </w:pPr>
            <w:r w:rsidRPr="00D446BA">
              <w:rPr>
                <w:rFonts w:eastAsia="Times New Roman"/>
                <w:b/>
                <w:bCs/>
                <w:color w:val="FFFFFF"/>
                <w:sz w:val="16"/>
                <w:szCs w:val="16"/>
                <w:lang w:eastAsia="ru-RU"/>
              </w:rPr>
              <w:t> </w:t>
            </w:r>
          </w:p>
        </w:tc>
        <w:tc>
          <w:tcPr>
            <w:tcW w:w="648" w:type="dxa"/>
            <w:tcBorders>
              <w:top w:val="nil"/>
              <w:left w:val="nil"/>
              <w:bottom w:val="single" w:sz="8" w:space="0" w:color="auto"/>
              <w:right w:val="nil"/>
            </w:tcBorders>
            <w:shd w:val="clear" w:color="000000" w:fill="FFFFFF"/>
            <w:noWrap/>
            <w:vAlign w:val="center"/>
            <w:hideMark/>
          </w:tcPr>
          <w:p w:rsidR="00D446BA" w:rsidRPr="00D446BA" w:rsidRDefault="00D446BA" w:rsidP="00D446BA">
            <w:pPr>
              <w:spacing w:before="0"/>
              <w:jc w:val="center"/>
              <w:rPr>
                <w:rFonts w:eastAsia="Times New Roman"/>
                <w:color w:val="FFFFFF"/>
                <w:sz w:val="16"/>
                <w:szCs w:val="16"/>
                <w:lang w:eastAsia="ru-RU"/>
              </w:rPr>
            </w:pPr>
            <w:r w:rsidRPr="00D446BA">
              <w:rPr>
                <w:rFonts w:eastAsia="Times New Roman"/>
                <w:color w:val="FFFFFF"/>
                <w:sz w:val="16"/>
                <w:szCs w:val="16"/>
                <w:lang w:eastAsia="ru-RU"/>
              </w:rPr>
              <w:t> </w:t>
            </w:r>
          </w:p>
        </w:tc>
        <w:tc>
          <w:tcPr>
            <w:tcW w:w="709" w:type="dxa"/>
            <w:tcBorders>
              <w:top w:val="nil"/>
              <w:left w:val="single" w:sz="8" w:space="0" w:color="auto"/>
              <w:bottom w:val="single" w:sz="8" w:space="0" w:color="auto"/>
              <w:right w:val="single" w:sz="4" w:space="0" w:color="auto"/>
            </w:tcBorders>
            <w:shd w:val="clear" w:color="000000" w:fill="FFFFFF"/>
            <w:noWrap/>
            <w:vAlign w:val="center"/>
            <w:hideMark/>
          </w:tcPr>
          <w:p w:rsidR="00D446BA" w:rsidRPr="00D446BA" w:rsidRDefault="00D446BA" w:rsidP="00D446BA">
            <w:pPr>
              <w:spacing w:before="0"/>
              <w:jc w:val="center"/>
              <w:rPr>
                <w:rFonts w:eastAsia="Times New Roman"/>
                <w:b/>
                <w:bCs/>
                <w:color w:val="FFFFFF"/>
                <w:sz w:val="16"/>
                <w:szCs w:val="16"/>
                <w:lang w:eastAsia="ru-RU"/>
              </w:rPr>
            </w:pPr>
            <w:r w:rsidRPr="00D446BA">
              <w:rPr>
                <w:rFonts w:eastAsia="Times New Roman"/>
                <w:b/>
                <w:bCs/>
                <w:color w:val="FFFFFF"/>
                <w:sz w:val="16"/>
                <w:szCs w:val="16"/>
                <w:lang w:eastAsia="ru-RU"/>
              </w:rPr>
              <w:t> </w:t>
            </w:r>
          </w:p>
        </w:tc>
        <w:tc>
          <w:tcPr>
            <w:tcW w:w="708" w:type="dxa"/>
            <w:tcBorders>
              <w:top w:val="nil"/>
              <w:left w:val="nil"/>
              <w:bottom w:val="single" w:sz="8" w:space="0" w:color="auto"/>
              <w:right w:val="single" w:sz="8" w:space="0" w:color="auto"/>
            </w:tcBorders>
            <w:shd w:val="clear" w:color="000000" w:fill="FFFFFF"/>
            <w:noWrap/>
            <w:vAlign w:val="center"/>
            <w:hideMark/>
          </w:tcPr>
          <w:p w:rsidR="00D446BA" w:rsidRPr="00D446BA" w:rsidRDefault="00D446BA" w:rsidP="00D446BA">
            <w:pPr>
              <w:spacing w:before="0"/>
              <w:jc w:val="center"/>
              <w:rPr>
                <w:rFonts w:eastAsia="Times New Roman"/>
                <w:color w:val="FFFFFF"/>
                <w:sz w:val="16"/>
                <w:szCs w:val="16"/>
                <w:lang w:eastAsia="ru-RU"/>
              </w:rPr>
            </w:pPr>
            <w:r w:rsidRPr="00D446BA">
              <w:rPr>
                <w:rFonts w:eastAsia="Times New Roman"/>
                <w:color w:val="FFFFFF"/>
                <w:sz w:val="16"/>
                <w:szCs w:val="16"/>
                <w:lang w:eastAsia="ru-RU"/>
              </w:rPr>
              <w:t> </w:t>
            </w:r>
          </w:p>
        </w:tc>
        <w:tc>
          <w:tcPr>
            <w:tcW w:w="567" w:type="dxa"/>
            <w:tcBorders>
              <w:top w:val="nil"/>
              <w:left w:val="nil"/>
              <w:bottom w:val="single" w:sz="8" w:space="0" w:color="auto"/>
              <w:right w:val="nil"/>
            </w:tcBorders>
            <w:shd w:val="clear" w:color="000000" w:fill="00B050"/>
            <w:noWrap/>
            <w:vAlign w:val="center"/>
            <w:hideMark/>
          </w:tcPr>
          <w:p w:rsidR="00D446BA" w:rsidRPr="00D446BA" w:rsidRDefault="00D446BA" w:rsidP="00D446BA">
            <w:pPr>
              <w:spacing w:before="0"/>
              <w:jc w:val="center"/>
              <w:rPr>
                <w:rFonts w:eastAsia="Times New Roman"/>
                <w:b/>
                <w:bCs/>
                <w:color w:val="000000"/>
                <w:sz w:val="16"/>
                <w:szCs w:val="16"/>
                <w:lang w:eastAsia="ru-RU"/>
              </w:rPr>
            </w:pPr>
            <w:r w:rsidRPr="00D446BA">
              <w:rPr>
                <w:rFonts w:eastAsia="Times New Roman"/>
                <w:b/>
                <w:bCs/>
                <w:color w:val="000000"/>
                <w:sz w:val="16"/>
                <w:szCs w:val="16"/>
                <w:lang w:eastAsia="ru-RU"/>
              </w:rPr>
              <w:t>1-15</w:t>
            </w:r>
          </w:p>
        </w:tc>
        <w:tc>
          <w:tcPr>
            <w:tcW w:w="709" w:type="dxa"/>
            <w:tcBorders>
              <w:top w:val="nil"/>
              <w:left w:val="single" w:sz="4" w:space="0" w:color="auto"/>
              <w:bottom w:val="single" w:sz="8" w:space="0" w:color="auto"/>
              <w:right w:val="single" w:sz="8" w:space="0" w:color="auto"/>
            </w:tcBorders>
            <w:shd w:val="clear" w:color="000000" w:fill="00B050"/>
            <w:noWrap/>
            <w:vAlign w:val="center"/>
            <w:hideMark/>
          </w:tcPr>
          <w:p w:rsidR="00D446BA" w:rsidRPr="00D446BA" w:rsidRDefault="00D446BA" w:rsidP="00D446BA">
            <w:pPr>
              <w:spacing w:before="0"/>
              <w:jc w:val="center"/>
              <w:rPr>
                <w:rFonts w:eastAsia="Times New Roman"/>
                <w:b/>
                <w:bCs/>
                <w:color w:val="000000"/>
                <w:sz w:val="16"/>
                <w:szCs w:val="16"/>
                <w:lang w:eastAsia="ru-RU"/>
              </w:rPr>
            </w:pPr>
            <w:r w:rsidRPr="00D446BA">
              <w:rPr>
                <w:rFonts w:eastAsia="Times New Roman"/>
                <w:b/>
                <w:bCs/>
                <w:color w:val="000000"/>
                <w:sz w:val="16"/>
                <w:szCs w:val="16"/>
                <w:lang w:eastAsia="ru-RU"/>
              </w:rPr>
              <w:t>16-30</w:t>
            </w:r>
          </w:p>
        </w:tc>
      </w:tr>
      <w:tr w:rsidR="00D446BA" w:rsidRPr="00D446BA" w:rsidTr="00D446BA">
        <w:trPr>
          <w:trHeight w:val="375"/>
        </w:trPr>
        <w:tc>
          <w:tcPr>
            <w:tcW w:w="3969" w:type="dxa"/>
            <w:gridSpan w:val="3"/>
            <w:vMerge w:val="restart"/>
            <w:tcBorders>
              <w:top w:val="nil"/>
              <w:left w:val="nil"/>
              <w:bottom w:val="nil"/>
              <w:right w:val="nil"/>
            </w:tcBorders>
            <w:shd w:val="clear" w:color="auto" w:fill="auto"/>
            <w:hideMark/>
          </w:tcPr>
          <w:p w:rsidR="00D446BA" w:rsidRDefault="00D446BA" w:rsidP="00D446BA">
            <w:pPr>
              <w:spacing w:before="0"/>
              <w:jc w:val="left"/>
              <w:rPr>
                <w:rFonts w:eastAsia="Times New Roman"/>
                <w:b/>
                <w:bCs/>
                <w:sz w:val="16"/>
                <w:szCs w:val="16"/>
                <w:lang w:eastAsia="ru-RU"/>
              </w:rPr>
            </w:pPr>
            <w:r w:rsidRPr="00D446BA">
              <w:rPr>
                <w:rFonts w:eastAsia="Times New Roman"/>
                <w:b/>
                <w:bCs/>
                <w:sz w:val="16"/>
                <w:szCs w:val="16"/>
                <w:lang w:eastAsia="ru-RU"/>
              </w:rPr>
              <w:br/>
              <w:t>ЗАКАЗЧИК:</w:t>
            </w:r>
          </w:p>
          <w:p w:rsidR="00D446BA" w:rsidRPr="00D446BA" w:rsidRDefault="00D446BA" w:rsidP="00D446BA">
            <w:pPr>
              <w:spacing w:before="0"/>
              <w:jc w:val="left"/>
              <w:rPr>
                <w:rFonts w:eastAsia="Times New Roman"/>
                <w:b/>
                <w:bCs/>
                <w:sz w:val="16"/>
                <w:szCs w:val="16"/>
                <w:lang w:eastAsia="ru-RU"/>
              </w:rPr>
            </w:pPr>
            <w:r w:rsidRPr="00D446BA">
              <w:rPr>
                <w:rFonts w:eastAsia="Times New Roman"/>
                <w:b/>
                <w:bCs/>
                <w:sz w:val="16"/>
                <w:szCs w:val="16"/>
                <w:lang w:eastAsia="ru-RU"/>
              </w:rPr>
              <w:br/>
              <w:t xml:space="preserve">Исполнительный директор </w:t>
            </w:r>
            <w:r w:rsidRPr="00D446BA">
              <w:rPr>
                <w:rFonts w:eastAsia="Times New Roman"/>
                <w:b/>
                <w:bCs/>
                <w:sz w:val="16"/>
                <w:szCs w:val="16"/>
                <w:lang w:eastAsia="ru-RU"/>
              </w:rPr>
              <w:br/>
              <w:t>АН ДОО «Алмазик»</w:t>
            </w:r>
            <w:r w:rsidRPr="00D446BA">
              <w:rPr>
                <w:rFonts w:eastAsia="Times New Roman"/>
                <w:b/>
                <w:bCs/>
                <w:sz w:val="16"/>
                <w:szCs w:val="16"/>
                <w:lang w:eastAsia="ru-RU"/>
              </w:rPr>
              <w:br/>
              <w:t xml:space="preserve"> </w:t>
            </w:r>
            <w:r w:rsidRPr="00D446BA">
              <w:rPr>
                <w:rFonts w:eastAsia="Times New Roman"/>
                <w:b/>
                <w:bCs/>
                <w:sz w:val="16"/>
                <w:szCs w:val="16"/>
                <w:lang w:eastAsia="ru-RU"/>
              </w:rPr>
              <w:br/>
              <w:t xml:space="preserve">_____________________ Е.Е. Балахонский </w:t>
            </w:r>
            <w:r w:rsidRPr="00D446BA">
              <w:rPr>
                <w:rFonts w:eastAsia="Times New Roman"/>
                <w:b/>
                <w:bCs/>
                <w:sz w:val="16"/>
                <w:szCs w:val="16"/>
                <w:lang w:eastAsia="ru-RU"/>
              </w:rPr>
              <w:br/>
            </w:r>
            <w:r w:rsidRPr="00D446BA">
              <w:rPr>
                <w:rFonts w:eastAsia="Times New Roman"/>
                <w:sz w:val="16"/>
                <w:szCs w:val="16"/>
                <w:lang w:eastAsia="ru-RU"/>
              </w:rPr>
              <w:t>МП</w:t>
            </w:r>
          </w:p>
        </w:tc>
        <w:tc>
          <w:tcPr>
            <w:tcW w:w="2694" w:type="dxa"/>
            <w:gridSpan w:val="4"/>
            <w:vMerge w:val="restart"/>
            <w:tcBorders>
              <w:top w:val="nil"/>
              <w:left w:val="nil"/>
              <w:bottom w:val="nil"/>
              <w:right w:val="nil"/>
            </w:tcBorders>
            <w:shd w:val="clear" w:color="auto" w:fill="auto"/>
            <w:vAlign w:val="center"/>
            <w:hideMark/>
          </w:tcPr>
          <w:p w:rsidR="00D446BA" w:rsidRDefault="00D446BA" w:rsidP="00D446BA">
            <w:pPr>
              <w:spacing w:before="0" w:after="240"/>
              <w:jc w:val="left"/>
              <w:rPr>
                <w:rFonts w:eastAsia="Times New Roman"/>
                <w:b/>
                <w:bCs/>
                <w:sz w:val="16"/>
                <w:szCs w:val="16"/>
                <w:lang w:eastAsia="ru-RU"/>
              </w:rPr>
            </w:pPr>
            <w:r w:rsidRPr="00D446BA">
              <w:rPr>
                <w:rFonts w:eastAsia="Times New Roman"/>
                <w:b/>
                <w:bCs/>
                <w:sz w:val="16"/>
                <w:szCs w:val="16"/>
                <w:lang w:eastAsia="ru-RU"/>
              </w:rPr>
              <w:br/>
              <w:t>ПОДРЯДЧИК:</w:t>
            </w:r>
          </w:p>
          <w:p w:rsidR="00D446BA" w:rsidRDefault="00D446BA" w:rsidP="00D446BA">
            <w:pPr>
              <w:spacing w:before="0" w:after="240"/>
              <w:jc w:val="left"/>
              <w:rPr>
                <w:rFonts w:eastAsia="Times New Roman"/>
                <w:b/>
                <w:bCs/>
                <w:sz w:val="16"/>
                <w:szCs w:val="16"/>
                <w:lang w:eastAsia="ru-RU"/>
              </w:rPr>
            </w:pPr>
          </w:p>
          <w:p w:rsidR="00D446BA" w:rsidRPr="00D446BA" w:rsidRDefault="00D446BA" w:rsidP="00D446BA">
            <w:pPr>
              <w:spacing w:before="0" w:after="240"/>
              <w:jc w:val="left"/>
              <w:rPr>
                <w:rFonts w:eastAsia="Times New Roman"/>
                <w:b/>
                <w:bCs/>
                <w:sz w:val="16"/>
                <w:szCs w:val="16"/>
                <w:lang w:eastAsia="ru-RU"/>
              </w:rPr>
            </w:pPr>
            <w:r w:rsidRPr="00D446BA">
              <w:rPr>
                <w:rFonts w:eastAsia="Times New Roman"/>
                <w:b/>
                <w:bCs/>
                <w:sz w:val="16"/>
                <w:szCs w:val="16"/>
                <w:lang w:eastAsia="ru-RU"/>
              </w:rPr>
              <w:t xml:space="preserve"> ________________________ </w:t>
            </w:r>
            <w:r w:rsidRPr="00D446BA">
              <w:rPr>
                <w:rFonts w:eastAsia="Times New Roman"/>
                <w:b/>
                <w:bCs/>
                <w:sz w:val="16"/>
                <w:szCs w:val="16"/>
                <w:lang w:eastAsia="ru-RU"/>
              </w:rPr>
              <w:br/>
            </w:r>
            <w:r w:rsidRPr="00D446BA">
              <w:rPr>
                <w:rFonts w:eastAsia="Times New Roman"/>
                <w:sz w:val="16"/>
                <w:szCs w:val="16"/>
                <w:lang w:eastAsia="ru-RU"/>
              </w:rPr>
              <w:t xml:space="preserve"> МП</w:t>
            </w:r>
            <w:r w:rsidRPr="00D446BA">
              <w:rPr>
                <w:rFonts w:eastAsia="Times New Roman"/>
                <w:b/>
                <w:bCs/>
                <w:sz w:val="16"/>
                <w:szCs w:val="16"/>
                <w:lang w:eastAsia="ru-RU"/>
              </w:rPr>
              <w:br/>
            </w:r>
            <w:r w:rsidRPr="00D446BA">
              <w:rPr>
                <w:rFonts w:eastAsia="Times New Roman"/>
                <w:b/>
                <w:bCs/>
                <w:sz w:val="16"/>
                <w:szCs w:val="16"/>
                <w:lang w:eastAsia="ru-RU"/>
              </w:rPr>
              <w:br/>
            </w:r>
          </w:p>
        </w:tc>
        <w:tc>
          <w:tcPr>
            <w:tcW w:w="1984" w:type="dxa"/>
            <w:gridSpan w:val="3"/>
            <w:vMerge w:val="restart"/>
            <w:tcBorders>
              <w:top w:val="nil"/>
              <w:left w:val="nil"/>
              <w:bottom w:val="nil"/>
              <w:right w:val="nil"/>
            </w:tcBorders>
            <w:shd w:val="clear" w:color="auto" w:fill="auto"/>
            <w:noWrap/>
            <w:hideMark/>
          </w:tcPr>
          <w:p w:rsidR="00D446BA" w:rsidRPr="00D446BA" w:rsidRDefault="00D446BA" w:rsidP="00D446BA">
            <w:pPr>
              <w:spacing w:before="0" w:after="240"/>
              <w:jc w:val="left"/>
              <w:rPr>
                <w:rFonts w:eastAsia="Times New Roman"/>
                <w:b/>
                <w:bCs/>
                <w:sz w:val="16"/>
                <w:szCs w:val="16"/>
                <w:lang w:eastAsia="ru-RU"/>
              </w:rPr>
            </w:pPr>
          </w:p>
        </w:tc>
      </w:tr>
      <w:tr w:rsidR="00D446BA" w:rsidRPr="00D446BA" w:rsidTr="00D446BA">
        <w:trPr>
          <w:trHeight w:val="375"/>
        </w:trPr>
        <w:tc>
          <w:tcPr>
            <w:tcW w:w="3969" w:type="dxa"/>
            <w:gridSpan w:val="3"/>
            <w:vMerge/>
            <w:tcBorders>
              <w:top w:val="nil"/>
              <w:left w:val="nil"/>
              <w:bottom w:val="nil"/>
              <w:right w:val="nil"/>
            </w:tcBorders>
            <w:vAlign w:val="center"/>
            <w:hideMark/>
          </w:tcPr>
          <w:p w:rsidR="00D446BA" w:rsidRPr="00D446BA" w:rsidRDefault="00D446BA" w:rsidP="00D446BA">
            <w:pPr>
              <w:spacing w:before="0"/>
              <w:jc w:val="left"/>
              <w:rPr>
                <w:rFonts w:eastAsia="Times New Roman"/>
                <w:b/>
                <w:bCs/>
                <w:sz w:val="16"/>
                <w:szCs w:val="16"/>
                <w:lang w:eastAsia="ru-RU"/>
              </w:rPr>
            </w:pPr>
          </w:p>
        </w:tc>
        <w:tc>
          <w:tcPr>
            <w:tcW w:w="2694" w:type="dxa"/>
            <w:gridSpan w:val="4"/>
            <w:vMerge/>
            <w:tcBorders>
              <w:top w:val="nil"/>
              <w:left w:val="nil"/>
              <w:bottom w:val="nil"/>
              <w:right w:val="nil"/>
            </w:tcBorders>
            <w:vAlign w:val="center"/>
            <w:hideMark/>
          </w:tcPr>
          <w:p w:rsidR="00D446BA" w:rsidRPr="00D446BA" w:rsidRDefault="00D446BA" w:rsidP="00D446BA">
            <w:pPr>
              <w:spacing w:before="0"/>
              <w:jc w:val="left"/>
              <w:rPr>
                <w:rFonts w:eastAsia="Times New Roman"/>
                <w:b/>
                <w:bCs/>
                <w:sz w:val="16"/>
                <w:szCs w:val="16"/>
                <w:lang w:eastAsia="ru-RU"/>
              </w:rPr>
            </w:pPr>
          </w:p>
        </w:tc>
        <w:tc>
          <w:tcPr>
            <w:tcW w:w="1984" w:type="dxa"/>
            <w:gridSpan w:val="3"/>
            <w:vMerge/>
            <w:tcBorders>
              <w:top w:val="nil"/>
              <w:left w:val="nil"/>
              <w:bottom w:val="nil"/>
              <w:right w:val="nil"/>
            </w:tcBorders>
            <w:vAlign w:val="center"/>
            <w:hideMark/>
          </w:tcPr>
          <w:p w:rsidR="00D446BA" w:rsidRPr="00D446BA" w:rsidRDefault="00D446BA" w:rsidP="00D446BA">
            <w:pPr>
              <w:spacing w:before="0"/>
              <w:jc w:val="left"/>
              <w:rPr>
                <w:rFonts w:eastAsia="Times New Roman"/>
                <w:b/>
                <w:bCs/>
                <w:sz w:val="16"/>
                <w:szCs w:val="16"/>
                <w:lang w:eastAsia="ru-RU"/>
              </w:rPr>
            </w:pPr>
          </w:p>
        </w:tc>
      </w:tr>
      <w:tr w:rsidR="00D446BA" w:rsidRPr="00D446BA" w:rsidTr="00D446BA">
        <w:trPr>
          <w:trHeight w:val="375"/>
        </w:trPr>
        <w:tc>
          <w:tcPr>
            <w:tcW w:w="3969" w:type="dxa"/>
            <w:gridSpan w:val="3"/>
            <w:vMerge/>
            <w:tcBorders>
              <w:top w:val="nil"/>
              <w:left w:val="nil"/>
              <w:bottom w:val="nil"/>
              <w:right w:val="nil"/>
            </w:tcBorders>
            <w:vAlign w:val="center"/>
            <w:hideMark/>
          </w:tcPr>
          <w:p w:rsidR="00D446BA" w:rsidRPr="00D446BA" w:rsidRDefault="00D446BA" w:rsidP="00D446BA">
            <w:pPr>
              <w:spacing w:before="0"/>
              <w:jc w:val="left"/>
              <w:rPr>
                <w:rFonts w:eastAsia="Times New Roman"/>
                <w:b/>
                <w:bCs/>
                <w:sz w:val="16"/>
                <w:szCs w:val="16"/>
                <w:lang w:eastAsia="ru-RU"/>
              </w:rPr>
            </w:pPr>
          </w:p>
        </w:tc>
        <w:tc>
          <w:tcPr>
            <w:tcW w:w="2694" w:type="dxa"/>
            <w:gridSpan w:val="4"/>
            <w:vMerge/>
            <w:tcBorders>
              <w:top w:val="nil"/>
              <w:left w:val="nil"/>
              <w:bottom w:val="nil"/>
              <w:right w:val="nil"/>
            </w:tcBorders>
            <w:vAlign w:val="center"/>
            <w:hideMark/>
          </w:tcPr>
          <w:p w:rsidR="00D446BA" w:rsidRPr="00D446BA" w:rsidRDefault="00D446BA" w:rsidP="00D446BA">
            <w:pPr>
              <w:spacing w:before="0"/>
              <w:jc w:val="left"/>
              <w:rPr>
                <w:rFonts w:eastAsia="Times New Roman"/>
                <w:b/>
                <w:bCs/>
                <w:sz w:val="16"/>
                <w:szCs w:val="16"/>
                <w:lang w:eastAsia="ru-RU"/>
              </w:rPr>
            </w:pPr>
          </w:p>
        </w:tc>
        <w:tc>
          <w:tcPr>
            <w:tcW w:w="1984" w:type="dxa"/>
            <w:gridSpan w:val="3"/>
            <w:vMerge/>
            <w:tcBorders>
              <w:top w:val="nil"/>
              <w:left w:val="nil"/>
              <w:bottom w:val="nil"/>
              <w:right w:val="nil"/>
            </w:tcBorders>
            <w:vAlign w:val="center"/>
            <w:hideMark/>
          </w:tcPr>
          <w:p w:rsidR="00D446BA" w:rsidRPr="00D446BA" w:rsidRDefault="00D446BA" w:rsidP="00D446BA">
            <w:pPr>
              <w:spacing w:before="0"/>
              <w:jc w:val="left"/>
              <w:rPr>
                <w:rFonts w:eastAsia="Times New Roman"/>
                <w:b/>
                <w:bCs/>
                <w:sz w:val="16"/>
                <w:szCs w:val="16"/>
                <w:lang w:eastAsia="ru-RU"/>
              </w:rPr>
            </w:pPr>
          </w:p>
        </w:tc>
      </w:tr>
      <w:tr w:rsidR="00D446BA" w:rsidRPr="00D446BA" w:rsidTr="00D446BA">
        <w:trPr>
          <w:trHeight w:val="300"/>
        </w:trPr>
        <w:tc>
          <w:tcPr>
            <w:tcW w:w="3969" w:type="dxa"/>
            <w:gridSpan w:val="3"/>
            <w:vMerge/>
            <w:tcBorders>
              <w:top w:val="nil"/>
              <w:left w:val="nil"/>
              <w:bottom w:val="nil"/>
              <w:right w:val="nil"/>
            </w:tcBorders>
            <w:vAlign w:val="center"/>
            <w:hideMark/>
          </w:tcPr>
          <w:p w:rsidR="00D446BA" w:rsidRPr="00D446BA" w:rsidRDefault="00D446BA" w:rsidP="00D446BA">
            <w:pPr>
              <w:spacing w:before="0"/>
              <w:jc w:val="left"/>
              <w:rPr>
                <w:rFonts w:eastAsia="Times New Roman"/>
                <w:b/>
                <w:bCs/>
                <w:sz w:val="16"/>
                <w:szCs w:val="16"/>
                <w:lang w:eastAsia="ru-RU"/>
              </w:rPr>
            </w:pPr>
          </w:p>
        </w:tc>
        <w:tc>
          <w:tcPr>
            <w:tcW w:w="2694" w:type="dxa"/>
            <w:gridSpan w:val="4"/>
            <w:vMerge/>
            <w:tcBorders>
              <w:top w:val="nil"/>
              <w:left w:val="nil"/>
              <w:bottom w:val="nil"/>
              <w:right w:val="nil"/>
            </w:tcBorders>
            <w:vAlign w:val="center"/>
            <w:hideMark/>
          </w:tcPr>
          <w:p w:rsidR="00D446BA" w:rsidRPr="00D446BA" w:rsidRDefault="00D446BA" w:rsidP="00D446BA">
            <w:pPr>
              <w:spacing w:before="0"/>
              <w:jc w:val="left"/>
              <w:rPr>
                <w:rFonts w:eastAsia="Times New Roman"/>
                <w:b/>
                <w:bCs/>
                <w:sz w:val="16"/>
                <w:szCs w:val="16"/>
                <w:lang w:eastAsia="ru-RU"/>
              </w:rPr>
            </w:pPr>
          </w:p>
        </w:tc>
        <w:tc>
          <w:tcPr>
            <w:tcW w:w="1984" w:type="dxa"/>
            <w:gridSpan w:val="3"/>
            <w:vMerge/>
            <w:tcBorders>
              <w:top w:val="nil"/>
              <w:left w:val="nil"/>
              <w:bottom w:val="nil"/>
              <w:right w:val="nil"/>
            </w:tcBorders>
            <w:vAlign w:val="center"/>
            <w:hideMark/>
          </w:tcPr>
          <w:p w:rsidR="00D446BA" w:rsidRPr="00D446BA" w:rsidRDefault="00D446BA" w:rsidP="00D446BA">
            <w:pPr>
              <w:spacing w:before="0"/>
              <w:jc w:val="left"/>
              <w:rPr>
                <w:rFonts w:eastAsia="Times New Roman"/>
                <w:b/>
                <w:bCs/>
                <w:sz w:val="16"/>
                <w:szCs w:val="16"/>
                <w:lang w:eastAsia="ru-RU"/>
              </w:rPr>
            </w:pPr>
          </w:p>
        </w:tc>
      </w:tr>
      <w:tr w:rsidR="00D446BA" w:rsidRPr="00D446BA" w:rsidTr="00D446BA">
        <w:trPr>
          <w:trHeight w:val="299"/>
        </w:trPr>
        <w:tc>
          <w:tcPr>
            <w:tcW w:w="3969" w:type="dxa"/>
            <w:gridSpan w:val="3"/>
            <w:vMerge/>
            <w:tcBorders>
              <w:top w:val="nil"/>
              <w:left w:val="nil"/>
              <w:bottom w:val="nil"/>
              <w:right w:val="nil"/>
            </w:tcBorders>
            <w:vAlign w:val="center"/>
            <w:hideMark/>
          </w:tcPr>
          <w:p w:rsidR="00D446BA" w:rsidRPr="00D446BA" w:rsidRDefault="00D446BA" w:rsidP="00D446BA">
            <w:pPr>
              <w:spacing w:before="0"/>
              <w:jc w:val="left"/>
              <w:rPr>
                <w:rFonts w:eastAsia="Times New Roman"/>
                <w:b/>
                <w:bCs/>
                <w:sz w:val="16"/>
                <w:szCs w:val="16"/>
                <w:lang w:eastAsia="ru-RU"/>
              </w:rPr>
            </w:pPr>
          </w:p>
        </w:tc>
        <w:tc>
          <w:tcPr>
            <w:tcW w:w="2694" w:type="dxa"/>
            <w:gridSpan w:val="4"/>
            <w:vMerge/>
            <w:tcBorders>
              <w:top w:val="nil"/>
              <w:left w:val="nil"/>
              <w:bottom w:val="nil"/>
              <w:right w:val="nil"/>
            </w:tcBorders>
            <w:vAlign w:val="center"/>
            <w:hideMark/>
          </w:tcPr>
          <w:p w:rsidR="00D446BA" w:rsidRPr="00D446BA" w:rsidRDefault="00D446BA" w:rsidP="00D446BA">
            <w:pPr>
              <w:spacing w:before="0"/>
              <w:jc w:val="left"/>
              <w:rPr>
                <w:rFonts w:eastAsia="Times New Roman"/>
                <w:b/>
                <w:bCs/>
                <w:sz w:val="16"/>
                <w:szCs w:val="16"/>
                <w:lang w:eastAsia="ru-RU"/>
              </w:rPr>
            </w:pPr>
          </w:p>
        </w:tc>
        <w:tc>
          <w:tcPr>
            <w:tcW w:w="1984" w:type="dxa"/>
            <w:gridSpan w:val="3"/>
            <w:vMerge/>
            <w:tcBorders>
              <w:top w:val="nil"/>
              <w:left w:val="nil"/>
              <w:bottom w:val="nil"/>
              <w:right w:val="nil"/>
            </w:tcBorders>
            <w:vAlign w:val="center"/>
            <w:hideMark/>
          </w:tcPr>
          <w:p w:rsidR="00D446BA" w:rsidRPr="00D446BA" w:rsidRDefault="00D446BA" w:rsidP="00D446BA">
            <w:pPr>
              <w:spacing w:before="0"/>
              <w:jc w:val="left"/>
              <w:rPr>
                <w:rFonts w:eastAsia="Times New Roman"/>
                <w:b/>
                <w:bCs/>
                <w:sz w:val="16"/>
                <w:szCs w:val="16"/>
                <w:lang w:eastAsia="ru-RU"/>
              </w:rPr>
            </w:pPr>
          </w:p>
        </w:tc>
      </w:tr>
    </w:tbl>
    <w:p w:rsidR="00171E8E" w:rsidRDefault="00171E8E" w:rsidP="00171E8E">
      <w:pPr>
        <w:keepNext/>
        <w:spacing w:before="240"/>
        <w:outlineLvl w:val="2"/>
        <w:rPr>
          <w:b/>
        </w:rPr>
      </w:pPr>
    </w:p>
    <w:p w:rsidR="00171E8E" w:rsidRDefault="00171E8E" w:rsidP="00171E8E">
      <w:pPr>
        <w:jc w:val="center"/>
        <w:rPr>
          <w:b/>
          <w:sz w:val="24"/>
          <w:szCs w:val="24"/>
        </w:rPr>
      </w:pPr>
    </w:p>
    <w:p w:rsidR="00171E8E" w:rsidRDefault="00171E8E" w:rsidP="00171E8E">
      <w:pPr>
        <w:jc w:val="center"/>
        <w:rPr>
          <w:b/>
          <w:sz w:val="24"/>
          <w:szCs w:val="24"/>
        </w:rPr>
      </w:pPr>
    </w:p>
    <w:p w:rsidR="00D446BA" w:rsidRDefault="00D446BA" w:rsidP="00171E8E">
      <w:pPr>
        <w:jc w:val="center"/>
        <w:rPr>
          <w:b/>
          <w:sz w:val="24"/>
          <w:szCs w:val="24"/>
        </w:rPr>
      </w:pPr>
    </w:p>
    <w:p w:rsidR="00D446BA" w:rsidRDefault="00D446BA" w:rsidP="00171E8E">
      <w:pPr>
        <w:jc w:val="center"/>
        <w:rPr>
          <w:b/>
          <w:sz w:val="24"/>
          <w:szCs w:val="24"/>
        </w:rPr>
      </w:pPr>
    </w:p>
    <w:p w:rsidR="00D446BA" w:rsidRDefault="00D446BA" w:rsidP="00171E8E">
      <w:pPr>
        <w:jc w:val="center"/>
        <w:rPr>
          <w:b/>
          <w:sz w:val="24"/>
          <w:szCs w:val="24"/>
        </w:rPr>
      </w:pPr>
    </w:p>
    <w:p w:rsidR="00D446BA" w:rsidRDefault="00D446BA" w:rsidP="00171E8E">
      <w:pPr>
        <w:jc w:val="center"/>
        <w:rPr>
          <w:b/>
          <w:sz w:val="24"/>
          <w:szCs w:val="24"/>
        </w:rPr>
      </w:pPr>
    </w:p>
    <w:p w:rsidR="00D446BA" w:rsidRDefault="00D446BA" w:rsidP="00171E8E">
      <w:pPr>
        <w:jc w:val="center"/>
        <w:rPr>
          <w:b/>
          <w:sz w:val="24"/>
          <w:szCs w:val="24"/>
        </w:rPr>
      </w:pPr>
    </w:p>
    <w:p w:rsidR="00171E8E" w:rsidRDefault="00171E8E" w:rsidP="00171E8E">
      <w:pPr>
        <w:jc w:val="center"/>
        <w:rPr>
          <w:b/>
          <w:sz w:val="24"/>
          <w:szCs w:val="24"/>
        </w:rPr>
      </w:pPr>
    </w:p>
    <w:p w:rsidR="00171E8E" w:rsidRDefault="00171E8E" w:rsidP="00171E8E">
      <w:pPr>
        <w:jc w:val="center"/>
        <w:rPr>
          <w:b/>
          <w:sz w:val="24"/>
          <w:szCs w:val="24"/>
        </w:rPr>
      </w:pPr>
    </w:p>
    <w:p w:rsidR="00171E8E" w:rsidRDefault="00171E8E" w:rsidP="00171E8E">
      <w:pPr>
        <w:jc w:val="center"/>
        <w:rPr>
          <w:b/>
          <w:sz w:val="24"/>
          <w:szCs w:val="24"/>
        </w:rPr>
      </w:pPr>
    </w:p>
    <w:p w:rsidR="00171E8E" w:rsidRDefault="00171E8E" w:rsidP="00171E8E">
      <w:pPr>
        <w:jc w:val="center"/>
        <w:rPr>
          <w:b/>
          <w:sz w:val="24"/>
          <w:szCs w:val="24"/>
        </w:rPr>
      </w:pPr>
    </w:p>
    <w:p w:rsidR="00D446BA" w:rsidRDefault="00D446BA" w:rsidP="00171E8E">
      <w:pPr>
        <w:jc w:val="center"/>
        <w:rPr>
          <w:b/>
          <w:sz w:val="24"/>
          <w:szCs w:val="24"/>
        </w:rPr>
      </w:pPr>
    </w:p>
    <w:p w:rsidR="00D446BA" w:rsidRDefault="00D446BA" w:rsidP="00171E8E">
      <w:pPr>
        <w:jc w:val="center"/>
        <w:rPr>
          <w:b/>
          <w:sz w:val="24"/>
          <w:szCs w:val="24"/>
        </w:rPr>
      </w:pPr>
    </w:p>
    <w:p w:rsidR="00171E8E" w:rsidRPr="00577E18" w:rsidRDefault="00171E8E" w:rsidP="00171E8E">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Pr>
          <w:rFonts w:eastAsia="Calibri"/>
          <w:sz w:val="20"/>
          <w:szCs w:val="20"/>
        </w:rPr>
        <w:t>Приложение № 4</w:t>
      </w:r>
    </w:p>
    <w:p w:rsidR="00171E8E" w:rsidRPr="00577E18" w:rsidRDefault="00171E8E" w:rsidP="00171E8E">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171E8E" w:rsidRPr="00577E18" w:rsidRDefault="00171E8E" w:rsidP="00171E8E">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2020</w:t>
      </w:r>
      <w:r w:rsidRPr="00577E18">
        <w:rPr>
          <w:rFonts w:eastAsia="Calibri"/>
          <w:sz w:val="20"/>
          <w:szCs w:val="20"/>
        </w:rPr>
        <w:t xml:space="preserve"> года      </w:t>
      </w:r>
    </w:p>
    <w:p w:rsidR="00171E8E" w:rsidRPr="00577E18" w:rsidRDefault="00171E8E" w:rsidP="00171E8E">
      <w:pPr>
        <w:spacing w:before="0"/>
        <w:ind w:left="5529" w:right="80" w:firstLine="1"/>
        <w:jc w:val="left"/>
        <w:rPr>
          <w:rFonts w:eastAsia="Calibri"/>
          <w:b/>
          <w:sz w:val="24"/>
          <w:szCs w:val="24"/>
        </w:rPr>
      </w:pPr>
      <w:r w:rsidRPr="00577E18">
        <w:rPr>
          <w:rFonts w:eastAsia="Calibri"/>
          <w:sz w:val="20"/>
          <w:szCs w:val="20"/>
        </w:rPr>
        <w:t xml:space="preserve">     </w:t>
      </w:r>
    </w:p>
    <w:p w:rsidR="00171E8E" w:rsidRPr="00577E18" w:rsidRDefault="00171E8E" w:rsidP="00171E8E">
      <w:pPr>
        <w:jc w:val="center"/>
        <w:rPr>
          <w:b/>
          <w:sz w:val="24"/>
          <w:szCs w:val="24"/>
        </w:rPr>
      </w:pPr>
      <w:r w:rsidRPr="00577E18">
        <w:rPr>
          <w:b/>
          <w:sz w:val="24"/>
          <w:szCs w:val="24"/>
        </w:rPr>
        <w:t xml:space="preserve">Штрафные санкции </w:t>
      </w:r>
    </w:p>
    <w:p w:rsidR="00171E8E" w:rsidRPr="00577E18" w:rsidRDefault="00171E8E" w:rsidP="00171E8E">
      <w:pPr>
        <w:jc w:val="center"/>
        <w:rPr>
          <w:b/>
          <w:sz w:val="24"/>
          <w:szCs w:val="24"/>
        </w:rPr>
      </w:pPr>
      <w:r w:rsidRPr="00577E18">
        <w:rPr>
          <w:b/>
          <w:sz w:val="24"/>
          <w:szCs w:val="24"/>
        </w:rPr>
        <w:t xml:space="preserve">за несоблюдение ПОДРЯДЧИКОМ </w:t>
      </w:r>
    </w:p>
    <w:p w:rsidR="00171E8E" w:rsidRPr="00577E18" w:rsidRDefault="00171E8E" w:rsidP="00171E8E">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171E8E" w:rsidRPr="00577E18" w:rsidRDefault="00171E8E" w:rsidP="00171E8E">
      <w:pPr>
        <w:jc w:val="center"/>
        <w:rPr>
          <w:b/>
          <w:sz w:val="24"/>
          <w:szCs w:val="24"/>
        </w:rPr>
      </w:pPr>
      <w:r w:rsidRPr="00577E18">
        <w:rPr>
          <w:b/>
          <w:sz w:val="24"/>
          <w:szCs w:val="24"/>
        </w:rPr>
        <w:t>при выполнении работ на Объекте</w:t>
      </w:r>
    </w:p>
    <w:p w:rsidR="00171E8E" w:rsidRPr="00577E18" w:rsidRDefault="00171E8E" w:rsidP="00171E8E">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171E8E" w:rsidRPr="00577E18" w:rsidTr="00F97251">
        <w:trPr>
          <w:trHeight w:val="421"/>
        </w:trPr>
        <w:tc>
          <w:tcPr>
            <w:tcW w:w="817" w:type="dxa"/>
            <w:vAlign w:val="center"/>
          </w:tcPr>
          <w:p w:rsidR="00171E8E" w:rsidRPr="00577E18" w:rsidRDefault="00171E8E" w:rsidP="00F97251">
            <w:pPr>
              <w:jc w:val="center"/>
              <w:rPr>
                <w:sz w:val="24"/>
                <w:szCs w:val="24"/>
              </w:rPr>
            </w:pPr>
            <w:r w:rsidRPr="00577E18">
              <w:rPr>
                <w:sz w:val="24"/>
                <w:szCs w:val="24"/>
              </w:rPr>
              <w:t>п/п</w:t>
            </w:r>
          </w:p>
        </w:tc>
        <w:tc>
          <w:tcPr>
            <w:tcW w:w="6095" w:type="dxa"/>
          </w:tcPr>
          <w:p w:rsidR="00171E8E" w:rsidRPr="00577E18" w:rsidRDefault="00171E8E" w:rsidP="00F97251">
            <w:pPr>
              <w:jc w:val="center"/>
              <w:rPr>
                <w:b/>
                <w:sz w:val="24"/>
                <w:szCs w:val="24"/>
              </w:rPr>
            </w:pPr>
            <w:r w:rsidRPr="00577E18">
              <w:rPr>
                <w:b/>
                <w:sz w:val="24"/>
                <w:szCs w:val="24"/>
              </w:rPr>
              <w:t>Вид нарушения</w:t>
            </w:r>
          </w:p>
        </w:tc>
        <w:tc>
          <w:tcPr>
            <w:tcW w:w="3006" w:type="dxa"/>
          </w:tcPr>
          <w:p w:rsidR="00171E8E" w:rsidRPr="00577E18" w:rsidRDefault="00171E8E" w:rsidP="00F97251">
            <w:pPr>
              <w:jc w:val="center"/>
              <w:rPr>
                <w:b/>
                <w:sz w:val="24"/>
                <w:szCs w:val="24"/>
              </w:rPr>
            </w:pPr>
            <w:r w:rsidRPr="00577E18">
              <w:rPr>
                <w:b/>
                <w:sz w:val="24"/>
                <w:szCs w:val="24"/>
              </w:rPr>
              <w:t>Штрафные санкции</w:t>
            </w:r>
          </w:p>
        </w:tc>
      </w:tr>
      <w:tr w:rsidR="00171E8E" w:rsidRPr="00577E18" w:rsidTr="00F97251">
        <w:tc>
          <w:tcPr>
            <w:tcW w:w="817" w:type="dxa"/>
          </w:tcPr>
          <w:p w:rsidR="00171E8E" w:rsidRPr="00577E18" w:rsidRDefault="00171E8E" w:rsidP="00F97251">
            <w:pPr>
              <w:rPr>
                <w:sz w:val="24"/>
                <w:szCs w:val="24"/>
              </w:rPr>
            </w:pPr>
            <w:r w:rsidRPr="00577E18">
              <w:rPr>
                <w:sz w:val="24"/>
                <w:szCs w:val="24"/>
              </w:rPr>
              <w:t>1.</w:t>
            </w:r>
          </w:p>
        </w:tc>
        <w:tc>
          <w:tcPr>
            <w:tcW w:w="6095" w:type="dxa"/>
          </w:tcPr>
          <w:p w:rsidR="00171E8E" w:rsidRPr="00577E18" w:rsidRDefault="00171E8E" w:rsidP="00F97251">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171E8E" w:rsidRPr="00577E18" w:rsidRDefault="00171E8E" w:rsidP="00F97251">
            <w:pPr>
              <w:jc w:val="center"/>
              <w:rPr>
                <w:b/>
                <w:sz w:val="24"/>
                <w:szCs w:val="24"/>
              </w:rPr>
            </w:pPr>
          </w:p>
        </w:tc>
      </w:tr>
      <w:tr w:rsidR="00171E8E" w:rsidRPr="00577E18" w:rsidTr="00F97251">
        <w:tc>
          <w:tcPr>
            <w:tcW w:w="817" w:type="dxa"/>
          </w:tcPr>
          <w:p w:rsidR="00171E8E" w:rsidRPr="00577E18" w:rsidRDefault="00171E8E" w:rsidP="00F97251">
            <w:pPr>
              <w:rPr>
                <w:sz w:val="24"/>
                <w:szCs w:val="24"/>
              </w:rPr>
            </w:pPr>
            <w:r w:rsidRPr="00577E18">
              <w:rPr>
                <w:sz w:val="24"/>
                <w:szCs w:val="24"/>
              </w:rPr>
              <w:t>1.1.</w:t>
            </w:r>
          </w:p>
        </w:tc>
        <w:tc>
          <w:tcPr>
            <w:tcW w:w="6095" w:type="dxa"/>
          </w:tcPr>
          <w:p w:rsidR="00171E8E" w:rsidRPr="00577E18" w:rsidRDefault="00171E8E" w:rsidP="00F97251">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171E8E" w:rsidRPr="00577E18" w:rsidRDefault="00171E8E" w:rsidP="00F97251">
            <w:pPr>
              <w:jc w:val="center"/>
              <w:rPr>
                <w:sz w:val="24"/>
                <w:szCs w:val="24"/>
              </w:rPr>
            </w:pPr>
            <w:r w:rsidRPr="00577E18">
              <w:rPr>
                <w:sz w:val="24"/>
                <w:szCs w:val="24"/>
              </w:rPr>
              <w:t>3 000 рублей за каждый установленный факт</w:t>
            </w:r>
          </w:p>
        </w:tc>
      </w:tr>
      <w:tr w:rsidR="00171E8E" w:rsidRPr="00577E18" w:rsidTr="00F97251">
        <w:trPr>
          <w:cantSplit/>
          <w:trHeight w:val="614"/>
        </w:trPr>
        <w:tc>
          <w:tcPr>
            <w:tcW w:w="817" w:type="dxa"/>
          </w:tcPr>
          <w:p w:rsidR="00171E8E" w:rsidRPr="00577E18" w:rsidRDefault="00171E8E" w:rsidP="00F97251">
            <w:pPr>
              <w:rPr>
                <w:sz w:val="24"/>
                <w:szCs w:val="24"/>
              </w:rPr>
            </w:pPr>
            <w:r w:rsidRPr="00577E18">
              <w:rPr>
                <w:sz w:val="24"/>
                <w:szCs w:val="24"/>
              </w:rPr>
              <w:t>2.</w:t>
            </w:r>
          </w:p>
        </w:tc>
        <w:tc>
          <w:tcPr>
            <w:tcW w:w="6095" w:type="dxa"/>
          </w:tcPr>
          <w:p w:rsidR="00171E8E" w:rsidRPr="00577E18" w:rsidRDefault="00171E8E" w:rsidP="00F97251">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171E8E" w:rsidRPr="00577E18" w:rsidRDefault="00171E8E" w:rsidP="00F97251">
            <w:pPr>
              <w:jc w:val="center"/>
              <w:rPr>
                <w:b/>
                <w:sz w:val="24"/>
                <w:szCs w:val="24"/>
              </w:rPr>
            </w:pPr>
          </w:p>
        </w:tc>
      </w:tr>
      <w:tr w:rsidR="00171E8E" w:rsidRPr="00577E18" w:rsidTr="00F97251">
        <w:trPr>
          <w:cantSplit/>
        </w:trPr>
        <w:tc>
          <w:tcPr>
            <w:tcW w:w="817" w:type="dxa"/>
          </w:tcPr>
          <w:p w:rsidR="00171E8E" w:rsidRPr="00577E18" w:rsidRDefault="00171E8E" w:rsidP="00F97251">
            <w:pPr>
              <w:rPr>
                <w:sz w:val="24"/>
                <w:szCs w:val="24"/>
              </w:rPr>
            </w:pPr>
            <w:r w:rsidRPr="00577E18">
              <w:rPr>
                <w:sz w:val="24"/>
                <w:szCs w:val="24"/>
              </w:rPr>
              <w:t xml:space="preserve">2.1. </w:t>
            </w:r>
          </w:p>
        </w:tc>
        <w:tc>
          <w:tcPr>
            <w:tcW w:w="6095" w:type="dxa"/>
          </w:tcPr>
          <w:p w:rsidR="00171E8E" w:rsidRPr="00577E18" w:rsidRDefault="00171E8E" w:rsidP="00F97251">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171E8E" w:rsidRPr="00577E18" w:rsidRDefault="00171E8E" w:rsidP="00F97251">
            <w:pPr>
              <w:jc w:val="center"/>
              <w:rPr>
                <w:sz w:val="24"/>
                <w:szCs w:val="24"/>
              </w:rPr>
            </w:pPr>
            <w:r w:rsidRPr="00577E18">
              <w:rPr>
                <w:sz w:val="24"/>
                <w:szCs w:val="24"/>
              </w:rPr>
              <w:t>3000 рублей за каждый установленный факт</w:t>
            </w:r>
          </w:p>
        </w:tc>
      </w:tr>
      <w:tr w:rsidR="00171E8E" w:rsidRPr="00577E18" w:rsidTr="00F97251">
        <w:trPr>
          <w:cantSplit/>
        </w:trPr>
        <w:tc>
          <w:tcPr>
            <w:tcW w:w="817" w:type="dxa"/>
          </w:tcPr>
          <w:p w:rsidR="00171E8E" w:rsidRPr="00577E18" w:rsidRDefault="00171E8E" w:rsidP="00F97251">
            <w:pPr>
              <w:rPr>
                <w:sz w:val="24"/>
                <w:szCs w:val="24"/>
              </w:rPr>
            </w:pPr>
            <w:r w:rsidRPr="00577E18">
              <w:rPr>
                <w:sz w:val="24"/>
                <w:szCs w:val="24"/>
              </w:rPr>
              <w:t>2.2.</w:t>
            </w:r>
          </w:p>
        </w:tc>
        <w:tc>
          <w:tcPr>
            <w:tcW w:w="6095" w:type="dxa"/>
          </w:tcPr>
          <w:p w:rsidR="00171E8E" w:rsidRPr="00577E18" w:rsidRDefault="00171E8E" w:rsidP="00F97251">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171E8E" w:rsidRPr="00577E18" w:rsidRDefault="00171E8E" w:rsidP="00F97251">
            <w:pPr>
              <w:jc w:val="center"/>
              <w:rPr>
                <w:b/>
                <w:sz w:val="24"/>
                <w:szCs w:val="24"/>
              </w:rPr>
            </w:pPr>
            <w:r w:rsidRPr="00577E18">
              <w:rPr>
                <w:sz w:val="24"/>
                <w:szCs w:val="24"/>
              </w:rPr>
              <w:t>1 000 рублей за каждый установленный факт</w:t>
            </w:r>
          </w:p>
        </w:tc>
      </w:tr>
      <w:tr w:rsidR="00171E8E" w:rsidRPr="00577E18" w:rsidTr="00F97251">
        <w:trPr>
          <w:cantSplit/>
        </w:trPr>
        <w:tc>
          <w:tcPr>
            <w:tcW w:w="817" w:type="dxa"/>
          </w:tcPr>
          <w:p w:rsidR="00171E8E" w:rsidRPr="00577E18" w:rsidRDefault="00171E8E" w:rsidP="00F97251">
            <w:pPr>
              <w:rPr>
                <w:sz w:val="24"/>
                <w:szCs w:val="24"/>
              </w:rPr>
            </w:pPr>
            <w:r w:rsidRPr="00577E18">
              <w:rPr>
                <w:sz w:val="24"/>
                <w:szCs w:val="24"/>
              </w:rPr>
              <w:t>2.3.</w:t>
            </w:r>
          </w:p>
        </w:tc>
        <w:tc>
          <w:tcPr>
            <w:tcW w:w="6095" w:type="dxa"/>
          </w:tcPr>
          <w:p w:rsidR="00171E8E" w:rsidRPr="00577E18" w:rsidRDefault="00171E8E" w:rsidP="00F97251">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171E8E" w:rsidRPr="00577E18" w:rsidRDefault="00171E8E" w:rsidP="00F97251">
            <w:pPr>
              <w:jc w:val="center"/>
              <w:rPr>
                <w:sz w:val="24"/>
                <w:szCs w:val="24"/>
              </w:rPr>
            </w:pPr>
            <w:r w:rsidRPr="00577E18">
              <w:rPr>
                <w:sz w:val="24"/>
                <w:szCs w:val="24"/>
              </w:rPr>
              <w:t>1 000 рублей за каждый установленный факт</w:t>
            </w:r>
          </w:p>
        </w:tc>
      </w:tr>
      <w:tr w:rsidR="00171E8E" w:rsidRPr="00577E18" w:rsidTr="00F97251">
        <w:trPr>
          <w:cantSplit/>
        </w:trPr>
        <w:tc>
          <w:tcPr>
            <w:tcW w:w="817" w:type="dxa"/>
          </w:tcPr>
          <w:p w:rsidR="00171E8E" w:rsidRPr="00577E18" w:rsidRDefault="00171E8E" w:rsidP="00F97251">
            <w:pPr>
              <w:rPr>
                <w:sz w:val="24"/>
                <w:szCs w:val="24"/>
              </w:rPr>
            </w:pPr>
            <w:r w:rsidRPr="00577E18">
              <w:rPr>
                <w:sz w:val="24"/>
                <w:szCs w:val="24"/>
              </w:rPr>
              <w:t>2.4.</w:t>
            </w:r>
          </w:p>
        </w:tc>
        <w:tc>
          <w:tcPr>
            <w:tcW w:w="6095" w:type="dxa"/>
          </w:tcPr>
          <w:p w:rsidR="00171E8E" w:rsidRPr="00577E18" w:rsidRDefault="00171E8E" w:rsidP="00F97251">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171E8E" w:rsidRPr="00577E18" w:rsidRDefault="00171E8E" w:rsidP="00F97251">
            <w:pPr>
              <w:jc w:val="center"/>
              <w:rPr>
                <w:sz w:val="24"/>
                <w:szCs w:val="24"/>
              </w:rPr>
            </w:pPr>
            <w:r w:rsidRPr="00577E18">
              <w:rPr>
                <w:sz w:val="24"/>
                <w:szCs w:val="24"/>
              </w:rPr>
              <w:t>5 000 рублей за каждый установленный факт</w:t>
            </w:r>
          </w:p>
        </w:tc>
      </w:tr>
      <w:tr w:rsidR="00171E8E" w:rsidRPr="00577E18" w:rsidTr="00F97251">
        <w:trPr>
          <w:cantSplit/>
        </w:trPr>
        <w:tc>
          <w:tcPr>
            <w:tcW w:w="817" w:type="dxa"/>
          </w:tcPr>
          <w:p w:rsidR="00171E8E" w:rsidRPr="00577E18" w:rsidRDefault="00171E8E" w:rsidP="00F97251">
            <w:pPr>
              <w:rPr>
                <w:sz w:val="24"/>
                <w:szCs w:val="24"/>
              </w:rPr>
            </w:pPr>
            <w:r w:rsidRPr="00577E18">
              <w:rPr>
                <w:sz w:val="24"/>
                <w:szCs w:val="24"/>
              </w:rPr>
              <w:t>2.5.</w:t>
            </w:r>
          </w:p>
        </w:tc>
        <w:tc>
          <w:tcPr>
            <w:tcW w:w="6095" w:type="dxa"/>
          </w:tcPr>
          <w:p w:rsidR="00171E8E" w:rsidRPr="00577E18" w:rsidRDefault="00171E8E" w:rsidP="00F97251">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171E8E" w:rsidRPr="00577E18" w:rsidRDefault="00171E8E" w:rsidP="00F97251">
            <w:pPr>
              <w:jc w:val="center"/>
              <w:rPr>
                <w:sz w:val="24"/>
                <w:szCs w:val="24"/>
              </w:rPr>
            </w:pPr>
            <w:r w:rsidRPr="00577E18">
              <w:rPr>
                <w:sz w:val="24"/>
                <w:szCs w:val="24"/>
              </w:rPr>
              <w:t>25 000 рублей за каждый установленный факт</w:t>
            </w:r>
          </w:p>
        </w:tc>
      </w:tr>
      <w:tr w:rsidR="00171E8E" w:rsidRPr="00577E18" w:rsidTr="00F97251">
        <w:trPr>
          <w:cantSplit/>
        </w:trPr>
        <w:tc>
          <w:tcPr>
            <w:tcW w:w="817" w:type="dxa"/>
          </w:tcPr>
          <w:p w:rsidR="00171E8E" w:rsidRPr="00577E18" w:rsidRDefault="00171E8E" w:rsidP="00F97251">
            <w:pPr>
              <w:rPr>
                <w:sz w:val="24"/>
                <w:szCs w:val="24"/>
              </w:rPr>
            </w:pPr>
            <w:r w:rsidRPr="00577E18">
              <w:rPr>
                <w:sz w:val="24"/>
                <w:szCs w:val="24"/>
              </w:rPr>
              <w:t>2.6.</w:t>
            </w:r>
          </w:p>
        </w:tc>
        <w:tc>
          <w:tcPr>
            <w:tcW w:w="6095" w:type="dxa"/>
          </w:tcPr>
          <w:p w:rsidR="00171E8E" w:rsidRPr="00577E18" w:rsidRDefault="00171E8E" w:rsidP="00F97251">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171E8E" w:rsidRPr="00577E18" w:rsidRDefault="00171E8E" w:rsidP="00F97251">
            <w:pPr>
              <w:jc w:val="center"/>
              <w:rPr>
                <w:sz w:val="24"/>
                <w:szCs w:val="24"/>
              </w:rPr>
            </w:pPr>
            <w:r w:rsidRPr="00577E18">
              <w:rPr>
                <w:sz w:val="24"/>
                <w:szCs w:val="24"/>
              </w:rPr>
              <w:t>25 000 рублей за каждый установленный факт</w:t>
            </w:r>
          </w:p>
        </w:tc>
      </w:tr>
      <w:tr w:rsidR="00171E8E" w:rsidRPr="00577E18" w:rsidTr="00F97251">
        <w:trPr>
          <w:cantSplit/>
        </w:trPr>
        <w:tc>
          <w:tcPr>
            <w:tcW w:w="817" w:type="dxa"/>
          </w:tcPr>
          <w:p w:rsidR="00171E8E" w:rsidRPr="00577E18" w:rsidRDefault="00171E8E" w:rsidP="00F97251">
            <w:pPr>
              <w:rPr>
                <w:sz w:val="24"/>
                <w:szCs w:val="24"/>
              </w:rPr>
            </w:pPr>
            <w:r w:rsidRPr="00577E18">
              <w:rPr>
                <w:sz w:val="24"/>
                <w:szCs w:val="24"/>
              </w:rPr>
              <w:t>2.7.</w:t>
            </w:r>
          </w:p>
        </w:tc>
        <w:tc>
          <w:tcPr>
            <w:tcW w:w="6095" w:type="dxa"/>
          </w:tcPr>
          <w:p w:rsidR="00171E8E" w:rsidRPr="00577E18" w:rsidRDefault="00171E8E" w:rsidP="00F97251">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171E8E" w:rsidRPr="00577E18" w:rsidRDefault="00171E8E" w:rsidP="00F97251">
            <w:pPr>
              <w:jc w:val="center"/>
              <w:rPr>
                <w:sz w:val="24"/>
                <w:szCs w:val="24"/>
              </w:rPr>
            </w:pPr>
            <w:r w:rsidRPr="00577E18">
              <w:rPr>
                <w:sz w:val="24"/>
                <w:szCs w:val="24"/>
              </w:rPr>
              <w:t>25 000 рублей за каждый установленный факт</w:t>
            </w:r>
          </w:p>
        </w:tc>
      </w:tr>
    </w:tbl>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Pr="00577E18" w:rsidRDefault="00171E8E" w:rsidP="00171E8E">
      <w:pPr>
        <w:shd w:val="clear" w:color="auto" w:fill="FFFFFF"/>
        <w:spacing w:before="60"/>
        <w:ind w:left="5529" w:right="80" w:firstLine="1"/>
        <w:rPr>
          <w:rFonts w:eastAsia="Calibri"/>
          <w:b/>
          <w:sz w:val="20"/>
          <w:szCs w:val="20"/>
        </w:rPr>
      </w:pPr>
    </w:p>
    <w:p w:rsidR="00171E8E" w:rsidRDefault="00171E8E" w:rsidP="00171E8E">
      <w:pPr>
        <w:ind w:left="5954"/>
        <w:jc w:val="right"/>
        <w:rPr>
          <w:sz w:val="18"/>
          <w:szCs w:val="18"/>
        </w:rPr>
      </w:pPr>
    </w:p>
    <w:p w:rsidR="00171E8E" w:rsidRDefault="00171E8E" w:rsidP="00171E8E">
      <w:pPr>
        <w:ind w:left="5954"/>
        <w:jc w:val="right"/>
        <w:rPr>
          <w:sz w:val="18"/>
          <w:szCs w:val="18"/>
        </w:rPr>
      </w:pPr>
    </w:p>
    <w:p w:rsidR="00171E8E" w:rsidRDefault="00171E8E" w:rsidP="00171E8E">
      <w:pPr>
        <w:ind w:left="5954"/>
        <w:jc w:val="right"/>
        <w:rPr>
          <w:sz w:val="18"/>
          <w:szCs w:val="18"/>
        </w:rPr>
      </w:pPr>
    </w:p>
    <w:p w:rsidR="00171E8E" w:rsidRDefault="00171E8E" w:rsidP="00171E8E">
      <w:pPr>
        <w:ind w:left="5954"/>
        <w:jc w:val="right"/>
        <w:rPr>
          <w:sz w:val="18"/>
          <w:szCs w:val="18"/>
        </w:rPr>
      </w:pPr>
    </w:p>
    <w:p w:rsidR="00171E8E" w:rsidRDefault="00171E8E" w:rsidP="00171E8E">
      <w:pPr>
        <w:ind w:left="5954"/>
        <w:jc w:val="right"/>
        <w:rPr>
          <w:sz w:val="18"/>
          <w:szCs w:val="18"/>
        </w:rPr>
      </w:pPr>
    </w:p>
    <w:p w:rsidR="00171E8E" w:rsidRDefault="00171E8E" w:rsidP="00171E8E">
      <w:pPr>
        <w:ind w:left="5954"/>
        <w:jc w:val="right"/>
        <w:rPr>
          <w:sz w:val="18"/>
          <w:szCs w:val="18"/>
        </w:rPr>
      </w:pPr>
    </w:p>
    <w:p w:rsidR="00171E8E" w:rsidRDefault="00171E8E" w:rsidP="00171E8E">
      <w:pPr>
        <w:ind w:left="5954"/>
        <w:jc w:val="right"/>
        <w:rPr>
          <w:sz w:val="18"/>
          <w:szCs w:val="18"/>
        </w:rPr>
      </w:pPr>
    </w:p>
    <w:p w:rsidR="00171E8E" w:rsidRDefault="00171E8E" w:rsidP="00171E8E">
      <w:pPr>
        <w:ind w:left="5954"/>
        <w:jc w:val="right"/>
        <w:rPr>
          <w:sz w:val="18"/>
          <w:szCs w:val="18"/>
        </w:rPr>
      </w:pPr>
    </w:p>
    <w:p w:rsidR="00171E8E" w:rsidRDefault="00171E8E" w:rsidP="00171E8E">
      <w:pPr>
        <w:ind w:left="5954"/>
        <w:jc w:val="right"/>
        <w:rPr>
          <w:sz w:val="18"/>
          <w:szCs w:val="18"/>
        </w:rPr>
      </w:pPr>
    </w:p>
    <w:p w:rsidR="00171E8E" w:rsidRDefault="00171E8E" w:rsidP="00171E8E">
      <w:pPr>
        <w:ind w:left="5954"/>
        <w:jc w:val="right"/>
        <w:rPr>
          <w:sz w:val="18"/>
          <w:szCs w:val="18"/>
        </w:rPr>
      </w:pPr>
    </w:p>
    <w:p w:rsidR="00171E8E" w:rsidRDefault="00171E8E" w:rsidP="00171E8E">
      <w:pPr>
        <w:ind w:left="5954"/>
        <w:jc w:val="right"/>
        <w:rPr>
          <w:sz w:val="18"/>
          <w:szCs w:val="18"/>
        </w:rPr>
      </w:pPr>
    </w:p>
    <w:p w:rsidR="00171E8E" w:rsidRDefault="00171E8E" w:rsidP="00171E8E">
      <w:pPr>
        <w:ind w:left="5954"/>
        <w:jc w:val="right"/>
        <w:rPr>
          <w:sz w:val="18"/>
          <w:szCs w:val="18"/>
        </w:rPr>
      </w:pPr>
    </w:p>
    <w:p w:rsidR="00171E8E" w:rsidRDefault="00171E8E" w:rsidP="00171E8E">
      <w:pPr>
        <w:ind w:left="5954"/>
        <w:jc w:val="right"/>
        <w:rPr>
          <w:sz w:val="18"/>
          <w:szCs w:val="18"/>
        </w:rPr>
      </w:pPr>
    </w:p>
    <w:p w:rsidR="00171E8E" w:rsidRDefault="00171E8E" w:rsidP="00171E8E">
      <w:pPr>
        <w:ind w:left="5954"/>
        <w:jc w:val="right"/>
        <w:rPr>
          <w:sz w:val="18"/>
          <w:szCs w:val="18"/>
        </w:rPr>
      </w:pPr>
    </w:p>
    <w:p w:rsidR="00171E8E" w:rsidRDefault="00171E8E" w:rsidP="00171E8E">
      <w:pPr>
        <w:ind w:left="5954"/>
        <w:jc w:val="right"/>
        <w:rPr>
          <w:sz w:val="18"/>
          <w:szCs w:val="18"/>
        </w:rPr>
      </w:pPr>
    </w:p>
    <w:p w:rsidR="00171E8E" w:rsidRDefault="00171E8E" w:rsidP="00171E8E">
      <w:pPr>
        <w:ind w:left="5954"/>
        <w:jc w:val="right"/>
        <w:rPr>
          <w:sz w:val="18"/>
          <w:szCs w:val="18"/>
        </w:rPr>
      </w:pPr>
    </w:p>
    <w:p w:rsidR="00171E8E" w:rsidRDefault="00171E8E" w:rsidP="00171E8E">
      <w:pPr>
        <w:ind w:left="5954"/>
        <w:jc w:val="right"/>
        <w:rPr>
          <w:sz w:val="18"/>
          <w:szCs w:val="18"/>
        </w:rPr>
      </w:pPr>
    </w:p>
    <w:p w:rsidR="00171E8E" w:rsidRDefault="00171E8E" w:rsidP="00171E8E">
      <w:pPr>
        <w:ind w:left="5954"/>
        <w:jc w:val="right"/>
        <w:rPr>
          <w:sz w:val="18"/>
          <w:szCs w:val="18"/>
        </w:rPr>
      </w:pPr>
    </w:p>
    <w:p w:rsidR="00171E8E" w:rsidRDefault="00171E8E" w:rsidP="00171E8E">
      <w:pPr>
        <w:ind w:left="5954"/>
        <w:jc w:val="right"/>
        <w:rPr>
          <w:sz w:val="18"/>
          <w:szCs w:val="18"/>
        </w:rPr>
      </w:pPr>
    </w:p>
    <w:p w:rsidR="00D446BA" w:rsidRDefault="00D446BA" w:rsidP="00171E8E">
      <w:pPr>
        <w:ind w:left="5954"/>
        <w:jc w:val="right"/>
        <w:rPr>
          <w:sz w:val="18"/>
          <w:szCs w:val="18"/>
        </w:rPr>
      </w:pPr>
    </w:p>
    <w:p w:rsidR="00D446BA" w:rsidRDefault="00D446BA" w:rsidP="00171E8E">
      <w:pPr>
        <w:ind w:left="5954"/>
        <w:jc w:val="right"/>
        <w:rPr>
          <w:sz w:val="18"/>
          <w:szCs w:val="18"/>
        </w:rPr>
      </w:pPr>
    </w:p>
    <w:p w:rsidR="00D446BA" w:rsidRDefault="00D446BA" w:rsidP="00171E8E">
      <w:pPr>
        <w:ind w:left="5954"/>
        <w:jc w:val="right"/>
        <w:rPr>
          <w:sz w:val="18"/>
          <w:szCs w:val="18"/>
        </w:rPr>
      </w:pPr>
    </w:p>
    <w:p w:rsidR="00D446BA" w:rsidRDefault="00D446BA" w:rsidP="00171E8E">
      <w:pPr>
        <w:ind w:left="5954"/>
        <w:jc w:val="right"/>
        <w:rPr>
          <w:sz w:val="18"/>
          <w:szCs w:val="18"/>
        </w:rPr>
      </w:pPr>
    </w:p>
    <w:p w:rsidR="00D446BA" w:rsidRDefault="00D446BA" w:rsidP="00171E8E">
      <w:pPr>
        <w:ind w:left="5954"/>
        <w:jc w:val="right"/>
        <w:rPr>
          <w:sz w:val="18"/>
          <w:szCs w:val="18"/>
        </w:rPr>
      </w:pPr>
    </w:p>
    <w:p w:rsidR="00171E8E" w:rsidRPr="00577E18" w:rsidRDefault="00171E8E" w:rsidP="00171E8E">
      <w:pPr>
        <w:ind w:left="5954"/>
        <w:jc w:val="right"/>
        <w:rPr>
          <w:sz w:val="18"/>
          <w:szCs w:val="18"/>
        </w:rPr>
      </w:pPr>
      <w:r w:rsidRPr="00577E18">
        <w:rPr>
          <w:sz w:val="18"/>
          <w:szCs w:val="18"/>
        </w:rPr>
        <w:t>ШАБЛОН</w:t>
      </w:r>
    </w:p>
    <w:p w:rsidR="00171E8E" w:rsidRPr="00577E18" w:rsidRDefault="00171E8E" w:rsidP="00171E8E">
      <w:pPr>
        <w:ind w:left="5954"/>
        <w:jc w:val="right"/>
        <w:rPr>
          <w:sz w:val="18"/>
          <w:szCs w:val="18"/>
        </w:rPr>
      </w:pPr>
      <w:r>
        <w:rPr>
          <w:sz w:val="18"/>
          <w:szCs w:val="18"/>
        </w:rPr>
        <w:t>Приложение № 5</w:t>
      </w:r>
    </w:p>
    <w:p w:rsidR="00171E8E" w:rsidRPr="00577E18" w:rsidRDefault="00171E8E" w:rsidP="00171E8E">
      <w:pPr>
        <w:ind w:left="5954"/>
        <w:jc w:val="right"/>
        <w:rPr>
          <w:sz w:val="18"/>
          <w:szCs w:val="18"/>
        </w:rPr>
      </w:pPr>
      <w:r w:rsidRPr="00577E18">
        <w:rPr>
          <w:sz w:val="18"/>
          <w:szCs w:val="18"/>
        </w:rPr>
        <w:t>к договору подряда №_________</w:t>
      </w:r>
    </w:p>
    <w:p w:rsidR="00171E8E" w:rsidRPr="00577E18" w:rsidRDefault="00171E8E" w:rsidP="00171E8E">
      <w:pPr>
        <w:ind w:left="5954"/>
        <w:jc w:val="right"/>
        <w:rPr>
          <w:sz w:val="18"/>
          <w:szCs w:val="18"/>
        </w:rPr>
      </w:pPr>
      <w:r w:rsidRPr="00577E18">
        <w:rPr>
          <w:sz w:val="18"/>
          <w:szCs w:val="18"/>
        </w:rPr>
        <w:t xml:space="preserve">от </w:t>
      </w:r>
      <w:r w:rsidRPr="00577E18">
        <w:rPr>
          <w:sz w:val="18"/>
          <w:szCs w:val="18"/>
          <w:u w:val="single"/>
        </w:rPr>
        <w:t xml:space="preserve">                           </w:t>
      </w:r>
      <w:r>
        <w:rPr>
          <w:sz w:val="18"/>
          <w:szCs w:val="18"/>
        </w:rPr>
        <w:t xml:space="preserve"> 2020</w:t>
      </w:r>
      <w:r w:rsidRPr="00577E18">
        <w:rPr>
          <w:sz w:val="18"/>
          <w:szCs w:val="18"/>
        </w:rPr>
        <w:t xml:space="preserve"> года           </w:t>
      </w:r>
    </w:p>
    <w:p w:rsidR="00171E8E" w:rsidRPr="00577E18" w:rsidRDefault="00171E8E" w:rsidP="00171E8E">
      <w:pPr>
        <w:jc w:val="center"/>
        <w:rPr>
          <w:sz w:val="18"/>
          <w:szCs w:val="18"/>
        </w:rPr>
      </w:pPr>
    </w:p>
    <w:p w:rsidR="00171E8E" w:rsidRPr="00577E18" w:rsidRDefault="00171E8E" w:rsidP="00171E8E">
      <w:pPr>
        <w:jc w:val="center"/>
        <w:rPr>
          <w:b/>
          <w:sz w:val="24"/>
          <w:szCs w:val="24"/>
        </w:rPr>
      </w:pPr>
      <w:r w:rsidRPr="00577E18">
        <w:rPr>
          <w:b/>
          <w:sz w:val="24"/>
          <w:szCs w:val="24"/>
        </w:rPr>
        <w:t xml:space="preserve">АН ДОО «Алмазик» </w:t>
      </w:r>
    </w:p>
    <w:p w:rsidR="00171E8E" w:rsidRPr="00577E18" w:rsidRDefault="00171E8E" w:rsidP="00171E8E">
      <w:pPr>
        <w:jc w:val="center"/>
        <w:rPr>
          <w:b/>
          <w:sz w:val="18"/>
          <w:szCs w:val="18"/>
        </w:rPr>
      </w:pPr>
      <w:r w:rsidRPr="00577E18">
        <w:rPr>
          <w:sz w:val="18"/>
          <w:szCs w:val="18"/>
        </w:rPr>
        <w:t>Объект: _________________________________</w:t>
      </w:r>
    </w:p>
    <w:p w:rsidR="00171E8E" w:rsidRPr="00577E18" w:rsidRDefault="00171E8E" w:rsidP="00171E8E">
      <w:pPr>
        <w:tabs>
          <w:tab w:val="num" w:pos="1380"/>
        </w:tabs>
        <w:jc w:val="center"/>
        <w:rPr>
          <w:b/>
          <w:sz w:val="18"/>
          <w:szCs w:val="18"/>
        </w:rPr>
      </w:pPr>
      <w:r w:rsidRPr="00577E18">
        <w:rPr>
          <w:b/>
          <w:sz w:val="18"/>
          <w:szCs w:val="18"/>
        </w:rPr>
        <w:t>ТАЛОН НАРУШИТЕЛЯ № _________от «_____»_________________20</w:t>
      </w:r>
      <w:r>
        <w:rPr>
          <w:b/>
          <w:sz w:val="18"/>
          <w:szCs w:val="18"/>
        </w:rPr>
        <w:t>2</w:t>
      </w:r>
      <w:r w:rsidRPr="00577E18">
        <w:rPr>
          <w:b/>
          <w:sz w:val="18"/>
          <w:szCs w:val="18"/>
        </w:rPr>
        <w:t xml:space="preserve">       г. ВРЕМЯ _____________</w:t>
      </w:r>
    </w:p>
    <w:p w:rsidR="00171E8E" w:rsidRPr="00577E18" w:rsidRDefault="00171E8E" w:rsidP="00171E8E">
      <w:pPr>
        <w:tabs>
          <w:tab w:val="num" w:pos="1380"/>
        </w:tabs>
        <w:rPr>
          <w:sz w:val="18"/>
          <w:szCs w:val="18"/>
        </w:rPr>
      </w:pPr>
      <w:r w:rsidRPr="00577E18">
        <w:rPr>
          <w:sz w:val="18"/>
          <w:szCs w:val="18"/>
        </w:rPr>
        <w:t>Область нарушения: ОТиБ; ППБ; ЭБ; Промсанитария:</w:t>
      </w:r>
    </w:p>
    <w:p w:rsidR="00171E8E" w:rsidRPr="00577E18" w:rsidRDefault="00171E8E" w:rsidP="00171E8E">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171E8E" w:rsidRPr="00577E18" w:rsidRDefault="00171E8E" w:rsidP="00171E8E">
      <w:pPr>
        <w:tabs>
          <w:tab w:val="num" w:pos="1380"/>
        </w:tabs>
        <w:rPr>
          <w:sz w:val="18"/>
          <w:szCs w:val="18"/>
        </w:rPr>
      </w:pPr>
      <w:r w:rsidRPr="00577E18">
        <w:rPr>
          <w:sz w:val="18"/>
          <w:szCs w:val="18"/>
        </w:rPr>
        <w:t xml:space="preserve">                                                                                                                  (занимая должность инспектирующего, Ф.И.О.)</w:t>
      </w:r>
    </w:p>
    <w:p w:rsidR="00171E8E" w:rsidRPr="00577E18" w:rsidRDefault="00171E8E" w:rsidP="00171E8E">
      <w:pPr>
        <w:tabs>
          <w:tab w:val="num" w:pos="1380"/>
        </w:tabs>
        <w:rPr>
          <w:sz w:val="18"/>
          <w:szCs w:val="18"/>
        </w:rPr>
      </w:pPr>
    </w:p>
    <w:p w:rsidR="00171E8E" w:rsidRPr="00577E18" w:rsidRDefault="00171E8E" w:rsidP="00171E8E">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171E8E" w:rsidRPr="00577E18" w:rsidRDefault="00171E8E" w:rsidP="00171E8E">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171E8E" w:rsidRPr="00577E18" w:rsidRDefault="00171E8E" w:rsidP="00171E8E">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171E8E" w:rsidRPr="00577E18" w:rsidRDefault="00171E8E" w:rsidP="00171E8E">
      <w:pPr>
        <w:tabs>
          <w:tab w:val="num" w:pos="1380"/>
        </w:tabs>
        <w:rPr>
          <w:sz w:val="18"/>
          <w:szCs w:val="18"/>
        </w:rPr>
      </w:pPr>
      <w:r w:rsidRPr="00577E18">
        <w:rPr>
          <w:sz w:val="18"/>
          <w:szCs w:val="18"/>
        </w:rPr>
        <w:t>_________________________________________________________________________________________________________________</w:t>
      </w:r>
    </w:p>
    <w:p w:rsidR="00171E8E" w:rsidRPr="00577E18" w:rsidRDefault="00171E8E" w:rsidP="00171E8E">
      <w:pPr>
        <w:tabs>
          <w:tab w:val="num" w:pos="1380"/>
        </w:tabs>
        <w:jc w:val="center"/>
        <w:rPr>
          <w:sz w:val="18"/>
          <w:szCs w:val="18"/>
          <w:vertAlign w:val="superscript"/>
        </w:rPr>
      </w:pPr>
      <w:r w:rsidRPr="00577E18">
        <w:rPr>
          <w:sz w:val="18"/>
          <w:szCs w:val="18"/>
          <w:vertAlign w:val="superscript"/>
        </w:rPr>
        <w:t>(факт нарушения)</w:t>
      </w:r>
    </w:p>
    <w:p w:rsidR="00171E8E" w:rsidRPr="00577E18" w:rsidRDefault="00171E8E" w:rsidP="00171E8E">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171E8E" w:rsidRPr="00577E18" w:rsidRDefault="00171E8E" w:rsidP="00171E8E">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171E8E" w:rsidRPr="00577E18" w:rsidRDefault="00171E8E" w:rsidP="00171E8E">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71E8E" w:rsidRPr="00577E18" w:rsidRDefault="00171E8E" w:rsidP="00171E8E">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171E8E" w:rsidRPr="00577E18" w:rsidRDefault="00171E8E" w:rsidP="00171E8E">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171E8E" w:rsidRPr="00577E18" w:rsidRDefault="00171E8E" w:rsidP="00171E8E">
      <w:pPr>
        <w:tabs>
          <w:tab w:val="num" w:pos="1380"/>
        </w:tabs>
        <w:rPr>
          <w:sz w:val="18"/>
          <w:szCs w:val="18"/>
        </w:rPr>
      </w:pPr>
      <w:r w:rsidRPr="00577E18">
        <w:rPr>
          <w:sz w:val="18"/>
          <w:szCs w:val="18"/>
        </w:rPr>
        <w:t>ПОДПИСИ:</w:t>
      </w:r>
    </w:p>
    <w:p w:rsidR="00171E8E" w:rsidRPr="00577E18" w:rsidRDefault="00171E8E" w:rsidP="00171E8E">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171E8E" w:rsidRPr="00577E18" w:rsidRDefault="00171E8E" w:rsidP="00171E8E">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171E8E" w:rsidRPr="00577E18" w:rsidRDefault="00171E8E" w:rsidP="00171E8E">
      <w:pPr>
        <w:pBdr>
          <w:bottom w:val="single" w:sz="12" w:space="1" w:color="auto"/>
        </w:pBdr>
        <w:tabs>
          <w:tab w:val="num" w:pos="1380"/>
        </w:tabs>
        <w:rPr>
          <w:sz w:val="18"/>
          <w:szCs w:val="18"/>
        </w:rPr>
      </w:pPr>
      <w:r w:rsidRPr="00577E18">
        <w:rPr>
          <w:sz w:val="18"/>
          <w:szCs w:val="18"/>
        </w:rPr>
        <w:t>м.п.</w:t>
      </w:r>
    </w:p>
    <w:p w:rsidR="00171E8E" w:rsidRPr="00577E18" w:rsidRDefault="00171E8E" w:rsidP="00171E8E">
      <w:pPr>
        <w:tabs>
          <w:tab w:val="num" w:pos="1380"/>
        </w:tabs>
        <w:jc w:val="center"/>
        <w:rPr>
          <w:sz w:val="18"/>
          <w:szCs w:val="18"/>
        </w:rPr>
      </w:pPr>
      <w:r w:rsidRPr="00577E18">
        <w:rPr>
          <w:b/>
          <w:sz w:val="18"/>
          <w:szCs w:val="18"/>
        </w:rPr>
        <w:t>КОРЕШОК ТАЛОНА</w:t>
      </w:r>
      <w:r w:rsidRPr="00577E18">
        <w:rPr>
          <w:sz w:val="18"/>
          <w:szCs w:val="18"/>
        </w:rPr>
        <w:t xml:space="preserve"> №______</w:t>
      </w:r>
      <w:r>
        <w:rPr>
          <w:sz w:val="18"/>
          <w:szCs w:val="18"/>
        </w:rPr>
        <w:t>______от «_____» ____________202</w:t>
      </w:r>
      <w:r w:rsidRPr="00577E18">
        <w:rPr>
          <w:sz w:val="18"/>
          <w:szCs w:val="18"/>
        </w:rPr>
        <w:t>__г.   ВРЕМЯ__________________</w:t>
      </w:r>
    </w:p>
    <w:p w:rsidR="00171E8E" w:rsidRPr="00577E18" w:rsidRDefault="00171E8E" w:rsidP="00171E8E">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171E8E" w:rsidRPr="00577E18" w:rsidRDefault="00171E8E" w:rsidP="00171E8E">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171E8E" w:rsidRPr="00577E18" w:rsidRDefault="00171E8E" w:rsidP="00171E8E">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171E8E" w:rsidRPr="00577E18" w:rsidRDefault="00171E8E" w:rsidP="00171E8E">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171E8E" w:rsidRPr="00577E18" w:rsidRDefault="00171E8E" w:rsidP="00171E8E">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171E8E" w:rsidRPr="00577E18" w:rsidRDefault="00171E8E" w:rsidP="00171E8E">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171E8E" w:rsidRPr="00577E18" w:rsidRDefault="00171E8E" w:rsidP="00171E8E">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171E8E" w:rsidRPr="00577E18" w:rsidRDefault="00171E8E" w:rsidP="00171E8E">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71E8E" w:rsidRPr="00577E18" w:rsidRDefault="00171E8E" w:rsidP="00171E8E">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171E8E" w:rsidRPr="00577E18" w:rsidRDefault="00171E8E" w:rsidP="00171E8E">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171E8E" w:rsidRPr="00577E18" w:rsidRDefault="00171E8E" w:rsidP="00171E8E">
      <w:pPr>
        <w:tabs>
          <w:tab w:val="num" w:pos="1380"/>
        </w:tabs>
        <w:rPr>
          <w:sz w:val="18"/>
          <w:szCs w:val="18"/>
        </w:rPr>
      </w:pPr>
    </w:p>
    <w:p w:rsidR="00171E8E" w:rsidRPr="00577E18" w:rsidRDefault="00171E8E" w:rsidP="00171E8E">
      <w:pPr>
        <w:tabs>
          <w:tab w:val="num" w:pos="1380"/>
        </w:tabs>
        <w:rPr>
          <w:sz w:val="18"/>
          <w:szCs w:val="18"/>
        </w:rPr>
      </w:pPr>
      <w:r w:rsidRPr="00577E18">
        <w:rPr>
          <w:sz w:val="18"/>
          <w:szCs w:val="18"/>
        </w:rPr>
        <w:t>ПОДПИСИ:</w:t>
      </w:r>
    </w:p>
    <w:p w:rsidR="00171E8E" w:rsidRPr="00577E18" w:rsidRDefault="00171E8E" w:rsidP="00171E8E">
      <w:pPr>
        <w:tabs>
          <w:tab w:val="num" w:pos="1380"/>
        </w:tabs>
        <w:rPr>
          <w:sz w:val="18"/>
          <w:szCs w:val="18"/>
        </w:rPr>
      </w:pPr>
      <w:r w:rsidRPr="00577E18">
        <w:rPr>
          <w:sz w:val="18"/>
          <w:szCs w:val="18"/>
        </w:rPr>
        <w:t>Инспектирующий_______________________________ Нарушитель___________________________________________</w:t>
      </w:r>
    </w:p>
    <w:p w:rsidR="00171E8E" w:rsidRPr="00577E18" w:rsidRDefault="00171E8E" w:rsidP="00171E8E">
      <w:pPr>
        <w:tabs>
          <w:tab w:val="num" w:pos="1380"/>
        </w:tabs>
        <w:rPr>
          <w:sz w:val="18"/>
          <w:szCs w:val="18"/>
          <w:vertAlign w:val="superscript"/>
        </w:rPr>
      </w:pPr>
      <w:r w:rsidRPr="00577E18">
        <w:rPr>
          <w:sz w:val="18"/>
          <w:szCs w:val="18"/>
        </w:rPr>
        <w:t xml:space="preserve">                                             </w:t>
      </w:r>
      <w:r w:rsidRPr="00577E18">
        <w:rPr>
          <w:sz w:val="18"/>
          <w:szCs w:val="18"/>
          <w:vertAlign w:val="superscript"/>
        </w:rPr>
        <w:t>(Расшифровка подписи )                                                                        (Расшифровка подписи)</w:t>
      </w:r>
    </w:p>
    <w:p w:rsidR="00171E8E" w:rsidRPr="00577E18" w:rsidRDefault="00171E8E" w:rsidP="00171E8E">
      <w:pPr>
        <w:pBdr>
          <w:bottom w:val="single" w:sz="12" w:space="1" w:color="auto"/>
        </w:pBdr>
        <w:tabs>
          <w:tab w:val="num" w:pos="1380"/>
        </w:tabs>
        <w:rPr>
          <w:sz w:val="18"/>
          <w:szCs w:val="18"/>
        </w:rPr>
      </w:pPr>
      <w:r w:rsidRPr="00577E18">
        <w:rPr>
          <w:sz w:val="18"/>
          <w:szCs w:val="18"/>
        </w:rPr>
        <w:t>м.п.</w:t>
      </w:r>
    </w:p>
    <w:p w:rsidR="00171E8E" w:rsidRPr="00D446BA" w:rsidRDefault="00171E8E" w:rsidP="00D446BA">
      <w:pPr>
        <w:tabs>
          <w:tab w:val="num" w:pos="1380"/>
        </w:tabs>
        <w:rPr>
          <w:sz w:val="18"/>
          <w:szCs w:val="18"/>
        </w:rPr>
        <w:sectPr w:rsidR="00171E8E" w:rsidRPr="00D446BA" w:rsidSect="00F97251">
          <w:pgSz w:w="11906" w:h="16838"/>
          <w:pgMar w:top="425" w:right="567" w:bottom="568" w:left="1134" w:header="709" w:footer="709" w:gutter="0"/>
          <w:cols w:space="708"/>
          <w:docGrid w:linePitch="360"/>
        </w:sectPr>
      </w:pPr>
      <w:r w:rsidRPr="00577E18">
        <w:rPr>
          <w:sz w:val="18"/>
          <w:szCs w:val="18"/>
        </w:rPr>
        <w:t>С</w:t>
      </w:r>
      <w:r w:rsidR="00D446BA">
        <w:rPr>
          <w:sz w:val="18"/>
          <w:szCs w:val="18"/>
        </w:rPr>
        <w:t>огласование бланк</w:t>
      </w:r>
    </w:p>
    <w:p w:rsidR="00171E8E" w:rsidRDefault="00171E8E" w:rsidP="00171E8E">
      <w:pPr>
        <w:sectPr w:rsidR="00171E8E" w:rsidSect="00F97251">
          <w:type w:val="continuous"/>
          <w:pgSz w:w="11906" w:h="16838"/>
          <w:pgMar w:top="425" w:right="567" w:bottom="1134" w:left="1134" w:header="709" w:footer="709" w:gutter="0"/>
          <w:cols w:space="708"/>
          <w:docGrid w:linePitch="360"/>
        </w:sectPr>
      </w:pPr>
    </w:p>
    <w:p w:rsidR="00ED5B7B" w:rsidRPr="002B4057" w:rsidRDefault="009973B4" w:rsidP="00EE5874">
      <w:pPr>
        <w:keepNext/>
        <w:spacing w:before="240"/>
        <w:outlineLvl w:val="2"/>
        <w:rPr>
          <w:b/>
        </w:rPr>
      </w:pPr>
      <w:bookmarkStart w:id="375" w:name="_Ref467578460"/>
      <w:bookmarkStart w:id="376" w:name="_Toc467849824"/>
      <w:bookmarkStart w:id="377" w:name="_Toc527040935"/>
      <w:r w:rsidRPr="00C43B3C">
        <w:rPr>
          <w:b/>
        </w:rPr>
        <w:t xml:space="preserve">ПРИЛОЖЕНИЕ 3: </w:t>
      </w:r>
      <w:bookmarkEnd w:id="375"/>
      <w:bookmarkEnd w:id="376"/>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77"/>
    </w:p>
    <w:tbl>
      <w:tblPr>
        <w:tblW w:w="12474" w:type="dxa"/>
        <w:tblLayout w:type="fixed"/>
        <w:tblLook w:val="04A0" w:firstRow="1" w:lastRow="0" w:firstColumn="1" w:lastColumn="0" w:noHBand="0" w:noVBand="1"/>
      </w:tblPr>
      <w:tblGrid>
        <w:gridCol w:w="376"/>
        <w:gridCol w:w="1232"/>
        <w:gridCol w:w="1119"/>
        <w:gridCol w:w="1180"/>
        <w:gridCol w:w="765"/>
        <w:gridCol w:w="998"/>
        <w:gridCol w:w="433"/>
        <w:gridCol w:w="995"/>
        <w:gridCol w:w="1024"/>
        <w:gridCol w:w="656"/>
        <w:gridCol w:w="861"/>
        <w:gridCol w:w="709"/>
        <w:gridCol w:w="1134"/>
        <w:gridCol w:w="992"/>
      </w:tblGrid>
      <w:tr w:rsidR="00821C80" w:rsidRPr="00821C80" w:rsidTr="00821C80">
        <w:trPr>
          <w:trHeight w:val="315"/>
        </w:trPr>
        <w:tc>
          <w:tcPr>
            <w:tcW w:w="376" w:type="dxa"/>
            <w:tcBorders>
              <w:top w:val="nil"/>
              <w:left w:val="nil"/>
              <w:bottom w:val="nil"/>
              <w:right w:val="nil"/>
            </w:tcBorders>
            <w:shd w:val="clear" w:color="auto" w:fill="auto"/>
            <w:vAlign w:val="bottom"/>
            <w:hideMark/>
          </w:tcPr>
          <w:p w:rsidR="00821C80" w:rsidRPr="00821C80" w:rsidRDefault="00821C80" w:rsidP="00821C80">
            <w:pPr>
              <w:spacing w:before="0"/>
              <w:jc w:val="left"/>
              <w:rPr>
                <w:rFonts w:eastAsia="Times New Roman"/>
                <w:sz w:val="20"/>
                <w:szCs w:val="20"/>
                <w:lang w:eastAsia="ru-RU"/>
              </w:rPr>
            </w:pPr>
          </w:p>
        </w:tc>
        <w:tc>
          <w:tcPr>
            <w:tcW w:w="1232"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1119"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1180"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765"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998"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433"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995"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1024"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656"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861"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709"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1134"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992"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r>
      <w:tr w:rsidR="00821C80" w:rsidRPr="00821C80" w:rsidTr="00821C80">
        <w:trPr>
          <w:trHeight w:val="315"/>
        </w:trPr>
        <w:tc>
          <w:tcPr>
            <w:tcW w:w="376"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1232"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8031" w:type="dxa"/>
            <w:gridSpan w:val="9"/>
            <w:vMerge w:val="restart"/>
            <w:tcBorders>
              <w:top w:val="nil"/>
              <w:left w:val="nil"/>
              <w:bottom w:val="single" w:sz="8" w:space="0" w:color="000000"/>
              <w:right w:val="nil"/>
            </w:tcBorders>
            <w:shd w:val="clear" w:color="auto" w:fill="auto"/>
            <w:vAlign w:val="center"/>
            <w:hideMark/>
          </w:tcPr>
          <w:p w:rsidR="00821C80" w:rsidRPr="00821C80" w:rsidRDefault="00821C80" w:rsidP="00821C80">
            <w:pPr>
              <w:spacing w:before="0"/>
              <w:jc w:val="center"/>
              <w:rPr>
                <w:rFonts w:eastAsia="Times New Roman"/>
                <w:b/>
                <w:bCs/>
                <w:color w:val="000000"/>
                <w:sz w:val="16"/>
                <w:szCs w:val="16"/>
                <w:lang w:eastAsia="ru-RU"/>
              </w:rPr>
            </w:pPr>
            <w:r w:rsidRPr="00821C80">
              <w:rPr>
                <w:rFonts w:eastAsia="Times New Roman"/>
                <w:b/>
                <w:bCs/>
                <w:color w:val="000000"/>
                <w:sz w:val="16"/>
                <w:szCs w:val="16"/>
                <w:lang w:eastAsia="ru-RU"/>
              </w:rPr>
              <w:t>Определение НМЦ на установку узлов учета АН ДОО "Алмазик"</w:t>
            </w:r>
          </w:p>
        </w:tc>
        <w:tc>
          <w:tcPr>
            <w:tcW w:w="709"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b/>
                <w:bCs/>
                <w:color w:val="000000"/>
                <w:sz w:val="16"/>
                <w:szCs w:val="16"/>
                <w:lang w:eastAsia="ru-RU"/>
              </w:rPr>
            </w:pPr>
          </w:p>
        </w:tc>
        <w:tc>
          <w:tcPr>
            <w:tcW w:w="1134"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992"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r>
      <w:tr w:rsidR="00821C80" w:rsidRPr="00821C80" w:rsidTr="00821C80">
        <w:trPr>
          <w:trHeight w:val="315"/>
        </w:trPr>
        <w:tc>
          <w:tcPr>
            <w:tcW w:w="376"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1232"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8031" w:type="dxa"/>
            <w:gridSpan w:val="9"/>
            <w:vMerge/>
            <w:tcBorders>
              <w:top w:val="nil"/>
              <w:left w:val="nil"/>
              <w:bottom w:val="nil"/>
              <w:right w:val="nil"/>
            </w:tcBorders>
            <w:vAlign w:val="center"/>
            <w:hideMark/>
          </w:tcPr>
          <w:p w:rsidR="00821C80" w:rsidRPr="00821C80" w:rsidRDefault="00821C80" w:rsidP="00821C80">
            <w:pPr>
              <w:spacing w:before="0"/>
              <w:jc w:val="left"/>
              <w:rPr>
                <w:rFonts w:eastAsia="Times New Roman"/>
                <w:b/>
                <w:bCs/>
                <w:color w:val="000000"/>
                <w:sz w:val="16"/>
                <w:szCs w:val="16"/>
                <w:lang w:eastAsia="ru-RU"/>
              </w:rPr>
            </w:pPr>
          </w:p>
        </w:tc>
        <w:tc>
          <w:tcPr>
            <w:tcW w:w="709"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1134"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992"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r>
      <w:tr w:rsidR="00821C80" w:rsidRPr="00821C80" w:rsidTr="00D03A73">
        <w:trPr>
          <w:trHeight w:val="330"/>
        </w:trPr>
        <w:tc>
          <w:tcPr>
            <w:tcW w:w="376" w:type="dxa"/>
            <w:tcBorders>
              <w:top w:val="nil"/>
              <w:left w:val="nil"/>
              <w:bottom w:val="single" w:sz="4" w:space="0" w:color="auto"/>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1232" w:type="dxa"/>
            <w:tcBorders>
              <w:top w:val="nil"/>
              <w:left w:val="nil"/>
              <w:bottom w:val="single" w:sz="4" w:space="0" w:color="auto"/>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8031" w:type="dxa"/>
            <w:gridSpan w:val="9"/>
            <w:vMerge/>
            <w:tcBorders>
              <w:top w:val="nil"/>
              <w:left w:val="nil"/>
              <w:bottom w:val="single" w:sz="4" w:space="0" w:color="auto"/>
              <w:right w:val="nil"/>
            </w:tcBorders>
            <w:vAlign w:val="center"/>
            <w:hideMark/>
          </w:tcPr>
          <w:p w:rsidR="00821C80" w:rsidRPr="00821C80" w:rsidRDefault="00821C80" w:rsidP="00821C80">
            <w:pPr>
              <w:spacing w:before="0"/>
              <w:jc w:val="left"/>
              <w:rPr>
                <w:rFonts w:eastAsia="Times New Roman"/>
                <w:b/>
                <w:bCs/>
                <w:color w:val="000000"/>
                <w:sz w:val="16"/>
                <w:szCs w:val="16"/>
                <w:lang w:eastAsia="ru-RU"/>
              </w:rPr>
            </w:pPr>
          </w:p>
        </w:tc>
        <w:tc>
          <w:tcPr>
            <w:tcW w:w="709" w:type="dxa"/>
            <w:tcBorders>
              <w:top w:val="nil"/>
              <w:left w:val="nil"/>
              <w:bottom w:val="single" w:sz="4" w:space="0" w:color="auto"/>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1134" w:type="dxa"/>
            <w:tcBorders>
              <w:top w:val="nil"/>
              <w:left w:val="nil"/>
              <w:bottom w:val="single" w:sz="4" w:space="0" w:color="auto"/>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c>
          <w:tcPr>
            <w:tcW w:w="992" w:type="dxa"/>
            <w:tcBorders>
              <w:top w:val="nil"/>
              <w:left w:val="nil"/>
              <w:bottom w:val="nil"/>
              <w:right w:val="nil"/>
            </w:tcBorders>
            <w:shd w:val="clear" w:color="auto" w:fill="auto"/>
            <w:vAlign w:val="bottom"/>
            <w:hideMark/>
          </w:tcPr>
          <w:p w:rsidR="00821C80" w:rsidRPr="00821C80" w:rsidRDefault="00821C80" w:rsidP="00821C80">
            <w:pPr>
              <w:spacing w:before="0"/>
              <w:jc w:val="center"/>
              <w:rPr>
                <w:rFonts w:eastAsia="Times New Roman"/>
                <w:sz w:val="20"/>
                <w:szCs w:val="20"/>
                <w:lang w:eastAsia="ru-RU"/>
              </w:rPr>
            </w:pPr>
          </w:p>
        </w:tc>
      </w:tr>
      <w:tr w:rsidR="00821C80" w:rsidRPr="00821C80" w:rsidTr="00D03A73">
        <w:trPr>
          <w:trHeight w:val="465"/>
        </w:trPr>
        <w:tc>
          <w:tcPr>
            <w:tcW w:w="376" w:type="dxa"/>
            <w:vMerge w:val="restart"/>
            <w:tcBorders>
              <w:top w:val="single" w:sz="4" w:space="0" w:color="auto"/>
              <w:left w:val="single" w:sz="8" w:space="0" w:color="auto"/>
              <w:bottom w:val="single" w:sz="8" w:space="0" w:color="000000"/>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w:t>
            </w:r>
          </w:p>
        </w:tc>
        <w:tc>
          <w:tcPr>
            <w:tcW w:w="1232" w:type="dxa"/>
            <w:vMerge w:val="restart"/>
            <w:tcBorders>
              <w:top w:val="single" w:sz="4" w:space="0" w:color="auto"/>
              <w:left w:val="single" w:sz="4" w:space="0" w:color="auto"/>
              <w:bottom w:val="single" w:sz="8" w:space="0" w:color="000000"/>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Наименование работ</w:t>
            </w:r>
          </w:p>
        </w:tc>
        <w:tc>
          <w:tcPr>
            <w:tcW w:w="1119" w:type="dxa"/>
            <w:vMerge w:val="restart"/>
            <w:tcBorders>
              <w:top w:val="single" w:sz="4" w:space="0" w:color="auto"/>
              <w:left w:val="single" w:sz="4" w:space="0" w:color="auto"/>
              <w:bottom w:val="single" w:sz="8" w:space="0" w:color="000000"/>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Обоснование</w:t>
            </w:r>
          </w:p>
        </w:tc>
        <w:tc>
          <w:tcPr>
            <w:tcW w:w="118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Трудоемкость чел./час</w:t>
            </w:r>
          </w:p>
        </w:tc>
        <w:tc>
          <w:tcPr>
            <w:tcW w:w="765"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ЧТС руб./час</w:t>
            </w:r>
          </w:p>
        </w:tc>
        <w:tc>
          <w:tcPr>
            <w:tcW w:w="998"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ФОТ руб.</w:t>
            </w:r>
          </w:p>
        </w:tc>
        <w:tc>
          <w:tcPr>
            <w:tcW w:w="433"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Оборуд.</w:t>
            </w:r>
          </w:p>
        </w:tc>
        <w:tc>
          <w:tcPr>
            <w:tcW w:w="995"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Материалы руб.</w:t>
            </w:r>
          </w:p>
        </w:tc>
        <w:tc>
          <w:tcPr>
            <w:tcW w:w="1024"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Механизмы руб.</w:t>
            </w:r>
          </w:p>
        </w:tc>
        <w:tc>
          <w:tcPr>
            <w:tcW w:w="1517" w:type="dxa"/>
            <w:gridSpan w:val="2"/>
            <w:tcBorders>
              <w:top w:val="single" w:sz="4" w:space="0" w:color="auto"/>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Накладные расходы</w:t>
            </w:r>
          </w:p>
        </w:tc>
        <w:tc>
          <w:tcPr>
            <w:tcW w:w="1843" w:type="dxa"/>
            <w:gridSpan w:val="2"/>
            <w:tcBorders>
              <w:top w:val="single" w:sz="4" w:space="0" w:color="auto"/>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Сметная прибыль</w:t>
            </w:r>
          </w:p>
        </w:tc>
        <w:tc>
          <w:tcPr>
            <w:tcW w:w="992" w:type="dxa"/>
            <w:tcBorders>
              <w:top w:val="single" w:sz="8" w:space="0" w:color="auto"/>
              <w:left w:val="nil"/>
              <w:bottom w:val="single" w:sz="8" w:space="0" w:color="auto"/>
              <w:right w:val="single" w:sz="8"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ИТОГО смет. стоимость, руб.</w:t>
            </w:r>
          </w:p>
        </w:tc>
      </w:tr>
      <w:tr w:rsidR="00821C80" w:rsidRPr="00821C80" w:rsidTr="00821C80">
        <w:trPr>
          <w:trHeight w:val="330"/>
        </w:trPr>
        <w:tc>
          <w:tcPr>
            <w:tcW w:w="376" w:type="dxa"/>
            <w:vMerge/>
            <w:tcBorders>
              <w:top w:val="single" w:sz="8" w:space="0" w:color="auto"/>
              <w:left w:val="single" w:sz="8" w:space="0" w:color="auto"/>
              <w:bottom w:val="single" w:sz="8" w:space="0" w:color="000000"/>
              <w:right w:val="single" w:sz="4" w:space="0" w:color="auto"/>
            </w:tcBorders>
            <w:vAlign w:val="center"/>
            <w:hideMark/>
          </w:tcPr>
          <w:p w:rsidR="00821C80" w:rsidRPr="00821C80" w:rsidRDefault="00821C80" w:rsidP="00821C80">
            <w:pPr>
              <w:spacing w:before="0"/>
              <w:jc w:val="left"/>
              <w:rPr>
                <w:rFonts w:eastAsia="Times New Roman"/>
                <w:color w:val="000000"/>
                <w:sz w:val="16"/>
                <w:szCs w:val="16"/>
                <w:lang w:eastAsia="ru-RU"/>
              </w:rPr>
            </w:pPr>
          </w:p>
        </w:tc>
        <w:tc>
          <w:tcPr>
            <w:tcW w:w="1232" w:type="dxa"/>
            <w:vMerge/>
            <w:tcBorders>
              <w:top w:val="single" w:sz="8" w:space="0" w:color="auto"/>
              <w:left w:val="single" w:sz="4" w:space="0" w:color="auto"/>
              <w:bottom w:val="single" w:sz="8" w:space="0" w:color="000000"/>
              <w:right w:val="single" w:sz="4" w:space="0" w:color="auto"/>
            </w:tcBorders>
            <w:vAlign w:val="center"/>
            <w:hideMark/>
          </w:tcPr>
          <w:p w:rsidR="00821C80" w:rsidRPr="00821C80" w:rsidRDefault="00821C80" w:rsidP="00821C80">
            <w:pPr>
              <w:spacing w:before="0"/>
              <w:jc w:val="left"/>
              <w:rPr>
                <w:rFonts w:eastAsia="Times New Roman"/>
                <w:color w:val="000000"/>
                <w:sz w:val="16"/>
                <w:szCs w:val="16"/>
                <w:lang w:eastAsia="ru-RU"/>
              </w:rPr>
            </w:pPr>
          </w:p>
        </w:tc>
        <w:tc>
          <w:tcPr>
            <w:tcW w:w="1119" w:type="dxa"/>
            <w:vMerge/>
            <w:tcBorders>
              <w:top w:val="nil"/>
              <w:left w:val="single" w:sz="4" w:space="0" w:color="auto"/>
              <w:bottom w:val="single" w:sz="8" w:space="0" w:color="000000"/>
              <w:right w:val="single" w:sz="4" w:space="0" w:color="auto"/>
            </w:tcBorders>
            <w:vAlign w:val="center"/>
            <w:hideMark/>
          </w:tcPr>
          <w:p w:rsidR="00821C80" w:rsidRPr="00821C80" w:rsidRDefault="00821C80" w:rsidP="00821C80">
            <w:pPr>
              <w:spacing w:before="0"/>
              <w:jc w:val="left"/>
              <w:rPr>
                <w:rFonts w:eastAsia="Times New Roman"/>
                <w:color w:val="000000"/>
                <w:sz w:val="16"/>
                <w:szCs w:val="16"/>
                <w:lang w:eastAsia="ru-RU"/>
              </w:rPr>
            </w:pPr>
          </w:p>
        </w:tc>
        <w:tc>
          <w:tcPr>
            <w:tcW w:w="1180" w:type="dxa"/>
            <w:vMerge/>
            <w:tcBorders>
              <w:top w:val="nil"/>
              <w:left w:val="single" w:sz="4" w:space="0" w:color="auto"/>
              <w:bottom w:val="single" w:sz="8" w:space="0" w:color="000000"/>
              <w:right w:val="single" w:sz="4" w:space="0" w:color="auto"/>
            </w:tcBorders>
            <w:vAlign w:val="center"/>
            <w:hideMark/>
          </w:tcPr>
          <w:p w:rsidR="00821C80" w:rsidRPr="00821C80" w:rsidRDefault="00821C80" w:rsidP="00821C80">
            <w:pPr>
              <w:spacing w:before="0"/>
              <w:jc w:val="left"/>
              <w:rPr>
                <w:rFonts w:eastAsia="Times New Roman"/>
                <w:color w:val="000000"/>
                <w:sz w:val="16"/>
                <w:szCs w:val="16"/>
                <w:lang w:eastAsia="ru-RU"/>
              </w:rPr>
            </w:pPr>
          </w:p>
        </w:tc>
        <w:tc>
          <w:tcPr>
            <w:tcW w:w="765" w:type="dxa"/>
            <w:vMerge/>
            <w:tcBorders>
              <w:top w:val="nil"/>
              <w:left w:val="single" w:sz="4" w:space="0" w:color="auto"/>
              <w:bottom w:val="single" w:sz="8" w:space="0" w:color="000000"/>
              <w:right w:val="single" w:sz="4" w:space="0" w:color="auto"/>
            </w:tcBorders>
            <w:vAlign w:val="center"/>
            <w:hideMark/>
          </w:tcPr>
          <w:p w:rsidR="00821C80" w:rsidRPr="00821C80" w:rsidRDefault="00821C80" w:rsidP="00821C80">
            <w:pPr>
              <w:spacing w:before="0"/>
              <w:jc w:val="left"/>
              <w:rPr>
                <w:rFonts w:eastAsia="Times New Roman"/>
                <w:color w:val="000000"/>
                <w:sz w:val="16"/>
                <w:szCs w:val="16"/>
                <w:lang w:eastAsia="ru-RU"/>
              </w:rPr>
            </w:pPr>
          </w:p>
        </w:tc>
        <w:tc>
          <w:tcPr>
            <w:tcW w:w="998" w:type="dxa"/>
            <w:vMerge/>
            <w:tcBorders>
              <w:top w:val="nil"/>
              <w:left w:val="single" w:sz="4" w:space="0" w:color="auto"/>
              <w:bottom w:val="single" w:sz="8" w:space="0" w:color="000000"/>
              <w:right w:val="single" w:sz="4" w:space="0" w:color="auto"/>
            </w:tcBorders>
            <w:vAlign w:val="center"/>
            <w:hideMark/>
          </w:tcPr>
          <w:p w:rsidR="00821C80" w:rsidRPr="00821C80" w:rsidRDefault="00821C80" w:rsidP="00821C80">
            <w:pPr>
              <w:spacing w:before="0"/>
              <w:jc w:val="left"/>
              <w:rPr>
                <w:rFonts w:eastAsia="Times New Roman"/>
                <w:color w:val="000000"/>
                <w:sz w:val="16"/>
                <w:szCs w:val="16"/>
                <w:lang w:eastAsia="ru-RU"/>
              </w:rPr>
            </w:pPr>
          </w:p>
        </w:tc>
        <w:tc>
          <w:tcPr>
            <w:tcW w:w="433" w:type="dxa"/>
            <w:vMerge/>
            <w:tcBorders>
              <w:top w:val="nil"/>
              <w:left w:val="single" w:sz="4" w:space="0" w:color="auto"/>
              <w:bottom w:val="single" w:sz="8" w:space="0" w:color="000000"/>
              <w:right w:val="single" w:sz="4" w:space="0" w:color="auto"/>
            </w:tcBorders>
            <w:vAlign w:val="center"/>
            <w:hideMark/>
          </w:tcPr>
          <w:p w:rsidR="00821C80" w:rsidRPr="00821C80" w:rsidRDefault="00821C80" w:rsidP="00821C80">
            <w:pPr>
              <w:spacing w:before="0"/>
              <w:jc w:val="left"/>
              <w:rPr>
                <w:rFonts w:eastAsia="Times New Roman"/>
                <w:color w:val="000000"/>
                <w:sz w:val="16"/>
                <w:szCs w:val="16"/>
                <w:lang w:eastAsia="ru-RU"/>
              </w:rPr>
            </w:pPr>
          </w:p>
        </w:tc>
        <w:tc>
          <w:tcPr>
            <w:tcW w:w="995" w:type="dxa"/>
            <w:vMerge/>
            <w:tcBorders>
              <w:top w:val="nil"/>
              <w:left w:val="single" w:sz="4" w:space="0" w:color="auto"/>
              <w:bottom w:val="single" w:sz="8" w:space="0" w:color="000000"/>
              <w:right w:val="single" w:sz="4" w:space="0" w:color="auto"/>
            </w:tcBorders>
            <w:vAlign w:val="center"/>
            <w:hideMark/>
          </w:tcPr>
          <w:p w:rsidR="00821C80" w:rsidRPr="00821C80" w:rsidRDefault="00821C80" w:rsidP="00821C80">
            <w:pPr>
              <w:spacing w:before="0"/>
              <w:jc w:val="left"/>
              <w:rPr>
                <w:rFonts w:eastAsia="Times New Roman"/>
                <w:color w:val="000000"/>
                <w:sz w:val="16"/>
                <w:szCs w:val="16"/>
                <w:lang w:eastAsia="ru-RU"/>
              </w:rPr>
            </w:pPr>
          </w:p>
        </w:tc>
        <w:tc>
          <w:tcPr>
            <w:tcW w:w="1024" w:type="dxa"/>
            <w:vMerge/>
            <w:tcBorders>
              <w:top w:val="nil"/>
              <w:left w:val="single" w:sz="4" w:space="0" w:color="auto"/>
              <w:bottom w:val="single" w:sz="8" w:space="0" w:color="000000"/>
              <w:right w:val="single" w:sz="8" w:space="0" w:color="auto"/>
            </w:tcBorders>
            <w:vAlign w:val="center"/>
            <w:hideMark/>
          </w:tcPr>
          <w:p w:rsidR="00821C80" w:rsidRPr="00821C80" w:rsidRDefault="00821C80" w:rsidP="00821C80">
            <w:pPr>
              <w:spacing w:before="0"/>
              <w:jc w:val="left"/>
              <w:rPr>
                <w:rFonts w:eastAsia="Times New Roman"/>
                <w:color w:val="000000"/>
                <w:sz w:val="16"/>
                <w:szCs w:val="16"/>
                <w:lang w:eastAsia="ru-RU"/>
              </w:rPr>
            </w:pPr>
          </w:p>
        </w:tc>
        <w:tc>
          <w:tcPr>
            <w:tcW w:w="656"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от ФОТ</w:t>
            </w:r>
          </w:p>
        </w:tc>
        <w:tc>
          <w:tcPr>
            <w:tcW w:w="861"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руб.</w:t>
            </w:r>
          </w:p>
        </w:tc>
        <w:tc>
          <w:tcPr>
            <w:tcW w:w="709" w:type="dxa"/>
            <w:tcBorders>
              <w:top w:val="nil"/>
              <w:left w:val="single" w:sz="8" w:space="0" w:color="auto"/>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от ФОТ</w:t>
            </w:r>
          </w:p>
        </w:tc>
        <w:tc>
          <w:tcPr>
            <w:tcW w:w="1134"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руб.</w:t>
            </w:r>
          </w:p>
        </w:tc>
        <w:tc>
          <w:tcPr>
            <w:tcW w:w="992" w:type="dxa"/>
            <w:tcBorders>
              <w:top w:val="nil"/>
              <w:left w:val="nil"/>
              <w:bottom w:val="single" w:sz="8" w:space="0" w:color="auto"/>
              <w:right w:val="single" w:sz="8"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r>
      <w:tr w:rsidR="00821C80" w:rsidRPr="00821C80" w:rsidTr="00821C80">
        <w:trPr>
          <w:trHeight w:val="262"/>
        </w:trPr>
        <w:tc>
          <w:tcPr>
            <w:tcW w:w="376" w:type="dxa"/>
            <w:tcBorders>
              <w:top w:val="nil"/>
              <w:left w:val="single" w:sz="8" w:space="0" w:color="auto"/>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w:t>
            </w:r>
          </w:p>
        </w:tc>
        <w:tc>
          <w:tcPr>
            <w:tcW w:w="1232"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w:t>
            </w:r>
          </w:p>
        </w:tc>
        <w:tc>
          <w:tcPr>
            <w:tcW w:w="1119"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3</w:t>
            </w:r>
          </w:p>
        </w:tc>
        <w:tc>
          <w:tcPr>
            <w:tcW w:w="1180"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4</w:t>
            </w:r>
          </w:p>
        </w:tc>
        <w:tc>
          <w:tcPr>
            <w:tcW w:w="765"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5</w:t>
            </w:r>
          </w:p>
        </w:tc>
        <w:tc>
          <w:tcPr>
            <w:tcW w:w="998"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6</w:t>
            </w:r>
          </w:p>
        </w:tc>
        <w:tc>
          <w:tcPr>
            <w:tcW w:w="433"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7</w:t>
            </w:r>
          </w:p>
        </w:tc>
        <w:tc>
          <w:tcPr>
            <w:tcW w:w="995"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8</w:t>
            </w:r>
          </w:p>
        </w:tc>
        <w:tc>
          <w:tcPr>
            <w:tcW w:w="1024"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8</w:t>
            </w:r>
          </w:p>
        </w:tc>
        <w:tc>
          <w:tcPr>
            <w:tcW w:w="656"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9</w:t>
            </w:r>
          </w:p>
        </w:tc>
        <w:tc>
          <w:tcPr>
            <w:tcW w:w="861"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10</w:t>
            </w:r>
          </w:p>
        </w:tc>
        <w:tc>
          <w:tcPr>
            <w:tcW w:w="709"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11</w:t>
            </w:r>
          </w:p>
        </w:tc>
        <w:tc>
          <w:tcPr>
            <w:tcW w:w="1134"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12</w:t>
            </w:r>
          </w:p>
        </w:tc>
        <w:tc>
          <w:tcPr>
            <w:tcW w:w="992" w:type="dxa"/>
            <w:tcBorders>
              <w:top w:val="nil"/>
              <w:left w:val="nil"/>
              <w:bottom w:val="single" w:sz="8" w:space="0" w:color="auto"/>
              <w:right w:val="single" w:sz="8"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13</w:t>
            </w:r>
          </w:p>
        </w:tc>
      </w:tr>
      <w:tr w:rsidR="00821C80" w:rsidRPr="00821C80" w:rsidTr="00F53494">
        <w:trPr>
          <w:trHeight w:val="832"/>
        </w:trPr>
        <w:tc>
          <w:tcPr>
            <w:tcW w:w="376" w:type="dxa"/>
            <w:tcBorders>
              <w:top w:val="nil"/>
              <w:left w:val="single" w:sz="8" w:space="0" w:color="auto"/>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w:t>
            </w:r>
          </w:p>
        </w:tc>
        <w:tc>
          <w:tcPr>
            <w:tcW w:w="1232" w:type="dxa"/>
            <w:tcBorders>
              <w:top w:val="nil"/>
              <w:left w:val="nil"/>
              <w:bottom w:val="nil"/>
              <w:right w:val="single" w:sz="4" w:space="0" w:color="auto"/>
            </w:tcBorders>
            <w:shd w:val="clear" w:color="auto" w:fill="auto"/>
            <w:vAlign w:val="center"/>
            <w:hideMark/>
          </w:tcPr>
          <w:p w:rsidR="00821C80" w:rsidRPr="00821C80" w:rsidRDefault="00821C80" w:rsidP="00821C80">
            <w:pPr>
              <w:spacing w:before="0"/>
              <w:jc w:val="left"/>
              <w:rPr>
                <w:rFonts w:eastAsia="Times New Roman"/>
                <w:color w:val="000000"/>
                <w:sz w:val="16"/>
                <w:szCs w:val="16"/>
                <w:lang w:eastAsia="ru-RU"/>
              </w:rPr>
            </w:pPr>
            <w:r w:rsidRPr="00821C80">
              <w:rPr>
                <w:rFonts w:eastAsia="Times New Roman"/>
                <w:color w:val="000000"/>
                <w:sz w:val="16"/>
                <w:szCs w:val="16"/>
                <w:lang w:eastAsia="ru-RU"/>
              </w:rPr>
              <w:t>Установка узлов учета в детском  саду №36 "Алмазик" г. Удачный</w:t>
            </w:r>
          </w:p>
        </w:tc>
        <w:tc>
          <w:tcPr>
            <w:tcW w:w="1119" w:type="dxa"/>
            <w:tcBorders>
              <w:top w:val="nil"/>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локальный сметный расчет</w:t>
            </w:r>
          </w:p>
        </w:tc>
        <w:tc>
          <w:tcPr>
            <w:tcW w:w="1180" w:type="dxa"/>
            <w:tcBorders>
              <w:top w:val="nil"/>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102,75</w:t>
            </w:r>
          </w:p>
        </w:tc>
        <w:tc>
          <w:tcPr>
            <w:tcW w:w="765" w:type="dxa"/>
            <w:tcBorders>
              <w:top w:val="nil"/>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221,00</w:t>
            </w:r>
          </w:p>
        </w:tc>
        <w:tc>
          <w:tcPr>
            <w:tcW w:w="998" w:type="dxa"/>
            <w:tcBorders>
              <w:top w:val="nil"/>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22 707,00</w:t>
            </w:r>
          </w:p>
        </w:tc>
        <w:tc>
          <w:tcPr>
            <w:tcW w:w="433" w:type="dxa"/>
            <w:tcBorders>
              <w:top w:val="nil"/>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995" w:type="dxa"/>
            <w:tcBorders>
              <w:top w:val="nil"/>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303 625,00</w:t>
            </w:r>
          </w:p>
        </w:tc>
        <w:tc>
          <w:tcPr>
            <w:tcW w:w="1024" w:type="dxa"/>
            <w:tcBorders>
              <w:top w:val="nil"/>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931,00</w:t>
            </w:r>
          </w:p>
        </w:tc>
        <w:tc>
          <w:tcPr>
            <w:tcW w:w="656" w:type="dxa"/>
            <w:tcBorders>
              <w:top w:val="nil"/>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106,78</w:t>
            </w:r>
          </w:p>
        </w:tc>
        <w:tc>
          <w:tcPr>
            <w:tcW w:w="861" w:type="dxa"/>
            <w:tcBorders>
              <w:top w:val="nil"/>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24 247,00</w:t>
            </w:r>
          </w:p>
        </w:tc>
        <w:tc>
          <w:tcPr>
            <w:tcW w:w="709" w:type="dxa"/>
            <w:tcBorders>
              <w:top w:val="nil"/>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65,49</w:t>
            </w:r>
          </w:p>
        </w:tc>
        <w:tc>
          <w:tcPr>
            <w:tcW w:w="1134" w:type="dxa"/>
            <w:tcBorders>
              <w:top w:val="nil"/>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14 870,00</w:t>
            </w:r>
          </w:p>
        </w:tc>
        <w:tc>
          <w:tcPr>
            <w:tcW w:w="992" w:type="dxa"/>
            <w:tcBorders>
              <w:top w:val="nil"/>
              <w:left w:val="nil"/>
              <w:bottom w:val="nil"/>
              <w:right w:val="single" w:sz="8"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366 380,00</w:t>
            </w:r>
          </w:p>
        </w:tc>
      </w:tr>
      <w:tr w:rsidR="00821C80" w:rsidRPr="00821C80" w:rsidTr="00821C80">
        <w:trPr>
          <w:trHeight w:val="510"/>
        </w:trPr>
        <w:tc>
          <w:tcPr>
            <w:tcW w:w="376" w:type="dxa"/>
            <w:tcBorders>
              <w:top w:val="single" w:sz="8" w:space="0" w:color="auto"/>
              <w:left w:val="single" w:sz="8" w:space="0" w:color="auto"/>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w:t>
            </w:r>
          </w:p>
        </w:tc>
        <w:tc>
          <w:tcPr>
            <w:tcW w:w="1232" w:type="dxa"/>
            <w:tcBorders>
              <w:top w:val="single" w:sz="8" w:space="0" w:color="auto"/>
              <w:left w:val="nil"/>
              <w:bottom w:val="nil"/>
              <w:right w:val="single" w:sz="4" w:space="0" w:color="auto"/>
            </w:tcBorders>
            <w:shd w:val="clear" w:color="auto" w:fill="auto"/>
            <w:vAlign w:val="center"/>
            <w:hideMark/>
          </w:tcPr>
          <w:p w:rsidR="00821C80" w:rsidRPr="00821C80" w:rsidRDefault="00821C80" w:rsidP="00821C80">
            <w:pPr>
              <w:spacing w:before="0"/>
              <w:jc w:val="left"/>
              <w:rPr>
                <w:rFonts w:eastAsia="Times New Roman"/>
                <w:color w:val="000000"/>
                <w:sz w:val="16"/>
                <w:szCs w:val="16"/>
                <w:lang w:eastAsia="ru-RU"/>
              </w:rPr>
            </w:pPr>
            <w:r w:rsidRPr="00821C80">
              <w:rPr>
                <w:rFonts w:eastAsia="Times New Roman"/>
                <w:color w:val="000000"/>
                <w:sz w:val="16"/>
                <w:szCs w:val="16"/>
                <w:lang w:eastAsia="ru-RU"/>
              </w:rPr>
              <w:t>Установка узлов учета в детском  саду №50 "Нордик" п. Айхал</w:t>
            </w:r>
          </w:p>
        </w:tc>
        <w:tc>
          <w:tcPr>
            <w:tcW w:w="1119"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локальный сметный расчет</w:t>
            </w:r>
          </w:p>
        </w:tc>
        <w:tc>
          <w:tcPr>
            <w:tcW w:w="1180"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136,86</w:t>
            </w:r>
          </w:p>
        </w:tc>
        <w:tc>
          <w:tcPr>
            <w:tcW w:w="765"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221,00</w:t>
            </w:r>
          </w:p>
        </w:tc>
        <w:tc>
          <w:tcPr>
            <w:tcW w:w="998"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30 246,00</w:t>
            </w:r>
          </w:p>
        </w:tc>
        <w:tc>
          <w:tcPr>
            <w:tcW w:w="433"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995"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311 828,00</w:t>
            </w:r>
          </w:p>
        </w:tc>
        <w:tc>
          <w:tcPr>
            <w:tcW w:w="1024"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1 204,00</w:t>
            </w:r>
          </w:p>
        </w:tc>
        <w:tc>
          <w:tcPr>
            <w:tcW w:w="656"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107,29</w:t>
            </w:r>
          </w:p>
        </w:tc>
        <w:tc>
          <w:tcPr>
            <w:tcW w:w="861"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32 450,00</w:t>
            </w:r>
          </w:p>
        </w:tc>
        <w:tc>
          <w:tcPr>
            <w:tcW w:w="709"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65,61</w:t>
            </w:r>
          </w:p>
        </w:tc>
        <w:tc>
          <w:tcPr>
            <w:tcW w:w="1134"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19 844,00</w:t>
            </w:r>
          </w:p>
        </w:tc>
        <w:tc>
          <w:tcPr>
            <w:tcW w:w="992" w:type="dxa"/>
            <w:tcBorders>
              <w:top w:val="single" w:sz="8" w:space="0" w:color="auto"/>
              <w:left w:val="nil"/>
              <w:bottom w:val="nil"/>
              <w:right w:val="single" w:sz="8"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395 572,00</w:t>
            </w:r>
          </w:p>
        </w:tc>
      </w:tr>
      <w:tr w:rsidR="00821C80" w:rsidRPr="00821C80" w:rsidTr="00821C80">
        <w:trPr>
          <w:trHeight w:val="540"/>
        </w:trPr>
        <w:tc>
          <w:tcPr>
            <w:tcW w:w="376" w:type="dxa"/>
            <w:tcBorders>
              <w:top w:val="single" w:sz="8" w:space="0" w:color="auto"/>
              <w:left w:val="single" w:sz="8" w:space="0" w:color="auto"/>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3</w:t>
            </w:r>
          </w:p>
        </w:tc>
        <w:tc>
          <w:tcPr>
            <w:tcW w:w="1232" w:type="dxa"/>
            <w:tcBorders>
              <w:top w:val="single" w:sz="8" w:space="0" w:color="auto"/>
              <w:left w:val="nil"/>
              <w:bottom w:val="nil"/>
              <w:right w:val="single" w:sz="4" w:space="0" w:color="auto"/>
            </w:tcBorders>
            <w:shd w:val="clear" w:color="auto" w:fill="auto"/>
            <w:vAlign w:val="center"/>
            <w:hideMark/>
          </w:tcPr>
          <w:p w:rsidR="00821C80" w:rsidRPr="00821C80" w:rsidRDefault="00821C80" w:rsidP="00821C80">
            <w:pPr>
              <w:spacing w:before="0"/>
              <w:jc w:val="left"/>
              <w:rPr>
                <w:rFonts w:eastAsia="Times New Roman"/>
                <w:color w:val="000000"/>
                <w:sz w:val="16"/>
                <w:szCs w:val="16"/>
                <w:lang w:eastAsia="ru-RU"/>
              </w:rPr>
            </w:pPr>
            <w:r w:rsidRPr="00821C80">
              <w:rPr>
                <w:rFonts w:eastAsia="Times New Roman"/>
                <w:color w:val="000000"/>
                <w:sz w:val="16"/>
                <w:szCs w:val="16"/>
                <w:lang w:eastAsia="ru-RU"/>
              </w:rPr>
              <w:t>Установка узлов учета в детском  саду №47 "Лесная сказка" п. Айхал</w:t>
            </w:r>
          </w:p>
        </w:tc>
        <w:tc>
          <w:tcPr>
            <w:tcW w:w="1119"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локальный сметный расчет</w:t>
            </w:r>
          </w:p>
        </w:tc>
        <w:tc>
          <w:tcPr>
            <w:tcW w:w="1180"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114,61</w:t>
            </w:r>
          </w:p>
        </w:tc>
        <w:tc>
          <w:tcPr>
            <w:tcW w:w="765"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221,00</w:t>
            </w:r>
          </w:p>
        </w:tc>
        <w:tc>
          <w:tcPr>
            <w:tcW w:w="998"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25 329,00</w:t>
            </w:r>
          </w:p>
        </w:tc>
        <w:tc>
          <w:tcPr>
            <w:tcW w:w="433"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995"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368 212,00</w:t>
            </w:r>
          </w:p>
        </w:tc>
        <w:tc>
          <w:tcPr>
            <w:tcW w:w="1024"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1 075,00</w:t>
            </w:r>
          </w:p>
        </w:tc>
        <w:tc>
          <w:tcPr>
            <w:tcW w:w="656"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107,13</w:t>
            </w:r>
          </w:p>
        </w:tc>
        <w:tc>
          <w:tcPr>
            <w:tcW w:w="861"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27 136,00</w:t>
            </w:r>
          </w:p>
        </w:tc>
        <w:tc>
          <w:tcPr>
            <w:tcW w:w="709"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65,54</w:t>
            </w:r>
          </w:p>
        </w:tc>
        <w:tc>
          <w:tcPr>
            <w:tcW w:w="1134"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16 601,00</w:t>
            </w:r>
          </w:p>
        </w:tc>
        <w:tc>
          <w:tcPr>
            <w:tcW w:w="992" w:type="dxa"/>
            <w:tcBorders>
              <w:top w:val="single" w:sz="8" w:space="0" w:color="auto"/>
              <w:left w:val="nil"/>
              <w:bottom w:val="nil"/>
              <w:right w:val="single" w:sz="8"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438 353,00</w:t>
            </w:r>
          </w:p>
        </w:tc>
      </w:tr>
      <w:tr w:rsidR="00821C80" w:rsidRPr="00821C80" w:rsidTr="00821C80">
        <w:trPr>
          <w:trHeight w:val="330"/>
        </w:trPr>
        <w:tc>
          <w:tcPr>
            <w:tcW w:w="376" w:type="dxa"/>
            <w:tcBorders>
              <w:top w:val="single" w:sz="8" w:space="0" w:color="auto"/>
              <w:left w:val="single" w:sz="8" w:space="0" w:color="auto"/>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4</w:t>
            </w:r>
          </w:p>
        </w:tc>
        <w:tc>
          <w:tcPr>
            <w:tcW w:w="1232" w:type="dxa"/>
            <w:tcBorders>
              <w:top w:val="single" w:sz="8" w:space="0" w:color="auto"/>
              <w:left w:val="nil"/>
              <w:bottom w:val="nil"/>
              <w:right w:val="single" w:sz="4" w:space="0" w:color="auto"/>
            </w:tcBorders>
            <w:shd w:val="clear" w:color="auto" w:fill="auto"/>
            <w:vAlign w:val="center"/>
            <w:hideMark/>
          </w:tcPr>
          <w:p w:rsidR="00821C80" w:rsidRPr="00821C80" w:rsidRDefault="00821C80" w:rsidP="00821C80">
            <w:pPr>
              <w:spacing w:before="0"/>
              <w:jc w:val="left"/>
              <w:rPr>
                <w:rFonts w:eastAsia="Times New Roman"/>
                <w:color w:val="000000"/>
                <w:sz w:val="16"/>
                <w:szCs w:val="16"/>
                <w:lang w:eastAsia="ru-RU"/>
              </w:rPr>
            </w:pPr>
            <w:r w:rsidRPr="00821C80">
              <w:rPr>
                <w:rFonts w:eastAsia="Times New Roman"/>
                <w:color w:val="000000"/>
                <w:sz w:val="16"/>
                <w:szCs w:val="16"/>
                <w:lang w:eastAsia="ru-RU"/>
              </w:rPr>
              <w:t>Установка узлов учета в детском  саду №51 "Улыбка" п. Айхал</w:t>
            </w:r>
          </w:p>
        </w:tc>
        <w:tc>
          <w:tcPr>
            <w:tcW w:w="1119"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локальный сметный расчет</w:t>
            </w:r>
          </w:p>
        </w:tc>
        <w:tc>
          <w:tcPr>
            <w:tcW w:w="1180"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106,43</w:t>
            </w:r>
          </w:p>
        </w:tc>
        <w:tc>
          <w:tcPr>
            <w:tcW w:w="765"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221,00</w:t>
            </w:r>
          </w:p>
        </w:tc>
        <w:tc>
          <w:tcPr>
            <w:tcW w:w="998"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23 522,00</w:t>
            </w:r>
          </w:p>
        </w:tc>
        <w:tc>
          <w:tcPr>
            <w:tcW w:w="433"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995"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336 726,00</w:t>
            </w:r>
          </w:p>
        </w:tc>
        <w:tc>
          <w:tcPr>
            <w:tcW w:w="1024"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1 048,00</w:t>
            </w:r>
          </w:p>
        </w:tc>
        <w:tc>
          <w:tcPr>
            <w:tcW w:w="656"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111,59</w:t>
            </w:r>
          </w:p>
        </w:tc>
        <w:tc>
          <w:tcPr>
            <w:tcW w:w="861"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26 249,00</w:t>
            </w:r>
          </w:p>
        </w:tc>
        <w:tc>
          <w:tcPr>
            <w:tcW w:w="709"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69,13</w:t>
            </w:r>
          </w:p>
        </w:tc>
        <w:tc>
          <w:tcPr>
            <w:tcW w:w="1134"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16 260,00</w:t>
            </w:r>
          </w:p>
        </w:tc>
        <w:tc>
          <w:tcPr>
            <w:tcW w:w="992" w:type="dxa"/>
            <w:tcBorders>
              <w:top w:val="single" w:sz="8" w:space="0" w:color="auto"/>
              <w:left w:val="nil"/>
              <w:bottom w:val="nil"/>
              <w:right w:val="single" w:sz="8"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403 805,00</w:t>
            </w:r>
          </w:p>
        </w:tc>
      </w:tr>
      <w:tr w:rsidR="00821C80" w:rsidRPr="00821C80" w:rsidTr="00821C80">
        <w:trPr>
          <w:trHeight w:val="510"/>
        </w:trPr>
        <w:tc>
          <w:tcPr>
            <w:tcW w:w="376" w:type="dxa"/>
            <w:tcBorders>
              <w:top w:val="single" w:sz="8" w:space="0" w:color="auto"/>
              <w:left w:val="single" w:sz="8" w:space="0" w:color="auto"/>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5</w:t>
            </w:r>
          </w:p>
        </w:tc>
        <w:tc>
          <w:tcPr>
            <w:tcW w:w="1232" w:type="dxa"/>
            <w:tcBorders>
              <w:top w:val="single" w:sz="8" w:space="0" w:color="auto"/>
              <w:left w:val="nil"/>
              <w:bottom w:val="nil"/>
              <w:right w:val="single" w:sz="4" w:space="0" w:color="auto"/>
            </w:tcBorders>
            <w:shd w:val="clear" w:color="auto" w:fill="auto"/>
            <w:vAlign w:val="center"/>
            <w:hideMark/>
          </w:tcPr>
          <w:p w:rsidR="00821C80" w:rsidRPr="00821C80" w:rsidRDefault="00821C80" w:rsidP="00821C80">
            <w:pPr>
              <w:spacing w:before="0"/>
              <w:jc w:val="left"/>
              <w:rPr>
                <w:rFonts w:eastAsia="Times New Roman"/>
                <w:color w:val="000000"/>
                <w:sz w:val="16"/>
                <w:szCs w:val="16"/>
                <w:lang w:eastAsia="ru-RU"/>
              </w:rPr>
            </w:pPr>
            <w:r w:rsidRPr="00821C80">
              <w:rPr>
                <w:rFonts w:eastAsia="Times New Roman"/>
                <w:color w:val="000000"/>
                <w:sz w:val="16"/>
                <w:szCs w:val="16"/>
                <w:lang w:eastAsia="ru-RU"/>
              </w:rPr>
              <w:t>Установка узлов учета в детском  саду №42 "Теремок"п. Айхал</w:t>
            </w:r>
          </w:p>
        </w:tc>
        <w:tc>
          <w:tcPr>
            <w:tcW w:w="1119"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локальный сметный расчет</w:t>
            </w:r>
          </w:p>
        </w:tc>
        <w:tc>
          <w:tcPr>
            <w:tcW w:w="1180"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342,05</w:t>
            </w:r>
          </w:p>
        </w:tc>
        <w:tc>
          <w:tcPr>
            <w:tcW w:w="765"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221,00</w:t>
            </w:r>
          </w:p>
        </w:tc>
        <w:tc>
          <w:tcPr>
            <w:tcW w:w="998"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75 592,00</w:t>
            </w:r>
          </w:p>
        </w:tc>
        <w:tc>
          <w:tcPr>
            <w:tcW w:w="433"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995"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374 484,00</w:t>
            </w:r>
          </w:p>
        </w:tc>
        <w:tc>
          <w:tcPr>
            <w:tcW w:w="1024"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1 582,00</w:t>
            </w:r>
          </w:p>
        </w:tc>
        <w:tc>
          <w:tcPr>
            <w:tcW w:w="656"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105,17</w:t>
            </w:r>
          </w:p>
        </w:tc>
        <w:tc>
          <w:tcPr>
            <w:tcW w:w="861"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79 498,00</w:t>
            </w:r>
          </w:p>
        </w:tc>
        <w:tc>
          <w:tcPr>
            <w:tcW w:w="709"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65,03</w:t>
            </w:r>
          </w:p>
        </w:tc>
        <w:tc>
          <w:tcPr>
            <w:tcW w:w="1134"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49 157,00</w:t>
            </w:r>
          </w:p>
        </w:tc>
        <w:tc>
          <w:tcPr>
            <w:tcW w:w="992" w:type="dxa"/>
            <w:tcBorders>
              <w:top w:val="single" w:sz="8" w:space="0" w:color="auto"/>
              <w:left w:val="nil"/>
              <w:bottom w:val="nil"/>
              <w:right w:val="single" w:sz="8"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580 313,00</w:t>
            </w:r>
          </w:p>
        </w:tc>
      </w:tr>
      <w:tr w:rsidR="00821C80" w:rsidRPr="00821C80" w:rsidTr="00821C80">
        <w:trPr>
          <w:trHeight w:val="495"/>
        </w:trPr>
        <w:tc>
          <w:tcPr>
            <w:tcW w:w="376" w:type="dxa"/>
            <w:tcBorders>
              <w:top w:val="single" w:sz="8" w:space="0" w:color="auto"/>
              <w:left w:val="single" w:sz="8" w:space="0" w:color="auto"/>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6</w:t>
            </w:r>
          </w:p>
        </w:tc>
        <w:tc>
          <w:tcPr>
            <w:tcW w:w="1232" w:type="dxa"/>
            <w:tcBorders>
              <w:top w:val="single" w:sz="8" w:space="0" w:color="auto"/>
              <w:left w:val="nil"/>
              <w:bottom w:val="nil"/>
              <w:right w:val="single" w:sz="4" w:space="0" w:color="auto"/>
            </w:tcBorders>
            <w:shd w:val="clear" w:color="auto" w:fill="auto"/>
            <w:vAlign w:val="center"/>
            <w:hideMark/>
          </w:tcPr>
          <w:p w:rsidR="00821C80" w:rsidRPr="00821C80" w:rsidRDefault="00821C80" w:rsidP="00821C80">
            <w:pPr>
              <w:spacing w:before="0"/>
              <w:jc w:val="left"/>
              <w:rPr>
                <w:rFonts w:eastAsia="Times New Roman"/>
                <w:color w:val="000000"/>
                <w:sz w:val="16"/>
                <w:szCs w:val="16"/>
                <w:lang w:eastAsia="ru-RU"/>
              </w:rPr>
            </w:pPr>
            <w:r w:rsidRPr="00821C80">
              <w:rPr>
                <w:rFonts w:eastAsia="Times New Roman"/>
                <w:color w:val="000000"/>
                <w:sz w:val="16"/>
                <w:szCs w:val="16"/>
                <w:lang w:eastAsia="ru-RU"/>
              </w:rPr>
              <w:t>Установка узлов учета в детском  саду №37 "Звездочка"   г. Удачный</w:t>
            </w:r>
          </w:p>
        </w:tc>
        <w:tc>
          <w:tcPr>
            <w:tcW w:w="1119"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локальный сметный расчет</w:t>
            </w:r>
          </w:p>
        </w:tc>
        <w:tc>
          <w:tcPr>
            <w:tcW w:w="1180"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99,88</w:t>
            </w:r>
          </w:p>
        </w:tc>
        <w:tc>
          <w:tcPr>
            <w:tcW w:w="765"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221,00</w:t>
            </w:r>
          </w:p>
        </w:tc>
        <w:tc>
          <w:tcPr>
            <w:tcW w:w="998"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22 074,00</w:t>
            </w:r>
          </w:p>
        </w:tc>
        <w:tc>
          <w:tcPr>
            <w:tcW w:w="433"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995"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231 691,00</w:t>
            </w:r>
          </w:p>
        </w:tc>
        <w:tc>
          <w:tcPr>
            <w:tcW w:w="1024"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887,00</w:t>
            </w:r>
          </w:p>
        </w:tc>
        <w:tc>
          <w:tcPr>
            <w:tcW w:w="656"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106,75</w:t>
            </w:r>
          </w:p>
        </w:tc>
        <w:tc>
          <w:tcPr>
            <w:tcW w:w="861"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23 564,00</w:t>
            </w:r>
          </w:p>
        </w:tc>
        <w:tc>
          <w:tcPr>
            <w:tcW w:w="709"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65,49</w:t>
            </w:r>
          </w:p>
        </w:tc>
        <w:tc>
          <w:tcPr>
            <w:tcW w:w="1134"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14 456,00</w:t>
            </w:r>
          </w:p>
        </w:tc>
        <w:tc>
          <w:tcPr>
            <w:tcW w:w="992" w:type="dxa"/>
            <w:tcBorders>
              <w:top w:val="single" w:sz="8" w:space="0" w:color="auto"/>
              <w:left w:val="nil"/>
              <w:bottom w:val="nil"/>
              <w:right w:val="single" w:sz="8"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292 672,00</w:t>
            </w:r>
          </w:p>
        </w:tc>
      </w:tr>
      <w:tr w:rsidR="00821C80" w:rsidRPr="00821C80" w:rsidTr="00821C80">
        <w:trPr>
          <w:trHeight w:val="450"/>
        </w:trPr>
        <w:tc>
          <w:tcPr>
            <w:tcW w:w="376" w:type="dxa"/>
            <w:tcBorders>
              <w:top w:val="single" w:sz="8" w:space="0" w:color="auto"/>
              <w:left w:val="single" w:sz="8" w:space="0" w:color="auto"/>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7</w:t>
            </w:r>
          </w:p>
        </w:tc>
        <w:tc>
          <w:tcPr>
            <w:tcW w:w="1232" w:type="dxa"/>
            <w:tcBorders>
              <w:top w:val="single" w:sz="8" w:space="0" w:color="auto"/>
              <w:left w:val="nil"/>
              <w:bottom w:val="nil"/>
              <w:right w:val="single" w:sz="4" w:space="0" w:color="auto"/>
            </w:tcBorders>
            <w:shd w:val="clear" w:color="auto" w:fill="auto"/>
            <w:vAlign w:val="center"/>
            <w:hideMark/>
          </w:tcPr>
          <w:p w:rsidR="00821C80" w:rsidRPr="00821C80" w:rsidRDefault="00821C80" w:rsidP="00821C80">
            <w:pPr>
              <w:spacing w:before="0"/>
              <w:jc w:val="left"/>
              <w:rPr>
                <w:rFonts w:eastAsia="Times New Roman"/>
                <w:color w:val="000000"/>
                <w:sz w:val="16"/>
                <w:szCs w:val="16"/>
                <w:lang w:eastAsia="ru-RU"/>
              </w:rPr>
            </w:pPr>
            <w:r w:rsidRPr="00821C80">
              <w:rPr>
                <w:rFonts w:eastAsia="Times New Roman"/>
                <w:color w:val="000000"/>
                <w:sz w:val="16"/>
                <w:szCs w:val="16"/>
                <w:lang w:eastAsia="ru-RU"/>
              </w:rPr>
              <w:t>Установка узлов учета в детском  саду №43 "Чебурашка"п. Айхал</w:t>
            </w:r>
          </w:p>
        </w:tc>
        <w:tc>
          <w:tcPr>
            <w:tcW w:w="1119"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локальный сметный расчет</w:t>
            </w:r>
          </w:p>
        </w:tc>
        <w:tc>
          <w:tcPr>
            <w:tcW w:w="1180"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326,52</w:t>
            </w:r>
          </w:p>
        </w:tc>
        <w:tc>
          <w:tcPr>
            <w:tcW w:w="765"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221,00</w:t>
            </w:r>
          </w:p>
        </w:tc>
        <w:tc>
          <w:tcPr>
            <w:tcW w:w="998"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72 161,00</w:t>
            </w:r>
          </w:p>
        </w:tc>
        <w:tc>
          <w:tcPr>
            <w:tcW w:w="433"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995"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276 713,00</w:t>
            </w:r>
          </w:p>
        </w:tc>
        <w:tc>
          <w:tcPr>
            <w:tcW w:w="1024"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1 615,00</w:t>
            </w:r>
          </w:p>
        </w:tc>
        <w:tc>
          <w:tcPr>
            <w:tcW w:w="656"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105,65</w:t>
            </w:r>
          </w:p>
        </w:tc>
        <w:tc>
          <w:tcPr>
            <w:tcW w:w="861"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76 237,00</w:t>
            </w:r>
          </w:p>
        </w:tc>
        <w:tc>
          <w:tcPr>
            <w:tcW w:w="709"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65,18</w:t>
            </w:r>
          </w:p>
        </w:tc>
        <w:tc>
          <w:tcPr>
            <w:tcW w:w="1134"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47 033,00</w:t>
            </w:r>
          </w:p>
        </w:tc>
        <w:tc>
          <w:tcPr>
            <w:tcW w:w="992" w:type="dxa"/>
            <w:tcBorders>
              <w:top w:val="single" w:sz="8" w:space="0" w:color="auto"/>
              <w:left w:val="nil"/>
              <w:bottom w:val="nil"/>
              <w:right w:val="single" w:sz="8"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473 759,00</w:t>
            </w:r>
          </w:p>
        </w:tc>
      </w:tr>
      <w:tr w:rsidR="00821C80" w:rsidRPr="00821C80" w:rsidTr="00821C80">
        <w:trPr>
          <w:trHeight w:val="480"/>
        </w:trPr>
        <w:tc>
          <w:tcPr>
            <w:tcW w:w="376" w:type="dxa"/>
            <w:tcBorders>
              <w:top w:val="single" w:sz="8" w:space="0" w:color="auto"/>
              <w:left w:val="single" w:sz="8" w:space="0" w:color="auto"/>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8</w:t>
            </w:r>
          </w:p>
        </w:tc>
        <w:tc>
          <w:tcPr>
            <w:tcW w:w="1232" w:type="dxa"/>
            <w:tcBorders>
              <w:top w:val="single" w:sz="8" w:space="0" w:color="auto"/>
              <w:left w:val="nil"/>
              <w:bottom w:val="nil"/>
              <w:right w:val="single" w:sz="4" w:space="0" w:color="auto"/>
            </w:tcBorders>
            <w:shd w:val="clear" w:color="auto" w:fill="auto"/>
            <w:vAlign w:val="center"/>
            <w:hideMark/>
          </w:tcPr>
          <w:p w:rsidR="00821C80" w:rsidRPr="00821C80" w:rsidRDefault="00821C80" w:rsidP="00821C80">
            <w:pPr>
              <w:spacing w:before="0"/>
              <w:jc w:val="left"/>
              <w:rPr>
                <w:rFonts w:eastAsia="Times New Roman"/>
                <w:color w:val="000000"/>
                <w:sz w:val="16"/>
                <w:szCs w:val="16"/>
                <w:lang w:eastAsia="ru-RU"/>
              </w:rPr>
            </w:pPr>
            <w:r w:rsidRPr="00821C80">
              <w:rPr>
                <w:rFonts w:eastAsia="Times New Roman"/>
                <w:color w:val="000000"/>
                <w:sz w:val="16"/>
                <w:szCs w:val="16"/>
                <w:lang w:eastAsia="ru-RU"/>
              </w:rPr>
              <w:t>Установка узлов уч</w:t>
            </w:r>
            <w:r w:rsidR="0030289D">
              <w:rPr>
                <w:rFonts w:eastAsia="Times New Roman"/>
                <w:color w:val="000000"/>
                <w:sz w:val="16"/>
                <w:szCs w:val="16"/>
                <w:lang w:eastAsia="ru-RU"/>
              </w:rPr>
              <w:t>ета в детском  саду №48 "Айболит</w:t>
            </w:r>
            <w:r w:rsidRPr="00821C80">
              <w:rPr>
                <w:rFonts w:eastAsia="Times New Roman"/>
                <w:color w:val="000000"/>
                <w:sz w:val="16"/>
                <w:szCs w:val="16"/>
                <w:lang w:eastAsia="ru-RU"/>
              </w:rPr>
              <w:t>" г. Удачный</w:t>
            </w:r>
          </w:p>
        </w:tc>
        <w:tc>
          <w:tcPr>
            <w:tcW w:w="1119"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локальный сметный расчет</w:t>
            </w:r>
          </w:p>
        </w:tc>
        <w:tc>
          <w:tcPr>
            <w:tcW w:w="1180"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271,30</w:t>
            </w:r>
          </w:p>
        </w:tc>
        <w:tc>
          <w:tcPr>
            <w:tcW w:w="765"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221,00</w:t>
            </w:r>
          </w:p>
        </w:tc>
        <w:tc>
          <w:tcPr>
            <w:tcW w:w="998"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59 957,00</w:t>
            </w:r>
          </w:p>
        </w:tc>
        <w:tc>
          <w:tcPr>
            <w:tcW w:w="433"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995"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314 126,00</w:t>
            </w:r>
          </w:p>
        </w:tc>
        <w:tc>
          <w:tcPr>
            <w:tcW w:w="1024"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1 592,00</w:t>
            </w:r>
          </w:p>
        </w:tc>
        <w:tc>
          <w:tcPr>
            <w:tcW w:w="656"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105,28</w:t>
            </w:r>
          </w:p>
        </w:tc>
        <w:tc>
          <w:tcPr>
            <w:tcW w:w="861"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63 124,00</w:t>
            </w:r>
          </w:p>
        </w:tc>
        <w:tc>
          <w:tcPr>
            <w:tcW w:w="709"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65,07</w:t>
            </w:r>
          </w:p>
        </w:tc>
        <w:tc>
          <w:tcPr>
            <w:tcW w:w="1134"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39 016,00</w:t>
            </w:r>
          </w:p>
        </w:tc>
        <w:tc>
          <w:tcPr>
            <w:tcW w:w="992" w:type="dxa"/>
            <w:tcBorders>
              <w:top w:val="single" w:sz="8" w:space="0" w:color="auto"/>
              <w:left w:val="nil"/>
              <w:bottom w:val="nil"/>
              <w:right w:val="single" w:sz="8"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477 815,00</w:t>
            </w:r>
          </w:p>
        </w:tc>
      </w:tr>
      <w:tr w:rsidR="00821C80" w:rsidRPr="00821C80" w:rsidTr="00821C80">
        <w:trPr>
          <w:trHeight w:val="330"/>
        </w:trPr>
        <w:tc>
          <w:tcPr>
            <w:tcW w:w="376" w:type="dxa"/>
            <w:tcBorders>
              <w:top w:val="single" w:sz="8" w:space="0" w:color="auto"/>
              <w:left w:val="single" w:sz="8" w:space="0" w:color="auto"/>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9</w:t>
            </w:r>
          </w:p>
        </w:tc>
        <w:tc>
          <w:tcPr>
            <w:tcW w:w="1232" w:type="dxa"/>
            <w:tcBorders>
              <w:top w:val="single" w:sz="8" w:space="0" w:color="auto"/>
              <w:left w:val="nil"/>
              <w:bottom w:val="nil"/>
              <w:right w:val="single" w:sz="4" w:space="0" w:color="auto"/>
            </w:tcBorders>
            <w:shd w:val="clear" w:color="auto" w:fill="auto"/>
            <w:vAlign w:val="center"/>
            <w:hideMark/>
          </w:tcPr>
          <w:p w:rsidR="00821C80" w:rsidRPr="00821C80" w:rsidRDefault="00821C80" w:rsidP="00821C80">
            <w:pPr>
              <w:spacing w:before="0"/>
              <w:jc w:val="left"/>
              <w:rPr>
                <w:rFonts w:eastAsia="Times New Roman"/>
                <w:color w:val="000000"/>
                <w:sz w:val="16"/>
                <w:szCs w:val="16"/>
                <w:lang w:eastAsia="ru-RU"/>
              </w:rPr>
            </w:pPr>
            <w:r w:rsidRPr="00821C80">
              <w:rPr>
                <w:rFonts w:eastAsia="Times New Roman"/>
                <w:color w:val="000000"/>
                <w:sz w:val="16"/>
                <w:szCs w:val="16"/>
                <w:lang w:eastAsia="ru-RU"/>
              </w:rPr>
              <w:t>Установка узлов учета в детском  саду №46 "Сказка" г. Удачный</w:t>
            </w:r>
          </w:p>
        </w:tc>
        <w:tc>
          <w:tcPr>
            <w:tcW w:w="1119"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локальный сметный расчет</w:t>
            </w:r>
          </w:p>
        </w:tc>
        <w:tc>
          <w:tcPr>
            <w:tcW w:w="1180"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101,08</w:t>
            </w:r>
          </w:p>
        </w:tc>
        <w:tc>
          <w:tcPr>
            <w:tcW w:w="765"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221,00</w:t>
            </w:r>
          </w:p>
        </w:tc>
        <w:tc>
          <w:tcPr>
            <w:tcW w:w="998"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22 339,00</w:t>
            </w:r>
          </w:p>
        </w:tc>
        <w:tc>
          <w:tcPr>
            <w:tcW w:w="433"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995"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253 816,00</w:t>
            </w:r>
          </w:p>
        </w:tc>
        <w:tc>
          <w:tcPr>
            <w:tcW w:w="1024"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851,00</w:t>
            </w:r>
          </w:p>
        </w:tc>
        <w:tc>
          <w:tcPr>
            <w:tcW w:w="656"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106,45</w:t>
            </w:r>
          </w:p>
        </w:tc>
        <w:tc>
          <w:tcPr>
            <w:tcW w:w="861"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23 780,00</w:t>
            </w:r>
          </w:p>
        </w:tc>
        <w:tc>
          <w:tcPr>
            <w:tcW w:w="709"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65,40</w:t>
            </w:r>
          </w:p>
        </w:tc>
        <w:tc>
          <w:tcPr>
            <w:tcW w:w="1134"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14 610,00</w:t>
            </w:r>
          </w:p>
        </w:tc>
        <w:tc>
          <w:tcPr>
            <w:tcW w:w="992" w:type="dxa"/>
            <w:tcBorders>
              <w:top w:val="single" w:sz="8" w:space="0" w:color="auto"/>
              <w:left w:val="nil"/>
              <w:bottom w:val="nil"/>
              <w:right w:val="single" w:sz="8"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315 396,00</w:t>
            </w:r>
          </w:p>
        </w:tc>
      </w:tr>
      <w:tr w:rsidR="00821C80" w:rsidRPr="00821C80" w:rsidTr="00821C80">
        <w:trPr>
          <w:trHeight w:val="315"/>
        </w:trPr>
        <w:tc>
          <w:tcPr>
            <w:tcW w:w="376" w:type="dxa"/>
            <w:tcBorders>
              <w:top w:val="single" w:sz="8" w:space="0" w:color="auto"/>
              <w:left w:val="single" w:sz="8" w:space="0" w:color="auto"/>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10</w:t>
            </w:r>
          </w:p>
        </w:tc>
        <w:tc>
          <w:tcPr>
            <w:tcW w:w="1232" w:type="dxa"/>
            <w:tcBorders>
              <w:top w:val="single" w:sz="8" w:space="0" w:color="auto"/>
              <w:left w:val="nil"/>
              <w:bottom w:val="nil"/>
              <w:right w:val="single" w:sz="4" w:space="0" w:color="auto"/>
            </w:tcBorders>
            <w:shd w:val="clear" w:color="auto" w:fill="auto"/>
            <w:vAlign w:val="center"/>
            <w:hideMark/>
          </w:tcPr>
          <w:p w:rsidR="00821C80" w:rsidRPr="00821C80" w:rsidRDefault="00821C80" w:rsidP="00821C80">
            <w:pPr>
              <w:spacing w:before="0"/>
              <w:jc w:val="left"/>
              <w:rPr>
                <w:rFonts w:eastAsia="Times New Roman"/>
                <w:color w:val="000000"/>
                <w:sz w:val="16"/>
                <w:szCs w:val="16"/>
                <w:lang w:eastAsia="ru-RU"/>
              </w:rPr>
            </w:pPr>
            <w:r w:rsidRPr="00821C80">
              <w:rPr>
                <w:rFonts w:eastAsia="Times New Roman"/>
                <w:color w:val="000000"/>
                <w:sz w:val="16"/>
                <w:szCs w:val="16"/>
                <w:lang w:eastAsia="ru-RU"/>
              </w:rPr>
              <w:t>Установка узлов учета в АБК г. Мирный</w:t>
            </w:r>
          </w:p>
        </w:tc>
        <w:tc>
          <w:tcPr>
            <w:tcW w:w="1119"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локальный сметный расчет</w:t>
            </w:r>
          </w:p>
        </w:tc>
        <w:tc>
          <w:tcPr>
            <w:tcW w:w="1180"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118,54</w:t>
            </w:r>
          </w:p>
        </w:tc>
        <w:tc>
          <w:tcPr>
            <w:tcW w:w="765"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221,00</w:t>
            </w:r>
          </w:p>
        </w:tc>
        <w:tc>
          <w:tcPr>
            <w:tcW w:w="998"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26 198,00</w:t>
            </w:r>
          </w:p>
        </w:tc>
        <w:tc>
          <w:tcPr>
            <w:tcW w:w="433"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995"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179 856,00</w:t>
            </w:r>
          </w:p>
        </w:tc>
        <w:tc>
          <w:tcPr>
            <w:tcW w:w="1024"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907,00</w:t>
            </w:r>
          </w:p>
        </w:tc>
        <w:tc>
          <w:tcPr>
            <w:tcW w:w="656"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105,68</w:t>
            </w:r>
          </w:p>
        </w:tc>
        <w:tc>
          <w:tcPr>
            <w:tcW w:w="861"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27 687,00</w:t>
            </w:r>
          </w:p>
        </w:tc>
        <w:tc>
          <w:tcPr>
            <w:tcW w:w="709"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65,21</w:t>
            </w:r>
          </w:p>
        </w:tc>
        <w:tc>
          <w:tcPr>
            <w:tcW w:w="1134" w:type="dxa"/>
            <w:tcBorders>
              <w:top w:val="single" w:sz="8" w:space="0" w:color="auto"/>
              <w:left w:val="nil"/>
              <w:bottom w:val="nil"/>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17 083,00</w:t>
            </w:r>
          </w:p>
        </w:tc>
        <w:tc>
          <w:tcPr>
            <w:tcW w:w="992" w:type="dxa"/>
            <w:tcBorders>
              <w:top w:val="single" w:sz="8" w:space="0" w:color="auto"/>
              <w:left w:val="nil"/>
              <w:bottom w:val="nil"/>
              <w:right w:val="single" w:sz="8"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251 731,00</w:t>
            </w:r>
          </w:p>
        </w:tc>
      </w:tr>
      <w:tr w:rsidR="00821C80" w:rsidRPr="00821C80" w:rsidTr="00821C80">
        <w:trPr>
          <w:trHeight w:val="315"/>
        </w:trPr>
        <w:tc>
          <w:tcPr>
            <w:tcW w:w="376"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1232" w:type="dxa"/>
            <w:tcBorders>
              <w:top w:val="single" w:sz="4" w:space="0" w:color="auto"/>
              <w:left w:val="nil"/>
              <w:bottom w:val="single" w:sz="4"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НДС 20%</w:t>
            </w:r>
          </w:p>
        </w:tc>
        <w:tc>
          <w:tcPr>
            <w:tcW w:w="1119" w:type="dxa"/>
            <w:tcBorders>
              <w:top w:val="single" w:sz="4" w:space="0" w:color="auto"/>
              <w:left w:val="nil"/>
              <w:bottom w:val="single" w:sz="4" w:space="0" w:color="auto"/>
              <w:right w:val="nil"/>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1180" w:type="dxa"/>
            <w:tcBorders>
              <w:top w:val="single" w:sz="4" w:space="0" w:color="auto"/>
              <w:left w:val="single" w:sz="4" w:space="0" w:color="auto"/>
              <w:bottom w:val="single" w:sz="4" w:space="0" w:color="auto"/>
              <w:right w:val="nil"/>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765" w:type="dxa"/>
            <w:tcBorders>
              <w:top w:val="single" w:sz="4" w:space="0" w:color="auto"/>
              <w:left w:val="nil"/>
              <w:bottom w:val="single" w:sz="4" w:space="0" w:color="auto"/>
              <w:right w:val="nil"/>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998" w:type="dxa"/>
            <w:tcBorders>
              <w:top w:val="single" w:sz="4" w:space="0" w:color="auto"/>
              <w:left w:val="nil"/>
              <w:bottom w:val="single" w:sz="4" w:space="0" w:color="auto"/>
              <w:right w:val="nil"/>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433" w:type="dxa"/>
            <w:tcBorders>
              <w:top w:val="single" w:sz="4" w:space="0" w:color="auto"/>
              <w:left w:val="nil"/>
              <w:bottom w:val="single" w:sz="4" w:space="0" w:color="auto"/>
              <w:right w:val="nil"/>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995" w:type="dxa"/>
            <w:tcBorders>
              <w:top w:val="single" w:sz="4" w:space="0" w:color="auto"/>
              <w:left w:val="nil"/>
              <w:bottom w:val="single" w:sz="4" w:space="0" w:color="auto"/>
              <w:right w:val="nil"/>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1024" w:type="dxa"/>
            <w:tcBorders>
              <w:top w:val="single" w:sz="4" w:space="0" w:color="auto"/>
              <w:left w:val="nil"/>
              <w:bottom w:val="single" w:sz="4" w:space="0" w:color="auto"/>
              <w:right w:val="nil"/>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656" w:type="dxa"/>
            <w:tcBorders>
              <w:top w:val="single" w:sz="4" w:space="0" w:color="auto"/>
              <w:left w:val="nil"/>
              <w:bottom w:val="single" w:sz="4" w:space="0" w:color="auto"/>
              <w:right w:val="nil"/>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861" w:type="dxa"/>
            <w:tcBorders>
              <w:top w:val="single" w:sz="4" w:space="0" w:color="auto"/>
              <w:left w:val="nil"/>
              <w:bottom w:val="single" w:sz="4" w:space="0" w:color="auto"/>
              <w:right w:val="nil"/>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709" w:type="dxa"/>
            <w:tcBorders>
              <w:top w:val="single" w:sz="4" w:space="0" w:color="auto"/>
              <w:left w:val="nil"/>
              <w:bottom w:val="single" w:sz="4" w:space="0" w:color="auto"/>
              <w:right w:val="nil"/>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1134" w:type="dxa"/>
            <w:tcBorders>
              <w:top w:val="single" w:sz="4" w:space="0" w:color="auto"/>
              <w:left w:val="nil"/>
              <w:bottom w:val="single" w:sz="4" w:space="0" w:color="auto"/>
              <w:right w:val="nil"/>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992" w:type="dxa"/>
            <w:tcBorders>
              <w:top w:val="single" w:sz="4" w:space="0" w:color="auto"/>
              <w:left w:val="single" w:sz="4" w:space="0" w:color="auto"/>
              <w:bottom w:val="single" w:sz="4" w:space="0" w:color="auto"/>
              <w:right w:val="single" w:sz="8" w:space="0" w:color="auto"/>
            </w:tcBorders>
            <w:shd w:val="clear" w:color="auto" w:fill="auto"/>
            <w:vAlign w:val="bottom"/>
            <w:hideMark/>
          </w:tcPr>
          <w:p w:rsidR="00821C80" w:rsidRPr="00821C80" w:rsidRDefault="00821C80" w:rsidP="00821C80">
            <w:pPr>
              <w:spacing w:before="0"/>
              <w:jc w:val="center"/>
              <w:rPr>
                <w:rFonts w:eastAsia="Times New Roman"/>
                <w:b/>
                <w:bCs/>
                <w:sz w:val="16"/>
                <w:szCs w:val="16"/>
                <w:lang w:eastAsia="ru-RU"/>
              </w:rPr>
            </w:pPr>
            <w:r w:rsidRPr="00821C80">
              <w:rPr>
                <w:rFonts w:eastAsia="Times New Roman"/>
                <w:b/>
                <w:bCs/>
                <w:sz w:val="16"/>
                <w:szCs w:val="16"/>
                <w:lang w:eastAsia="ru-RU"/>
              </w:rPr>
              <w:t>799 159</w:t>
            </w:r>
          </w:p>
        </w:tc>
      </w:tr>
      <w:tr w:rsidR="00821C80" w:rsidRPr="00821C80" w:rsidTr="00821C80">
        <w:trPr>
          <w:trHeight w:val="330"/>
        </w:trPr>
        <w:tc>
          <w:tcPr>
            <w:tcW w:w="376" w:type="dxa"/>
            <w:tcBorders>
              <w:top w:val="nil"/>
              <w:left w:val="single" w:sz="8" w:space="0" w:color="auto"/>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1232"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xml:space="preserve">НМЦ </w:t>
            </w:r>
          </w:p>
        </w:tc>
        <w:tc>
          <w:tcPr>
            <w:tcW w:w="1119"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1180"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765"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998"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433"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995"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1024"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656"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861"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709"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1134" w:type="dxa"/>
            <w:tcBorders>
              <w:top w:val="nil"/>
              <w:left w:val="nil"/>
              <w:bottom w:val="single" w:sz="8" w:space="0" w:color="auto"/>
              <w:right w:val="single" w:sz="4" w:space="0" w:color="auto"/>
            </w:tcBorders>
            <w:shd w:val="clear" w:color="auto" w:fill="auto"/>
            <w:vAlign w:val="bottom"/>
            <w:hideMark/>
          </w:tcPr>
          <w:p w:rsidR="00821C80" w:rsidRPr="00821C80" w:rsidRDefault="00821C80" w:rsidP="00821C80">
            <w:pPr>
              <w:spacing w:before="0"/>
              <w:jc w:val="center"/>
              <w:rPr>
                <w:rFonts w:eastAsia="Times New Roman"/>
                <w:color w:val="000000"/>
                <w:sz w:val="16"/>
                <w:szCs w:val="16"/>
                <w:lang w:eastAsia="ru-RU"/>
              </w:rPr>
            </w:pPr>
            <w:r w:rsidRPr="00821C80">
              <w:rPr>
                <w:rFonts w:eastAsia="Times New Roman"/>
                <w:color w:val="000000"/>
                <w:sz w:val="16"/>
                <w:szCs w:val="16"/>
                <w:lang w:eastAsia="ru-RU"/>
              </w:rPr>
              <w:t> </w:t>
            </w:r>
          </w:p>
        </w:tc>
        <w:tc>
          <w:tcPr>
            <w:tcW w:w="992" w:type="dxa"/>
            <w:tcBorders>
              <w:top w:val="nil"/>
              <w:left w:val="nil"/>
              <w:bottom w:val="single" w:sz="8" w:space="0" w:color="auto"/>
              <w:right w:val="single" w:sz="8" w:space="0" w:color="auto"/>
            </w:tcBorders>
            <w:shd w:val="clear" w:color="auto" w:fill="auto"/>
            <w:vAlign w:val="bottom"/>
            <w:hideMark/>
          </w:tcPr>
          <w:p w:rsidR="00821C80" w:rsidRPr="00821C80" w:rsidRDefault="00821C80" w:rsidP="00821C80">
            <w:pPr>
              <w:spacing w:before="0"/>
              <w:jc w:val="center"/>
              <w:rPr>
                <w:rFonts w:eastAsia="Times New Roman"/>
                <w:b/>
                <w:bCs/>
                <w:sz w:val="16"/>
                <w:szCs w:val="16"/>
                <w:lang w:eastAsia="ru-RU"/>
              </w:rPr>
            </w:pPr>
            <w:r w:rsidRPr="00821C80">
              <w:rPr>
                <w:rFonts w:eastAsia="Times New Roman"/>
                <w:b/>
                <w:bCs/>
                <w:sz w:val="16"/>
                <w:szCs w:val="16"/>
                <w:lang w:eastAsia="ru-RU"/>
              </w:rPr>
              <w:t>4 794 955</w:t>
            </w:r>
          </w:p>
        </w:tc>
      </w:tr>
    </w:tbl>
    <w:p w:rsidR="007B289B" w:rsidRDefault="007B289B" w:rsidP="007B289B">
      <w:pPr>
        <w:keepNext/>
        <w:tabs>
          <w:tab w:val="right" w:pos="10205"/>
        </w:tabs>
      </w:pPr>
    </w:p>
    <w:p w:rsidR="00B07A77" w:rsidRDefault="00B07A77" w:rsidP="007B289B">
      <w:pPr>
        <w:keepNext/>
        <w:tabs>
          <w:tab w:val="right" w:pos="10205"/>
        </w:tabs>
      </w:pPr>
    </w:p>
    <w:p w:rsidR="00B07A77" w:rsidRDefault="00B07A77" w:rsidP="007B289B">
      <w:pPr>
        <w:keepNext/>
        <w:tabs>
          <w:tab w:val="right" w:pos="10205"/>
        </w:tabs>
      </w:pPr>
    </w:p>
    <w:p w:rsidR="00770990" w:rsidRDefault="00770990" w:rsidP="007B289B">
      <w:pPr>
        <w:keepNext/>
        <w:tabs>
          <w:tab w:val="right" w:pos="10205"/>
        </w:tabs>
      </w:pPr>
    </w:p>
    <w:p w:rsidR="00821C80" w:rsidRDefault="00821C80" w:rsidP="007B289B">
      <w:pPr>
        <w:keepNext/>
        <w:tabs>
          <w:tab w:val="right" w:pos="10205"/>
        </w:tabs>
      </w:pPr>
    </w:p>
    <w:p w:rsidR="00821C80" w:rsidRDefault="00821C80" w:rsidP="007B289B">
      <w:pPr>
        <w:keepNext/>
        <w:tabs>
          <w:tab w:val="right" w:pos="10205"/>
        </w:tabs>
      </w:pPr>
    </w:p>
    <w:p w:rsidR="0088421D" w:rsidRDefault="0088421D" w:rsidP="007B289B">
      <w:pPr>
        <w:keepNext/>
        <w:tabs>
          <w:tab w:val="right" w:pos="10205"/>
        </w:tabs>
      </w:pPr>
    </w:p>
    <w:p w:rsidR="00770990" w:rsidRDefault="00770990" w:rsidP="007B289B">
      <w:pPr>
        <w:keepNext/>
        <w:tabs>
          <w:tab w:val="right" w:pos="10205"/>
        </w:tabs>
      </w:pPr>
    </w:p>
    <w:p w:rsidR="0028168B" w:rsidRPr="0028168B" w:rsidRDefault="0028168B" w:rsidP="00EE5874">
      <w:pPr>
        <w:keepNext/>
        <w:spacing w:before="240"/>
        <w:outlineLvl w:val="2"/>
        <w:rPr>
          <w:b/>
        </w:rPr>
      </w:pPr>
      <w:bookmarkStart w:id="378" w:name="_Toc527040936"/>
      <w:r>
        <w:rPr>
          <w:b/>
        </w:rPr>
        <w:t>ПРИЛОЖЕНИЕ </w:t>
      </w:r>
      <w:r w:rsidR="00A01217">
        <w:rPr>
          <w:b/>
        </w:rPr>
        <w:t>4</w:t>
      </w:r>
      <w:r w:rsidR="00A01217" w:rsidRPr="00C43B3C">
        <w:rPr>
          <w:b/>
        </w:rPr>
        <w:t xml:space="preserve">: </w:t>
      </w:r>
      <w:r w:rsidR="00A01217">
        <w:rPr>
          <w:b/>
        </w:rPr>
        <w:t>Методика</w:t>
      </w:r>
      <w:r w:rsidRPr="0028168B">
        <w:rPr>
          <w:b/>
        </w:rPr>
        <w:t xml:space="preserve"> оценки заявок участников</w:t>
      </w:r>
      <w:bookmarkEnd w:id="378"/>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 =0,5)</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(В=0,5)</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28168B" w:rsidRPr="00F21D10" w:rsidTr="00991487">
        <w:trPr>
          <w:trHeight w:val="1973"/>
        </w:trPr>
        <w:tc>
          <w:tcPr>
            <w:tcW w:w="1135" w:type="dxa"/>
          </w:tcPr>
          <w:p w:rsidR="0028168B" w:rsidRPr="00F21D10" w:rsidRDefault="0028168B" w:rsidP="00882762">
            <w:pPr>
              <w:rPr>
                <w:sz w:val="20"/>
                <w:szCs w:val="20"/>
              </w:rPr>
            </w:pPr>
            <w:r w:rsidRPr="00F21D10">
              <w:rPr>
                <w:sz w:val="20"/>
                <w:szCs w:val="20"/>
              </w:rPr>
              <w:t>1.</w:t>
            </w:r>
          </w:p>
        </w:tc>
        <w:tc>
          <w:tcPr>
            <w:tcW w:w="1134" w:type="dxa"/>
          </w:tcPr>
          <w:p w:rsidR="0028168B" w:rsidRPr="00F21D10" w:rsidRDefault="0028168B" w:rsidP="007F671F">
            <w:pPr>
              <w:numPr>
                <w:ilvl w:val="7"/>
                <w:numId w:val="31"/>
              </w:numPr>
              <w:rPr>
                <w:sz w:val="20"/>
                <w:szCs w:val="20"/>
              </w:rPr>
            </w:pPr>
            <w:r w:rsidRPr="00F21D10">
              <w:rPr>
                <w:sz w:val="20"/>
                <w:szCs w:val="20"/>
              </w:rPr>
              <w:t>Неценовой первого уровня</w:t>
            </w:r>
          </w:p>
          <w:p w:rsidR="0028168B" w:rsidRPr="00F21D10" w:rsidRDefault="0028168B" w:rsidP="00882762">
            <w:pPr>
              <w:rPr>
                <w:sz w:val="20"/>
                <w:szCs w:val="20"/>
              </w:rPr>
            </w:pPr>
            <w:r w:rsidRPr="00F21D10">
              <w:rPr>
                <w:sz w:val="20"/>
                <w:szCs w:val="20"/>
              </w:rPr>
              <w:t>(частный)</w:t>
            </w:r>
          </w:p>
        </w:tc>
        <w:tc>
          <w:tcPr>
            <w:tcW w:w="1276" w:type="dxa"/>
          </w:tcPr>
          <w:p w:rsidR="0028168B" w:rsidRPr="00F21D10" w:rsidRDefault="0028168B" w:rsidP="00882762">
            <w:pPr>
              <w:rPr>
                <w:sz w:val="20"/>
                <w:szCs w:val="20"/>
              </w:rPr>
            </w:pPr>
            <w:r w:rsidRPr="00F21D10">
              <w:rPr>
                <w:sz w:val="20"/>
                <w:szCs w:val="20"/>
              </w:rPr>
              <w:t>Неценов</w:t>
            </w:r>
            <w:r w:rsidR="00F21D10" w:rsidRPr="00F21D10">
              <w:rPr>
                <w:sz w:val="20"/>
                <w:szCs w:val="20"/>
              </w:rPr>
              <w:t>ая предпочтительности заявки (№1</w:t>
            </w:r>
            <w:r w:rsidRPr="00F21D10">
              <w:rPr>
                <w:sz w:val="20"/>
                <w:szCs w:val="20"/>
              </w:rPr>
              <w:t>)</w:t>
            </w:r>
          </w:p>
        </w:tc>
        <w:tc>
          <w:tcPr>
            <w:tcW w:w="2268" w:type="dxa"/>
            <w:tcBorders>
              <w:right w:val="single" w:sz="4" w:space="0" w:color="auto"/>
            </w:tcBorders>
          </w:tcPr>
          <w:p w:rsidR="0088421D" w:rsidRPr="0088421D" w:rsidRDefault="00E563B8" w:rsidP="00991487">
            <w:pPr>
              <w:pStyle w:val="30"/>
              <w:spacing w:before="40" w:after="40" w:line="240" w:lineRule="auto"/>
              <w:jc w:val="left"/>
              <w:outlineLvl w:val="3"/>
              <w:rPr>
                <w:b/>
                <w:sz w:val="20"/>
                <w:szCs w:val="20"/>
              </w:rPr>
            </w:pPr>
            <w:r>
              <w:rPr>
                <w:b/>
                <w:sz w:val="18"/>
                <w:szCs w:val="18"/>
                <w:lang w:eastAsia="ru-RU"/>
              </w:rPr>
              <w:t xml:space="preserve">Наличие необходимого количества </w:t>
            </w:r>
            <w:r w:rsidR="002150EE">
              <w:rPr>
                <w:b/>
                <w:sz w:val="18"/>
                <w:szCs w:val="18"/>
                <w:lang w:eastAsia="ru-RU"/>
              </w:rPr>
              <w:t>сотрудников не менее 7</w:t>
            </w:r>
            <w:r>
              <w:rPr>
                <w:b/>
                <w:sz w:val="18"/>
                <w:szCs w:val="18"/>
                <w:lang w:eastAsia="ru-RU"/>
              </w:rPr>
              <w:t xml:space="preserve"> человек для выполнения данного вида закупки</w:t>
            </w:r>
            <w:r w:rsidR="0088421D">
              <w:rPr>
                <w:b/>
                <w:sz w:val="18"/>
                <w:szCs w:val="18"/>
                <w:lang w:eastAsia="ru-RU"/>
              </w:rPr>
              <w:t>, с предоставлением копий документов подтверждающей наличие соответствующей квалификации (удостоверений, дипломов и.т.п.)</w:t>
            </w:r>
          </w:p>
          <w:p w:rsidR="002150EE" w:rsidRPr="002150EE" w:rsidRDefault="002150EE" w:rsidP="002150EE">
            <w:pPr>
              <w:rPr>
                <w:sz w:val="18"/>
                <w:szCs w:val="18"/>
              </w:rPr>
            </w:pPr>
          </w:p>
          <w:p w:rsidR="002150EE" w:rsidRPr="002150EE" w:rsidRDefault="002150EE" w:rsidP="002150EE">
            <w:pPr>
              <w:rPr>
                <w:sz w:val="18"/>
                <w:szCs w:val="18"/>
              </w:rPr>
            </w:pPr>
            <w:r>
              <w:rPr>
                <w:sz w:val="18"/>
                <w:szCs w:val="18"/>
              </w:rPr>
              <w:t>* Не менее 2-х</w:t>
            </w:r>
            <w:r w:rsidRPr="002150EE">
              <w:rPr>
                <w:sz w:val="18"/>
                <w:szCs w:val="18"/>
              </w:rPr>
              <w:t xml:space="preserve"> </w:t>
            </w:r>
            <w:r>
              <w:rPr>
                <w:sz w:val="18"/>
                <w:szCs w:val="18"/>
              </w:rPr>
              <w:t xml:space="preserve">электрогазосварщиков </w:t>
            </w:r>
            <w:r w:rsidRPr="002150EE">
              <w:rPr>
                <w:sz w:val="18"/>
                <w:szCs w:val="18"/>
              </w:rPr>
              <w:t>не ниже 3 разряда с образованием соответствующего профиля.</w:t>
            </w:r>
          </w:p>
          <w:p w:rsidR="002150EE" w:rsidRPr="002150EE" w:rsidRDefault="002150EE" w:rsidP="002150EE">
            <w:pPr>
              <w:rPr>
                <w:sz w:val="18"/>
                <w:szCs w:val="18"/>
              </w:rPr>
            </w:pPr>
            <w:r>
              <w:rPr>
                <w:sz w:val="18"/>
                <w:szCs w:val="18"/>
              </w:rPr>
              <w:t>*Не менее 2-х наладчиков КИПиА не ниже 4</w:t>
            </w:r>
            <w:r w:rsidRPr="002150EE">
              <w:rPr>
                <w:sz w:val="18"/>
                <w:szCs w:val="18"/>
              </w:rPr>
              <w:t xml:space="preserve"> разряда с образованием соответствующего профиля.</w:t>
            </w:r>
          </w:p>
          <w:p w:rsidR="002150EE" w:rsidRPr="002150EE" w:rsidRDefault="002150EE" w:rsidP="002150EE">
            <w:pPr>
              <w:rPr>
                <w:sz w:val="18"/>
                <w:szCs w:val="18"/>
              </w:rPr>
            </w:pPr>
            <w:r w:rsidRPr="002150EE">
              <w:rPr>
                <w:sz w:val="18"/>
                <w:szCs w:val="18"/>
              </w:rPr>
              <w:t>*Эл. Монтажни</w:t>
            </w:r>
            <w:r>
              <w:rPr>
                <w:sz w:val="18"/>
                <w:szCs w:val="18"/>
              </w:rPr>
              <w:t>к электрооборудования не менее 1</w:t>
            </w:r>
            <w:r w:rsidRPr="002150EE">
              <w:rPr>
                <w:sz w:val="18"/>
                <w:szCs w:val="18"/>
              </w:rPr>
              <w:t xml:space="preserve"> чел. не менее 3 разряда с 3-й и 4-й группой допуска по электробезопасности</w:t>
            </w:r>
          </w:p>
          <w:p w:rsidR="002150EE" w:rsidRPr="002150EE" w:rsidRDefault="002150EE" w:rsidP="002150EE">
            <w:pPr>
              <w:rPr>
                <w:sz w:val="18"/>
                <w:szCs w:val="18"/>
              </w:rPr>
            </w:pPr>
            <w:r w:rsidRPr="002150EE">
              <w:rPr>
                <w:sz w:val="18"/>
                <w:szCs w:val="18"/>
              </w:rPr>
              <w:t>* Не менее 2-х слесарь АВР не менее 3 разряда с образованием соответствующего профиля.</w:t>
            </w:r>
          </w:p>
          <w:p w:rsidR="0028168B" w:rsidRPr="00991487" w:rsidRDefault="002150EE" w:rsidP="002150EE">
            <w:pPr>
              <w:rPr>
                <w:sz w:val="18"/>
                <w:szCs w:val="18"/>
              </w:rPr>
            </w:pPr>
            <w:r w:rsidRPr="002150EE">
              <w:rPr>
                <w:sz w:val="18"/>
                <w:szCs w:val="18"/>
              </w:rPr>
              <w:t>оформляется справкой о кадровых ресурсах в соответствии с требованиями п. 8.11.1. документации о закупке</w:t>
            </w:r>
          </w:p>
        </w:tc>
        <w:tc>
          <w:tcPr>
            <w:tcW w:w="1134" w:type="dxa"/>
            <w:tcBorders>
              <w:left w:val="single" w:sz="4" w:space="0" w:color="auto"/>
              <w:right w:val="single" w:sz="4" w:space="0" w:color="auto"/>
            </w:tcBorders>
          </w:tcPr>
          <w:p w:rsidR="0028168B" w:rsidRPr="00F21D10" w:rsidRDefault="0028168B" w:rsidP="00882762">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28168B" w:rsidRPr="00F21D10" w:rsidRDefault="0028168B" w:rsidP="00882762">
            <w:pPr>
              <w:rPr>
                <w:sz w:val="20"/>
                <w:szCs w:val="20"/>
              </w:rPr>
            </w:pPr>
            <w:r w:rsidRPr="00F21D10">
              <w:rPr>
                <w:sz w:val="20"/>
                <w:szCs w:val="20"/>
              </w:rPr>
              <w:t xml:space="preserve"> В</w:t>
            </w:r>
            <w:r w:rsidR="00277DE0">
              <w:rPr>
                <w:sz w:val="20"/>
                <w:szCs w:val="20"/>
                <w:vertAlign w:val="subscript"/>
              </w:rPr>
              <w:t>2</w:t>
            </w:r>
            <w:r w:rsidR="00F21D10" w:rsidRPr="00F21D10">
              <w:rPr>
                <w:sz w:val="20"/>
                <w:szCs w:val="20"/>
              </w:rPr>
              <w:t xml:space="preserve"> = 0,5</w:t>
            </w:r>
          </w:p>
        </w:tc>
        <w:tc>
          <w:tcPr>
            <w:tcW w:w="2268" w:type="dxa"/>
            <w:tcBorders>
              <w:left w:val="single" w:sz="4" w:space="0" w:color="auto"/>
              <w:right w:val="single" w:sz="4" w:space="0" w:color="auto"/>
            </w:tcBorders>
          </w:tcPr>
          <w:p w:rsidR="0028168B" w:rsidRPr="00F21D10" w:rsidRDefault="00F21D10" w:rsidP="00F21D10">
            <w:pPr>
              <w:rPr>
                <w:sz w:val="20"/>
                <w:szCs w:val="20"/>
              </w:rPr>
            </w:pPr>
            <w:r w:rsidRPr="00F21D10">
              <w:rPr>
                <w:sz w:val="20"/>
                <w:szCs w:val="20"/>
              </w:rPr>
              <w:t>Предпочтительным является наличие сот</w:t>
            </w:r>
            <w:r>
              <w:rPr>
                <w:sz w:val="20"/>
                <w:szCs w:val="20"/>
              </w:rPr>
              <w:t>рудников требуемой квалификации</w:t>
            </w:r>
            <w:r w:rsidRPr="00F21D10">
              <w:rPr>
                <w:sz w:val="20"/>
                <w:szCs w:val="20"/>
              </w:rPr>
              <w:t>.</w:t>
            </w:r>
          </w:p>
        </w:tc>
        <w:tc>
          <w:tcPr>
            <w:tcW w:w="5103" w:type="dxa"/>
            <w:tcBorders>
              <w:left w:val="single" w:sz="4" w:space="0" w:color="auto"/>
            </w:tcBorders>
          </w:tcPr>
          <w:p w:rsidR="00F34101" w:rsidRDefault="00F21D10" w:rsidP="007F671F">
            <w:pPr>
              <w:pStyle w:val="30"/>
              <w:numPr>
                <w:ilvl w:val="7"/>
                <w:numId w:val="32"/>
              </w:numPr>
              <w:spacing w:beforeLines="40" w:before="96" w:afterLines="40" w:after="96" w:line="240" w:lineRule="auto"/>
              <w:jc w:val="left"/>
              <w:rPr>
                <w:sz w:val="18"/>
                <w:szCs w:val="18"/>
                <w:lang w:eastAsia="ru-RU"/>
              </w:rPr>
            </w:pPr>
            <w:r w:rsidRPr="00E85F34">
              <w:rPr>
                <w:sz w:val="20"/>
                <w:szCs w:val="20"/>
                <w:lang w:eastAsia="ru-RU"/>
              </w:rPr>
              <w:t xml:space="preserve">Расчет оценки предпочтительности по частному критерию </w:t>
            </w:r>
            <w:r w:rsidRPr="00E85F34">
              <w:rPr>
                <w:b/>
                <w:sz w:val="20"/>
                <w:szCs w:val="20"/>
                <w:lang w:eastAsia="ru-RU"/>
              </w:rPr>
              <w:t>«Наличие у Участника кадрового обеспечения</w:t>
            </w:r>
            <w:r w:rsidRPr="00E85F34">
              <w:rPr>
                <w:sz w:val="20"/>
                <w:szCs w:val="20"/>
                <w:lang w:eastAsia="ru-RU"/>
              </w:rPr>
              <w:t xml:space="preserve"> (Наличие квалифицированных специалистов)»</w:t>
            </w:r>
            <w:r w:rsidR="00F34101">
              <w:rPr>
                <w:sz w:val="18"/>
                <w:szCs w:val="18"/>
                <w:lang w:eastAsia="ru-RU"/>
              </w:rPr>
              <w:t xml:space="preserve"> (по методу «Математическая формула», Тип 1):</w:t>
            </w:r>
          </w:p>
          <w:p w:rsidR="00F34101" w:rsidRDefault="00405B5E" w:rsidP="007F671F">
            <w:pPr>
              <w:pStyle w:val="21"/>
              <w:numPr>
                <w:ilvl w:val="6"/>
                <w:numId w:val="32"/>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eastAsia="ru-RU"/>
                    </w:rPr>
                    <m:t>1</m:t>
                  </m:r>
                  <m:r>
                    <w:rPr>
                      <w:rFonts w:ascii="Cambria Math" w:hAnsi="Cambria Math"/>
                      <w:sz w:val="18"/>
                      <w:szCs w:val="18"/>
                      <w:lang w:val="en-US" w:eastAsia="ru-RU"/>
                    </w:rPr>
                    <m:t>,i</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СТ</m:t>
                  </m:r>
                  <m:r>
                    <w:rPr>
                      <w:rFonts w:ascii="Cambria Math" w:hAnsi="Cambria Math"/>
                      <w:sz w:val="18"/>
                      <w:szCs w:val="18"/>
                      <w:vertAlign w:val="subscript"/>
                      <w:lang w:val="en-US" w:eastAsia="ru-RU"/>
                    </w:rPr>
                    <m:t>i-</m:t>
                  </m:r>
                  <m:sSub>
                    <m:sSubPr>
                      <m:ctrlPr>
                        <w:rPr>
                          <w:rFonts w:ascii="Cambria Math" w:hAnsi="Cambria Math"/>
                          <w:sz w:val="18"/>
                          <w:szCs w:val="18"/>
                        </w:rPr>
                      </m:ctrlPr>
                    </m:sSubPr>
                    <m:e>
                      <m:r>
                        <m:rPr>
                          <m:sty m:val="p"/>
                        </m:rPr>
                        <w:rPr>
                          <w:rFonts w:ascii="Cambria Math" w:hAnsi="Cambria Math"/>
                          <w:sz w:val="18"/>
                          <w:szCs w:val="18"/>
                          <w:lang w:eastAsia="ru-RU"/>
                        </w:rPr>
                        <m:t>СТ</m:t>
                      </m:r>
                    </m:e>
                    <m:sub>
                      <m:r>
                        <m:rPr>
                          <m:sty m:val="p"/>
                        </m:rPr>
                        <w:rPr>
                          <w:rFonts w:ascii="Cambria Math" w:hAnsi="Cambria Math"/>
                          <w:sz w:val="18"/>
                          <w:szCs w:val="18"/>
                          <w:lang w:eastAsia="ru-RU"/>
                        </w:rPr>
                        <m:t>ПРЕД.</m:t>
                      </m:r>
                    </m:sub>
                  </m:sSub>
                </m:num>
                <m:den>
                  <m:r>
                    <m:rPr>
                      <m:sty m:val="p"/>
                    </m:rPr>
                    <w:rPr>
                      <w:rFonts w:ascii="Cambria Math" w:hAnsi="Cambria Math"/>
                      <w:sz w:val="18"/>
                      <w:szCs w:val="18"/>
                      <w:lang w:eastAsia="ru-RU"/>
                    </w:rPr>
                    <m:t>СТ</m:t>
                  </m:r>
                  <m:r>
                    <w:rPr>
                      <w:rFonts w:ascii="Cambria Math" w:hAnsi="Cambria Math"/>
                      <w:sz w:val="18"/>
                      <w:szCs w:val="18"/>
                      <w:vertAlign w:val="subscript"/>
                      <w:lang w:val="en-US" w:eastAsia="ru-RU"/>
                    </w:rPr>
                    <m:t>i</m:t>
                  </m:r>
                </m:den>
              </m:f>
              <m:r>
                <m:rPr>
                  <m:sty m:val="p"/>
                </m:rPr>
                <w:rPr>
                  <w:rFonts w:ascii="Cambria Math" w:hAnsi="Cambria Math"/>
                  <w:sz w:val="18"/>
                  <w:szCs w:val="18"/>
                  <w:lang w:eastAsia="ru-RU"/>
                </w:rPr>
                <m:t>×5,</m:t>
              </m:r>
            </m:oMath>
          </w:p>
          <w:p w:rsidR="00F34101" w:rsidRDefault="009B0B5E" w:rsidP="007F671F">
            <w:pPr>
              <w:pStyle w:val="21"/>
              <w:numPr>
                <w:ilvl w:val="6"/>
                <w:numId w:val="32"/>
              </w:numPr>
              <w:tabs>
                <w:tab w:val="left" w:pos="742"/>
                <w:tab w:val="left" w:pos="1167"/>
              </w:tabs>
              <w:spacing w:line="240" w:lineRule="auto"/>
              <w:ind w:left="0"/>
              <w:jc w:val="left"/>
              <w:rPr>
                <w:sz w:val="18"/>
                <w:szCs w:val="18"/>
                <w:lang w:eastAsia="ru-RU"/>
              </w:rPr>
            </w:pPr>
            <w:r w:rsidRPr="00E85F34">
              <w:rPr>
                <w:sz w:val="20"/>
                <w:szCs w:val="20"/>
                <w:lang w:eastAsia="ru-RU"/>
              </w:rPr>
              <w:t>Б</w:t>
            </w:r>
            <w:r w:rsidRPr="007A4EFD">
              <w:rPr>
                <w:sz w:val="20"/>
                <w:szCs w:val="20"/>
                <w:vertAlign w:val="subscript"/>
                <w:lang w:eastAsia="ru-RU"/>
              </w:rPr>
              <w:t>1,</w:t>
            </w:r>
            <w:r w:rsidRPr="00E85F34">
              <w:rPr>
                <w:sz w:val="20"/>
                <w:szCs w:val="20"/>
                <w:vertAlign w:val="subscript"/>
                <w:lang w:val="en-US" w:eastAsia="ru-RU"/>
              </w:rPr>
              <w:t>i</w:t>
            </w:r>
            <w:r w:rsidR="00F34101">
              <w:rPr>
                <w:sz w:val="18"/>
                <w:szCs w:val="18"/>
                <w:lang w:eastAsia="ru-RU"/>
              </w:rPr>
              <w:tab/>
              <w:t>–</w:t>
            </w:r>
            <w:r w:rsidR="00F34101">
              <w:rPr>
                <w:sz w:val="18"/>
                <w:szCs w:val="18"/>
                <w:lang w:eastAsia="ru-RU"/>
              </w:rPr>
              <w:tab/>
              <w:t xml:space="preserve">оценка предпочтительности </w:t>
            </w:r>
            <w:r w:rsidR="00F34101">
              <w:rPr>
                <w:i/>
                <w:sz w:val="18"/>
                <w:szCs w:val="18"/>
                <w:lang w:val="en-US" w:eastAsia="ru-RU"/>
              </w:rPr>
              <w:t>i</w:t>
            </w:r>
            <w:r w:rsidR="00F34101">
              <w:rPr>
                <w:i/>
                <w:sz w:val="18"/>
                <w:szCs w:val="18"/>
                <w:lang w:eastAsia="ru-RU"/>
              </w:rPr>
              <w:t>-</w:t>
            </w:r>
            <w:r w:rsidR="00F34101">
              <w:rPr>
                <w:sz w:val="18"/>
                <w:szCs w:val="18"/>
                <w:lang w:eastAsia="ru-RU"/>
              </w:rPr>
              <w:t>й заявки по критерию «</w:t>
            </w:r>
            <w:r w:rsidR="00E563B8" w:rsidRPr="00AF7ABA">
              <w:rPr>
                <w:b/>
                <w:sz w:val="18"/>
                <w:szCs w:val="18"/>
                <w:lang w:eastAsia="ru-RU"/>
              </w:rPr>
              <w:t>Наличие необходимого количества сотрудников не менее 3 человек для выполнения данно</w:t>
            </w:r>
            <w:r w:rsidR="00E563B8">
              <w:rPr>
                <w:b/>
                <w:sz w:val="18"/>
                <w:szCs w:val="18"/>
                <w:lang w:eastAsia="ru-RU"/>
              </w:rPr>
              <w:t>го вида</w:t>
            </w:r>
            <w:r w:rsidR="00E563B8" w:rsidRPr="00AF7ABA">
              <w:rPr>
                <w:b/>
                <w:sz w:val="18"/>
                <w:szCs w:val="18"/>
                <w:lang w:eastAsia="ru-RU"/>
              </w:rPr>
              <w:t xml:space="preserve"> закупки</w:t>
            </w:r>
            <w:r w:rsidR="00F34101">
              <w:rPr>
                <w:sz w:val="18"/>
                <w:szCs w:val="18"/>
                <w:lang w:eastAsia="ru-RU"/>
              </w:rPr>
              <w:t>» в баллах;</w:t>
            </w:r>
          </w:p>
          <w:p w:rsidR="00F34101" w:rsidRDefault="00F34101" w:rsidP="007F671F">
            <w:pPr>
              <w:pStyle w:val="21"/>
              <w:numPr>
                <w:ilvl w:val="6"/>
                <w:numId w:val="32"/>
              </w:numPr>
              <w:tabs>
                <w:tab w:val="left" w:pos="742"/>
                <w:tab w:val="left" w:pos="1167"/>
              </w:tabs>
              <w:spacing w:line="240" w:lineRule="auto"/>
              <w:ind w:left="0"/>
              <w:jc w:val="left"/>
              <w:rPr>
                <w:sz w:val="18"/>
                <w:szCs w:val="18"/>
                <w:lang w:eastAsia="ru-RU"/>
              </w:rPr>
            </w:pPr>
            <m:oMath>
              <m:r>
                <m:rPr>
                  <m:sty m:val="p"/>
                </m:rPr>
                <w:rPr>
                  <w:rFonts w:ascii="Cambria Math" w:hAnsi="Cambria Math"/>
                  <w:sz w:val="18"/>
                  <w:szCs w:val="18"/>
                  <w:lang w:eastAsia="ru-RU"/>
                </w:rPr>
                <m:t>СТ</m:t>
              </m:r>
            </m:oMath>
            <w:r>
              <w:rPr>
                <w:i/>
                <w:sz w:val="18"/>
                <w:szCs w:val="18"/>
                <w:vertAlign w:val="subscript"/>
                <w:lang w:eastAsia="ru-RU"/>
              </w:rPr>
              <w:t xml:space="preserve"> </w:t>
            </w:r>
            <w:r>
              <w:rPr>
                <w:i/>
                <w:sz w:val="18"/>
                <w:szCs w:val="18"/>
                <w:vertAlign w:val="subscript"/>
                <w:lang w:val="en-US" w:eastAsia="ru-RU"/>
              </w:rPr>
              <w:t>i</w:t>
            </w:r>
            <w:r>
              <w:rPr>
                <w:sz w:val="18"/>
                <w:szCs w:val="18"/>
                <w:lang w:eastAsia="ru-RU"/>
              </w:rPr>
              <w:tab/>
              <w:t>–</w:t>
            </w:r>
            <w:r>
              <w:rPr>
                <w:sz w:val="18"/>
                <w:szCs w:val="18"/>
                <w:lang w:eastAsia="ru-RU"/>
              </w:rPr>
              <w:tab/>
              <w:t xml:space="preserve">величина оцениваемого количества сотрудников, указанная в </w:t>
            </w:r>
            <w:r>
              <w:rPr>
                <w:i/>
                <w:sz w:val="18"/>
                <w:szCs w:val="18"/>
                <w:lang w:val="en-US" w:eastAsia="ru-RU"/>
              </w:rPr>
              <w:t>i</w:t>
            </w:r>
            <w:r>
              <w:rPr>
                <w:sz w:val="18"/>
                <w:szCs w:val="18"/>
                <w:lang w:eastAsia="ru-RU"/>
              </w:rPr>
              <w:t>-ой заявке;</w:t>
            </w:r>
          </w:p>
          <w:p w:rsidR="00F34101" w:rsidRDefault="00F34101" w:rsidP="007F671F">
            <w:pPr>
              <w:pStyle w:val="21"/>
              <w:numPr>
                <w:ilvl w:val="6"/>
                <w:numId w:val="32"/>
              </w:numPr>
              <w:tabs>
                <w:tab w:val="left" w:pos="742"/>
                <w:tab w:val="left" w:pos="1167"/>
              </w:tabs>
              <w:spacing w:line="240" w:lineRule="auto"/>
              <w:ind w:left="0"/>
              <w:jc w:val="left"/>
              <w:rPr>
                <w:sz w:val="18"/>
                <w:szCs w:val="18"/>
                <w:lang w:eastAsia="ru-RU"/>
              </w:rPr>
            </w:pPr>
            <m:oMath>
              <m:r>
                <m:rPr>
                  <m:sty m:val="p"/>
                </m:rPr>
                <w:rPr>
                  <w:rFonts w:ascii="Cambria Math" w:hAnsi="Cambria Math"/>
                  <w:sz w:val="18"/>
                  <w:szCs w:val="18"/>
                  <w:lang w:eastAsia="ru-RU"/>
                </w:rPr>
                <m:t>СТ</m:t>
              </m:r>
            </m:oMath>
            <w:r>
              <w:rPr>
                <w:sz w:val="18"/>
                <w:szCs w:val="18"/>
                <w:vertAlign w:val="subscript"/>
                <w:lang w:eastAsia="ru-RU"/>
              </w:rPr>
              <w:t xml:space="preserve"> ПРЕД.</w:t>
            </w:r>
            <w:r>
              <w:rPr>
                <w:sz w:val="18"/>
                <w:szCs w:val="18"/>
                <w:lang w:eastAsia="ru-RU"/>
              </w:rPr>
              <w:tab/>
              <w:t>–</w:t>
            </w:r>
            <w:r>
              <w:rPr>
                <w:sz w:val="18"/>
                <w:szCs w:val="18"/>
                <w:lang w:eastAsia="ru-RU"/>
              </w:rPr>
              <w:tab/>
              <w:t>предельное значение оцениваемого параметра (количества сотрудников, меньше которого иметь нежелательно), установленное в пункте 1.2.26 документации о закупке</w:t>
            </w:r>
            <w:r w:rsidR="007A29CD">
              <w:rPr>
                <w:sz w:val="18"/>
                <w:szCs w:val="18"/>
                <w:lang w:eastAsia="ru-RU"/>
              </w:rPr>
              <w:t xml:space="preserve"> - 2</w:t>
            </w:r>
            <w:r>
              <w:rPr>
                <w:sz w:val="18"/>
                <w:szCs w:val="18"/>
                <w:lang w:eastAsia="ru-RU"/>
              </w:rPr>
              <w:t>;</w:t>
            </w:r>
          </w:p>
          <w:p w:rsidR="00F34101" w:rsidRPr="00F34101" w:rsidRDefault="00F34101" w:rsidP="007F671F">
            <w:pPr>
              <w:pStyle w:val="21"/>
              <w:numPr>
                <w:ilvl w:val="6"/>
                <w:numId w:val="32"/>
              </w:numPr>
              <w:tabs>
                <w:tab w:val="left" w:pos="742"/>
                <w:tab w:val="left" w:pos="1167"/>
              </w:tabs>
              <w:spacing w:line="240" w:lineRule="auto"/>
              <w:ind w:left="0"/>
              <w:jc w:val="left"/>
              <w:rPr>
                <w:sz w:val="18"/>
                <w:szCs w:val="18"/>
                <w:lang w:eastAsia="ru-RU"/>
              </w:rPr>
            </w:pPr>
            <w:r w:rsidRPr="00F34101">
              <w:rPr>
                <w:sz w:val="18"/>
                <w:szCs w:val="18"/>
                <w:lang w:eastAsia="ru-RU"/>
              </w:rPr>
              <w:t>5</w:t>
            </w:r>
            <w:r w:rsidRPr="00F34101">
              <w:rPr>
                <w:sz w:val="18"/>
                <w:szCs w:val="18"/>
                <w:lang w:eastAsia="ru-RU"/>
              </w:rPr>
              <w:tab/>
              <w:t>–</w:t>
            </w:r>
            <w:r w:rsidRPr="00F34101">
              <w:rPr>
                <w:sz w:val="18"/>
                <w:szCs w:val="18"/>
                <w:lang w:eastAsia="ru-RU"/>
              </w:rPr>
              <w:tab/>
              <w:t>максимально возможный балл.</w:t>
            </w:r>
          </w:p>
          <w:p w:rsidR="0028168B" w:rsidRPr="00F21D10" w:rsidRDefault="0028168B" w:rsidP="00F34101">
            <w:pPr>
              <w:numPr>
                <w:ilvl w:val="6"/>
                <w:numId w:val="0"/>
              </w:numPr>
              <w:spacing w:before="0" w:after="120"/>
              <w:ind w:left="-80"/>
              <w:jc w:val="left"/>
              <w:rPr>
                <w:sz w:val="20"/>
                <w:szCs w:val="20"/>
                <w:lang w:eastAsia="ru-RU"/>
              </w:rPr>
            </w:pPr>
          </w:p>
        </w:tc>
      </w:tr>
      <w:tr w:rsidR="00615775" w:rsidRPr="00F21D10" w:rsidTr="00615775">
        <w:tc>
          <w:tcPr>
            <w:tcW w:w="1135" w:type="dxa"/>
          </w:tcPr>
          <w:p w:rsidR="00615775" w:rsidRPr="00F21D10" w:rsidRDefault="00615775" w:rsidP="00615775">
            <w:pPr>
              <w:rPr>
                <w:sz w:val="20"/>
                <w:szCs w:val="20"/>
              </w:rPr>
            </w:pPr>
            <w:r>
              <w:rPr>
                <w:sz w:val="20"/>
                <w:szCs w:val="20"/>
              </w:rPr>
              <w:t>2.</w:t>
            </w:r>
          </w:p>
        </w:tc>
        <w:tc>
          <w:tcPr>
            <w:tcW w:w="1134" w:type="dxa"/>
          </w:tcPr>
          <w:p w:rsidR="00615775" w:rsidRPr="00F21D10" w:rsidRDefault="00615775" w:rsidP="00615775">
            <w:pPr>
              <w:numPr>
                <w:ilvl w:val="7"/>
                <w:numId w:val="0"/>
              </w:numPr>
              <w:spacing w:before="40" w:after="40"/>
              <w:jc w:val="center"/>
              <w:rPr>
                <w:sz w:val="20"/>
                <w:szCs w:val="20"/>
              </w:rPr>
            </w:pPr>
            <w:r w:rsidRPr="00E85F34">
              <w:rPr>
                <w:sz w:val="18"/>
                <w:szCs w:val="18"/>
                <w:lang w:eastAsia="ru-RU"/>
              </w:rPr>
              <w:t>Неценовой первого уровня</w:t>
            </w:r>
            <w:r>
              <w:rPr>
                <w:sz w:val="18"/>
                <w:szCs w:val="18"/>
                <w:lang w:eastAsia="ru-RU"/>
              </w:rPr>
              <w:t xml:space="preserve"> </w:t>
            </w:r>
            <w:r w:rsidRPr="00E85F34">
              <w:rPr>
                <w:sz w:val="18"/>
                <w:szCs w:val="18"/>
                <w:lang w:eastAsia="ru-RU"/>
              </w:rPr>
              <w:t>(частный)</w:t>
            </w:r>
          </w:p>
        </w:tc>
        <w:tc>
          <w:tcPr>
            <w:tcW w:w="1276" w:type="dxa"/>
          </w:tcPr>
          <w:p w:rsidR="00615775" w:rsidRPr="00F21D10" w:rsidRDefault="00615775" w:rsidP="00615775">
            <w:pPr>
              <w:rPr>
                <w:b/>
                <w:sz w:val="20"/>
                <w:szCs w:val="20"/>
              </w:rPr>
            </w:pPr>
            <w:r w:rsidRPr="00E85F34">
              <w:rPr>
                <w:sz w:val="18"/>
                <w:szCs w:val="18"/>
                <w:lang w:eastAsia="ru-RU"/>
              </w:rPr>
              <w:t>Неценовая предпочтительности заявки</w:t>
            </w:r>
            <w:r>
              <w:rPr>
                <w:sz w:val="18"/>
                <w:szCs w:val="18"/>
                <w:lang w:eastAsia="ru-RU"/>
              </w:rPr>
              <w:t xml:space="preserve"> (№2)</w:t>
            </w:r>
          </w:p>
        </w:tc>
        <w:tc>
          <w:tcPr>
            <w:tcW w:w="2268" w:type="dxa"/>
            <w:tcBorders>
              <w:right w:val="single" w:sz="4" w:space="0" w:color="auto"/>
            </w:tcBorders>
          </w:tcPr>
          <w:p w:rsidR="00753B49" w:rsidRDefault="00941D42" w:rsidP="00A01217">
            <w:pPr>
              <w:jc w:val="left"/>
              <w:rPr>
                <w:sz w:val="20"/>
                <w:szCs w:val="20"/>
              </w:rPr>
            </w:pPr>
            <w:r w:rsidRPr="00941D42">
              <w:rPr>
                <w:b/>
                <w:sz w:val="18"/>
                <w:szCs w:val="18"/>
                <w:lang w:eastAsia="ru-RU"/>
              </w:rPr>
              <w:t>Успешный опыт выполнения работ</w:t>
            </w:r>
            <w:r w:rsidR="00A01217">
              <w:rPr>
                <w:b/>
                <w:sz w:val="18"/>
                <w:szCs w:val="18"/>
                <w:lang w:eastAsia="ru-RU"/>
              </w:rPr>
              <w:t>,</w:t>
            </w:r>
            <w:r w:rsidRPr="00941D42">
              <w:rPr>
                <w:b/>
                <w:sz w:val="18"/>
                <w:szCs w:val="18"/>
                <w:lang w:eastAsia="ru-RU"/>
              </w:rPr>
              <w:t xml:space="preserve"> </w:t>
            </w:r>
            <w:r w:rsidR="00A01217">
              <w:rPr>
                <w:b/>
                <w:sz w:val="18"/>
                <w:szCs w:val="18"/>
                <w:lang w:eastAsia="ru-RU"/>
              </w:rPr>
              <w:t>аналогичный</w:t>
            </w:r>
            <w:r w:rsidR="00CB1AD9">
              <w:rPr>
                <w:b/>
                <w:sz w:val="18"/>
                <w:szCs w:val="18"/>
                <w:lang w:eastAsia="ru-RU"/>
              </w:rPr>
              <w:t xml:space="preserve"> предмету закупки</w:t>
            </w:r>
            <w:r w:rsidR="008C3097">
              <w:rPr>
                <w:b/>
                <w:sz w:val="18"/>
                <w:szCs w:val="18"/>
                <w:lang w:eastAsia="ru-RU"/>
              </w:rPr>
              <w:t xml:space="preserve"> </w:t>
            </w:r>
          </w:p>
          <w:p w:rsidR="00615775" w:rsidRPr="00753B49" w:rsidRDefault="00753B49" w:rsidP="00753B49">
            <w:pPr>
              <w:rPr>
                <w:sz w:val="20"/>
                <w:szCs w:val="20"/>
              </w:rPr>
            </w:pPr>
            <w:r>
              <w:rPr>
                <w:rFonts w:eastAsia="Calibri"/>
                <w:sz w:val="20"/>
                <w:szCs w:val="20"/>
                <w:lang w:eastAsia="ru-RU"/>
              </w:rPr>
              <w:t xml:space="preserve">Оформляется справкой об опыте </w:t>
            </w:r>
            <w:r w:rsidRPr="00577E18">
              <w:rPr>
                <w:rFonts w:eastAsia="Calibri"/>
                <w:sz w:val="20"/>
                <w:szCs w:val="20"/>
                <w:lang w:eastAsia="ru-RU"/>
              </w:rPr>
              <w:t xml:space="preserve">с предоставлением копии </w:t>
            </w:r>
            <w:r w:rsidRPr="00577E18">
              <w:rPr>
                <w:rFonts w:eastAsia="Calibri"/>
                <w:sz w:val="20"/>
                <w:szCs w:val="20"/>
              </w:rPr>
              <w:t>договоров</w:t>
            </w:r>
            <w:r w:rsidRPr="00577E18">
              <w:rPr>
                <w:rFonts w:eastAsia="Calibri"/>
                <w:sz w:val="20"/>
                <w:szCs w:val="20"/>
                <w:lang w:eastAsia="ru-RU"/>
              </w:rPr>
              <w:t xml:space="preserve"> </w:t>
            </w:r>
            <w:r>
              <w:rPr>
                <w:rFonts w:eastAsia="Calibri"/>
                <w:sz w:val="20"/>
                <w:szCs w:val="20"/>
              </w:rPr>
              <w:t>и справок выполненных работ КС-3 или Актов выполненных работ в кол-ве мак-м 5 шт.,</w:t>
            </w:r>
            <w:r>
              <w:rPr>
                <w:rFonts w:eastAsia="Calibri"/>
                <w:sz w:val="20"/>
                <w:szCs w:val="20"/>
                <w:lang w:eastAsia="ru-RU"/>
              </w:rPr>
              <w:t xml:space="preserve"> </w:t>
            </w:r>
            <w:r w:rsidRPr="00577E18">
              <w:rPr>
                <w:rFonts w:eastAsia="Calibri"/>
                <w:sz w:val="20"/>
                <w:szCs w:val="20"/>
                <w:lang w:eastAsia="ru-RU"/>
              </w:rPr>
              <w:t xml:space="preserve">подтверждающих </w:t>
            </w:r>
            <w:r>
              <w:rPr>
                <w:rFonts w:eastAsia="Calibri"/>
                <w:sz w:val="20"/>
                <w:szCs w:val="20"/>
                <w:lang w:eastAsia="ru-RU"/>
              </w:rPr>
              <w:t>факт выполненных работ без указания суммы договоров.</w:t>
            </w:r>
          </w:p>
        </w:tc>
        <w:tc>
          <w:tcPr>
            <w:tcW w:w="1134" w:type="dxa"/>
            <w:tcBorders>
              <w:left w:val="single" w:sz="4" w:space="0" w:color="auto"/>
              <w:right w:val="single" w:sz="4" w:space="0" w:color="auto"/>
            </w:tcBorders>
          </w:tcPr>
          <w:p w:rsidR="00615775" w:rsidRPr="00E85F34" w:rsidRDefault="00615775" w:rsidP="00615775">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615775" w:rsidRPr="00E85F34" w:rsidRDefault="00615775" w:rsidP="00615775">
            <w:pPr>
              <w:numPr>
                <w:ilvl w:val="7"/>
                <w:numId w:val="0"/>
              </w:numPr>
              <w:spacing w:before="40" w:after="40"/>
              <w:jc w:val="center"/>
              <w:rPr>
                <w:sz w:val="18"/>
                <w:szCs w:val="18"/>
                <w:lang w:eastAsia="ru-RU"/>
              </w:rPr>
            </w:pPr>
            <w:r w:rsidRPr="00E85F34">
              <w:rPr>
                <w:sz w:val="18"/>
                <w:szCs w:val="18"/>
                <w:lang w:eastAsia="ru-RU"/>
              </w:rPr>
              <w:t xml:space="preserve"> В</w:t>
            </w:r>
            <w:r w:rsidRPr="00E85F34">
              <w:rPr>
                <w:sz w:val="18"/>
                <w:szCs w:val="18"/>
                <w:vertAlign w:val="subscript"/>
                <w:lang w:eastAsia="ru-RU"/>
              </w:rPr>
              <w:t>1</w:t>
            </w:r>
            <w:r>
              <w:rPr>
                <w:sz w:val="18"/>
                <w:szCs w:val="18"/>
                <w:lang w:eastAsia="ru-RU"/>
              </w:rPr>
              <w:t xml:space="preserve"> = 0,5</w:t>
            </w:r>
            <w:r w:rsidRPr="00E85F34">
              <w:rPr>
                <w:sz w:val="18"/>
                <w:szCs w:val="18"/>
                <w:lang w:eastAsia="ru-RU"/>
              </w:rPr>
              <w:t>0</w:t>
            </w:r>
          </w:p>
        </w:tc>
        <w:tc>
          <w:tcPr>
            <w:tcW w:w="2268" w:type="dxa"/>
            <w:tcBorders>
              <w:left w:val="single" w:sz="4" w:space="0" w:color="auto"/>
              <w:right w:val="single" w:sz="4" w:space="0" w:color="auto"/>
            </w:tcBorders>
          </w:tcPr>
          <w:p w:rsidR="00615775" w:rsidRPr="00E85F34" w:rsidRDefault="00615775" w:rsidP="00615775">
            <w:pPr>
              <w:numPr>
                <w:ilvl w:val="7"/>
                <w:numId w:val="0"/>
              </w:numPr>
              <w:spacing w:before="40" w:after="40"/>
              <w:jc w:val="center"/>
              <w:rPr>
                <w:sz w:val="20"/>
                <w:szCs w:val="20"/>
                <w:lang w:eastAsia="ru-RU"/>
              </w:rPr>
            </w:pPr>
            <w:r w:rsidRPr="00E85F34">
              <w:rPr>
                <w:sz w:val="20"/>
                <w:szCs w:val="20"/>
                <w:lang w:eastAsia="ru-RU"/>
              </w:rPr>
              <w:t>Чем выше к</w:t>
            </w:r>
            <w:r w:rsidRPr="00E85F34">
              <w:rPr>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E85F34">
              <w:rPr>
                <w:b/>
                <w:sz w:val="18"/>
                <w:szCs w:val="18"/>
                <w:lang w:eastAsia="ru-RU"/>
              </w:rPr>
              <w:t>тем лучше заявка (до ограничивающего предела).</w:t>
            </w:r>
          </w:p>
        </w:tc>
        <w:tc>
          <w:tcPr>
            <w:tcW w:w="5103" w:type="dxa"/>
            <w:tcBorders>
              <w:left w:val="single" w:sz="4" w:space="0" w:color="auto"/>
            </w:tcBorders>
          </w:tcPr>
          <w:p w:rsidR="00615775" w:rsidRPr="00E85F34" w:rsidRDefault="00615775" w:rsidP="00615775">
            <w:pPr>
              <w:numPr>
                <w:ilvl w:val="7"/>
                <w:numId w:val="0"/>
              </w:numPr>
              <w:spacing w:before="0"/>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00941D42" w:rsidRPr="00AF7ABA">
              <w:rPr>
                <w:b/>
                <w:sz w:val="20"/>
                <w:szCs w:val="20"/>
                <w:lang w:eastAsia="ru-RU"/>
              </w:rPr>
              <w:t xml:space="preserve">Успешный опыт выполнения работ </w:t>
            </w:r>
            <w:r w:rsidR="00941D42">
              <w:rPr>
                <w:b/>
                <w:sz w:val="20"/>
                <w:szCs w:val="20"/>
                <w:lang w:eastAsia="ru-RU"/>
              </w:rPr>
              <w:t>с АН ДОО Алмазик</w:t>
            </w:r>
            <w:r w:rsidR="00941D42" w:rsidRPr="00AF7ABA">
              <w:rPr>
                <w:b/>
                <w:sz w:val="20"/>
                <w:szCs w:val="20"/>
                <w:lang w:eastAsia="ru-RU"/>
              </w:rPr>
              <w:t>,</w:t>
            </w:r>
            <w:r w:rsidR="00941D42">
              <w:rPr>
                <w:b/>
                <w:sz w:val="20"/>
                <w:szCs w:val="20"/>
                <w:lang w:eastAsia="ru-RU"/>
              </w:rPr>
              <w:t xml:space="preserve"> по</w:t>
            </w:r>
            <w:r w:rsidR="00941D42" w:rsidRPr="00AF7ABA">
              <w:rPr>
                <w:b/>
                <w:sz w:val="20"/>
                <w:szCs w:val="20"/>
                <w:lang w:eastAsia="ru-RU"/>
              </w:rPr>
              <w:t xml:space="preserve"> аналогичному предмету закупки</w:t>
            </w:r>
            <w:r w:rsidR="00941D42">
              <w:rPr>
                <w:b/>
                <w:sz w:val="20"/>
                <w:szCs w:val="20"/>
                <w:lang w:eastAsia="ru-RU"/>
              </w:rPr>
              <w:t>.</w:t>
            </w:r>
            <w:r w:rsidR="00941D42" w:rsidRPr="00E85F34">
              <w:rPr>
                <w:sz w:val="20"/>
                <w:szCs w:val="20"/>
                <w:lang w:eastAsia="ru-RU"/>
              </w:rPr>
              <w:t>»</w:t>
            </w:r>
            <w:r w:rsidRPr="00E85F34">
              <w:rPr>
                <w:sz w:val="20"/>
                <w:szCs w:val="20"/>
                <w:lang w:eastAsia="ru-RU"/>
              </w:rPr>
              <w:t>» (по методу «Математическая формула», Тип 1):</w:t>
            </w:r>
          </w:p>
          <w:p w:rsidR="00615775" w:rsidRPr="00E85F34" w:rsidRDefault="00615775" w:rsidP="007F671F">
            <w:pPr>
              <w:numPr>
                <w:ilvl w:val="4"/>
                <w:numId w:val="30"/>
              </w:numPr>
              <w:spacing w:before="0" w:line="360" w:lineRule="exact"/>
              <w:ind w:left="-80" w:firstLine="0"/>
              <w:outlineLvl w:val="4"/>
              <w:rPr>
                <w:b/>
                <w:sz w:val="20"/>
                <w:szCs w:val="20"/>
                <w:lang w:val="en-US"/>
              </w:rPr>
            </w:pPr>
            <w:r w:rsidRPr="00E85F34">
              <w:rPr>
                <w:sz w:val="20"/>
                <w:szCs w:val="20"/>
                <w:lang w:eastAsia="ru-RU"/>
              </w:rPr>
              <w:t>Б</w:t>
            </w:r>
            <w:r>
              <w:rPr>
                <w:sz w:val="20"/>
                <w:szCs w:val="20"/>
                <w:vertAlign w:val="subscript"/>
                <w:lang w:val="en-US" w:eastAsia="ru-RU"/>
              </w:rPr>
              <w:t>2</w:t>
            </w:r>
            <w:r w:rsidRPr="00E85F3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615775" w:rsidRPr="00E85F34" w:rsidRDefault="00615775" w:rsidP="007F671F">
            <w:pPr>
              <w:numPr>
                <w:ilvl w:val="4"/>
                <w:numId w:val="30"/>
              </w:numPr>
              <w:spacing w:before="0" w:line="360" w:lineRule="exact"/>
              <w:ind w:left="-80" w:firstLine="0"/>
              <w:outlineLvl w:val="4"/>
              <w:rPr>
                <w:sz w:val="20"/>
                <w:szCs w:val="20"/>
                <w:lang w:val="en-US"/>
              </w:rPr>
            </w:pPr>
            <w:r w:rsidRPr="00E85F34">
              <w:rPr>
                <w:sz w:val="20"/>
                <w:szCs w:val="20"/>
              </w:rPr>
              <w:t>где</w:t>
            </w:r>
            <w:r w:rsidRPr="00E85F34">
              <w:rPr>
                <w:sz w:val="20"/>
                <w:szCs w:val="20"/>
                <w:lang w:val="en-US"/>
              </w:rPr>
              <w:t>:</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r>
              <w:rPr>
                <w:sz w:val="20"/>
                <w:szCs w:val="20"/>
                <w:vertAlign w:val="subscript"/>
                <w:lang w:eastAsia="ru-RU"/>
              </w:rPr>
              <w:t>2</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00E563B8" w:rsidRPr="00AF7ABA">
              <w:rPr>
                <w:b/>
                <w:sz w:val="20"/>
                <w:szCs w:val="20"/>
                <w:lang w:eastAsia="ru-RU"/>
              </w:rPr>
              <w:t xml:space="preserve">Успешный опыт выполнения работ </w:t>
            </w:r>
            <w:r w:rsidR="00941D42">
              <w:rPr>
                <w:b/>
                <w:sz w:val="20"/>
                <w:szCs w:val="20"/>
                <w:lang w:eastAsia="ru-RU"/>
              </w:rPr>
              <w:t>с АН ДОО Алмазик</w:t>
            </w:r>
            <w:r w:rsidR="00E563B8" w:rsidRPr="00AF7ABA">
              <w:rPr>
                <w:b/>
                <w:sz w:val="20"/>
                <w:szCs w:val="20"/>
                <w:lang w:eastAsia="ru-RU"/>
              </w:rPr>
              <w:t>,</w:t>
            </w:r>
            <w:r w:rsidR="00941D42">
              <w:rPr>
                <w:b/>
                <w:sz w:val="20"/>
                <w:szCs w:val="20"/>
                <w:lang w:eastAsia="ru-RU"/>
              </w:rPr>
              <w:t xml:space="preserve"> по</w:t>
            </w:r>
            <w:r w:rsidR="00E563B8" w:rsidRPr="00AF7ABA">
              <w:rPr>
                <w:b/>
                <w:sz w:val="20"/>
                <w:szCs w:val="20"/>
                <w:lang w:eastAsia="ru-RU"/>
              </w:rPr>
              <w:t xml:space="preserve"> аналогично</w:t>
            </w:r>
            <w:r w:rsidR="00941D42">
              <w:rPr>
                <w:b/>
                <w:sz w:val="20"/>
                <w:szCs w:val="20"/>
                <w:lang w:eastAsia="ru-RU"/>
              </w:rPr>
              <w:t>му</w:t>
            </w:r>
            <w:r w:rsidR="00E563B8" w:rsidRPr="00AF7ABA">
              <w:rPr>
                <w:b/>
                <w:sz w:val="20"/>
                <w:szCs w:val="20"/>
                <w:lang w:eastAsia="ru-RU"/>
              </w:rPr>
              <w:t xml:space="preserve"> предмету закупки</w:t>
            </w:r>
            <w:r w:rsidR="00941D42">
              <w:rPr>
                <w:b/>
                <w:sz w:val="20"/>
                <w:szCs w:val="20"/>
                <w:lang w:eastAsia="ru-RU"/>
              </w:rPr>
              <w:t>.</w:t>
            </w:r>
            <w:r w:rsidRPr="00E85F34">
              <w:rPr>
                <w:sz w:val="20"/>
                <w:szCs w:val="20"/>
                <w:lang w:eastAsia="ru-RU"/>
              </w:rPr>
              <w:t>» в баллах.</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t>Nmaх – максимальное оцениваемое количество исполненных договоров и актов приема-передачи к ним (равное 5);</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615775" w:rsidRPr="00F21D10" w:rsidRDefault="00615775" w:rsidP="00615775">
            <w:pPr>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615775" w:rsidRPr="00F21D10" w:rsidTr="00615775">
        <w:tc>
          <w:tcPr>
            <w:tcW w:w="1135" w:type="dxa"/>
          </w:tcPr>
          <w:p w:rsidR="00615775" w:rsidRPr="00F21D10" w:rsidRDefault="00615775" w:rsidP="00615775">
            <w:pPr>
              <w:rPr>
                <w:sz w:val="20"/>
                <w:szCs w:val="20"/>
              </w:rPr>
            </w:pPr>
            <w:r>
              <w:rPr>
                <w:sz w:val="20"/>
                <w:szCs w:val="20"/>
              </w:rPr>
              <w:t>3</w:t>
            </w:r>
            <w:r w:rsidRPr="00F21D10">
              <w:rPr>
                <w:sz w:val="20"/>
                <w:szCs w:val="20"/>
              </w:rPr>
              <w:t xml:space="preserve">. </w:t>
            </w:r>
          </w:p>
        </w:tc>
        <w:tc>
          <w:tcPr>
            <w:tcW w:w="1134" w:type="dxa"/>
          </w:tcPr>
          <w:p w:rsidR="00615775" w:rsidRPr="00F21D10" w:rsidRDefault="00615775" w:rsidP="00615775">
            <w:pPr>
              <w:rPr>
                <w:sz w:val="20"/>
                <w:szCs w:val="20"/>
              </w:rPr>
            </w:pPr>
            <w:r w:rsidRPr="00F21D10">
              <w:rPr>
                <w:sz w:val="20"/>
                <w:szCs w:val="20"/>
              </w:rPr>
              <w:t>Неценовой нулевого уровня (обобщенный)</w:t>
            </w:r>
          </w:p>
        </w:tc>
        <w:tc>
          <w:tcPr>
            <w:tcW w:w="1276" w:type="dxa"/>
          </w:tcPr>
          <w:p w:rsidR="00615775" w:rsidRPr="00F21D10" w:rsidRDefault="00615775" w:rsidP="00615775">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615775" w:rsidRPr="006572B8" w:rsidRDefault="00615775" w:rsidP="00615775">
            <w:pPr>
              <w:pStyle w:val="30"/>
              <w:spacing w:before="40" w:after="40" w:line="240" w:lineRule="auto"/>
              <w:jc w:val="center"/>
              <w:rPr>
                <w:sz w:val="18"/>
                <w:szCs w:val="18"/>
                <w:lang w:eastAsia="ru-RU"/>
              </w:rPr>
            </w:pPr>
            <w:r>
              <w:rPr>
                <w:sz w:val="18"/>
                <w:szCs w:val="18"/>
                <w:lang w:eastAsia="ru-RU"/>
              </w:rPr>
              <w:t>№№ 1-2</w:t>
            </w:r>
          </w:p>
        </w:tc>
        <w:tc>
          <w:tcPr>
            <w:tcW w:w="1134"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615775" w:rsidRPr="008209CF" w:rsidRDefault="00615775" w:rsidP="009A46D4">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sidR="00A773F6">
              <w:rPr>
                <w:sz w:val="18"/>
                <w:szCs w:val="18"/>
                <w:lang w:eastAsia="ru-RU"/>
              </w:rPr>
              <w:t>5</w:t>
            </w:r>
          </w:p>
        </w:tc>
        <w:tc>
          <w:tcPr>
            <w:tcW w:w="2268"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5103" w:type="dxa"/>
            <w:tcBorders>
              <w:left w:val="single" w:sz="4" w:space="0" w:color="auto"/>
            </w:tcBorders>
          </w:tcPr>
          <w:p w:rsidR="00615775" w:rsidRPr="006572B8" w:rsidRDefault="00615775" w:rsidP="00615775">
            <w:pPr>
              <w:pStyle w:val="21"/>
              <w:spacing w:before="0" w:after="120" w:line="240" w:lineRule="auto"/>
              <w:ind w:left="-80"/>
              <w:jc w:val="left"/>
              <w:rPr>
                <w:sz w:val="18"/>
                <w:szCs w:val="18"/>
                <w:lang w:eastAsia="ru-RU"/>
              </w:rPr>
            </w:pPr>
            <w:r w:rsidRPr="006572B8">
              <w:rPr>
                <w:sz w:val="18"/>
                <w:szCs w:val="18"/>
                <w:lang w:eastAsia="ru-RU"/>
              </w:rPr>
              <w:t xml:space="preserve">Расчет оценки предпочтительности по </w:t>
            </w:r>
            <w:r>
              <w:rPr>
                <w:sz w:val="18"/>
                <w:szCs w:val="18"/>
                <w:lang w:eastAsia="ru-RU"/>
              </w:rPr>
              <w:t>обобщенному</w:t>
            </w:r>
            <w:r w:rsidRPr="006572B8">
              <w:rPr>
                <w:sz w:val="18"/>
                <w:szCs w:val="18"/>
                <w:lang w:eastAsia="ru-RU"/>
              </w:rPr>
              <w:t xml:space="preserve"> критерию</w:t>
            </w:r>
            <w:r w:rsidRPr="00BD2391">
              <w:rPr>
                <w:sz w:val="18"/>
                <w:szCs w:val="18"/>
                <w:lang w:eastAsia="ru-RU"/>
              </w:rPr>
              <w:t xml:space="preserve"> </w:t>
            </w:r>
            <w:r>
              <w:rPr>
                <w:sz w:val="18"/>
                <w:szCs w:val="18"/>
                <w:lang w:eastAsia="ru-RU"/>
              </w:rPr>
              <w:t>«</w:t>
            </w:r>
            <w:r w:rsidRPr="00272F78">
              <w:rPr>
                <w:b/>
                <w:sz w:val="18"/>
                <w:szCs w:val="18"/>
                <w:lang w:eastAsia="ru-RU"/>
              </w:rPr>
              <w:t>Неценовая предпочтительности заявки</w:t>
            </w:r>
            <w:r>
              <w:rPr>
                <w:sz w:val="18"/>
                <w:szCs w:val="18"/>
                <w:lang w:eastAsia="ru-RU"/>
              </w:rPr>
              <w:t>»:</w:t>
            </w:r>
          </w:p>
          <w:p w:rsidR="00615775" w:rsidRPr="006572B8" w:rsidRDefault="00405B5E" w:rsidP="00615775">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sSub>
                <m:sSubPr>
                  <m:ctrlPr>
                    <w:rPr>
                      <w:rFonts w:ascii="Cambria Math" w:hAnsi="Cambria Math"/>
                      <w:i/>
                      <w:sz w:val="18"/>
                      <w:szCs w:val="18"/>
                      <w:lang w:eastAsia="ru-RU"/>
                    </w:rPr>
                  </m:ctrlPr>
                </m:sSubPr>
                <m:e>
                  <m:r>
                    <w:rPr>
                      <w:rFonts w:ascii="Cambria Math" w:hAnsi="Cambria Math"/>
                      <w:sz w:val="18"/>
                      <w:szCs w:val="18"/>
                      <w:lang w:eastAsia="ru-RU"/>
                    </w:rPr>
                    <m:t>+ Б</m:t>
                  </m:r>
                </m:e>
                <m:sub>
                  <m:r>
                    <w:rPr>
                      <w:rFonts w:ascii="Cambria Math" w:hAnsi="Cambria Math"/>
                      <w:sz w:val="18"/>
                      <w:szCs w:val="18"/>
                      <w:lang w:eastAsia="ru-RU"/>
                    </w:rPr>
                    <m:t>2,i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w:rPr>
                      <w:rFonts w:ascii="Cambria Math" w:hAnsi="Cambria Math"/>
                      <w:sz w:val="18"/>
                      <w:szCs w:val="18"/>
                      <w:lang w:eastAsia="ru-RU"/>
                    </w:rPr>
                    <m:t xml:space="preserve">2 </m:t>
                  </m:r>
                </m:sub>
              </m:sSub>
              <m:r>
                <m:rPr>
                  <m:sty m:val="p"/>
                </m:rPr>
                <w:rPr>
                  <w:rFonts w:ascii="Cambria Math" w:hAnsi="Cambria Math"/>
                  <w:sz w:val="18"/>
                  <w:szCs w:val="18"/>
                  <w:lang w:eastAsia="ru-RU"/>
                </w:rPr>
                <m:t>,</m:t>
              </m:r>
            </m:oMath>
          </w:p>
          <w:p w:rsidR="00615775" w:rsidRPr="002F7CF1" w:rsidRDefault="00615775" w:rsidP="00615775">
            <w:pPr>
              <w:pStyle w:val="21"/>
              <w:keepNext/>
              <w:spacing w:beforeLines="40" w:before="96" w:line="240" w:lineRule="auto"/>
              <w:ind w:left="-80"/>
              <w:jc w:val="left"/>
              <w:rPr>
                <w:sz w:val="18"/>
                <w:szCs w:val="18"/>
                <w:lang w:eastAsia="ru-RU"/>
              </w:rPr>
            </w:pPr>
            <w:r w:rsidRPr="006572B8">
              <w:rPr>
                <w:sz w:val="18"/>
                <w:szCs w:val="18"/>
                <w:lang w:eastAsia="ru-RU"/>
              </w:rPr>
              <w:t>где:</w:t>
            </w:r>
          </w:p>
          <w:p w:rsidR="00615775" w:rsidRPr="006572B8" w:rsidRDefault="00615775" w:rsidP="0061577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рассчитанная 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Неценовая предпочтительности заявки</w:t>
            </w:r>
            <w:r w:rsidRPr="008209CF">
              <w:rPr>
                <w:sz w:val="18"/>
                <w:szCs w:val="18"/>
                <w:lang w:eastAsia="ru-RU"/>
              </w:rPr>
              <w:t>» в балла</w:t>
            </w:r>
            <w:r>
              <w:rPr>
                <w:sz w:val="18"/>
                <w:szCs w:val="18"/>
                <w:lang w:eastAsia="ru-RU"/>
              </w:rPr>
              <w:t>х</w:t>
            </w:r>
            <w:r w:rsidRPr="006572B8">
              <w:rPr>
                <w:sz w:val="18"/>
                <w:szCs w:val="18"/>
                <w:lang w:eastAsia="ru-RU"/>
              </w:rPr>
              <w:t>;</w:t>
            </w:r>
          </w:p>
          <w:p w:rsidR="00615775" w:rsidRPr="006572B8" w:rsidRDefault="00615775" w:rsidP="0061577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 xml:space="preserve">оценка </w:t>
            </w:r>
            <w:r>
              <w:rPr>
                <w:sz w:val="18"/>
                <w:szCs w:val="18"/>
                <w:lang w:eastAsia="ru-RU"/>
              </w:rPr>
              <w:t xml:space="preserve">неценовой </w:t>
            </w:r>
            <w:r w:rsidRPr="006572B8">
              <w:rPr>
                <w:sz w:val="18"/>
                <w:szCs w:val="18"/>
                <w:lang w:eastAsia="ru-RU"/>
              </w:rPr>
              <w:t>предпочтительности</w:t>
            </w:r>
            <w:r>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й заявки в баллах.</w:t>
            </w:r>
            <w:r w:rsidRPr="006572B8">
              <w:rPr>
                <w:sz w:val="18"/>
                <w:szCs w:val="18"/>
                <w:lang w:eastAsia="ru-RU"/>
              </w:rPr>
              <w:t xml:space="preserve"> </w:t>
            </w:r>
          </w:p>
        </w:tc>
      </w:tr>
      <w:tr w:rsidR="00615775" w:rsidRPr="00F21D10" w:rsidTr="00615775">
        <w:tc>
          <w:tcPr>
            <w:tcW w:w="1135" w:type="dxa"/>
          </w:tcPr>
          <w:p w:rsidR="00615775" w:rsidRPr="00F21D10" w:rsidRDefault="00615775" w:rsidP="00615775">
            <w:pPr>
              <w:rPr>
                <w:sz w:val="20"/>
                <w:szCs w:val="20"/>
              </w:rPr>
            </w:pPr>
            <w:r>
              <w:rPr>
                <w:sz w:val="20"/>
                <w:szCs w:val="20"/>
              </w:rPr>
              <w:t>4</w:t>
            </w:r>
            <w:r w:rsidRPr="00F21D10">
              <w:rPr>
                <w:sz w:val="20"/>
                <w:szCs w:val="20"/>
              </w:rPr>
              <w:t>.</w:t>
            </w:r>
          </w:p>
        </w:tc>
        <w:tc>
          <w:tcPr>
            <w:tcW w:w="1134" w:type="dxa"/>
          </w:tcPr>
          <w:p w:rsidR="00615775" w:rsidRPr="00F21D10" w:rsidRDefault="00615775" w:rsidP="00615775">
            <w:pPr>
              <w:rPr>
                <w:sz w:val="20"/>
                <w:szCs w:val="20"/>
              </w:rPr>
            </w:pPr>
            <w:r w:rsidRPr="00F21D10">
              <w:rPr>
                <w:sz w:val="20"/>
                <w:szCs w:val="20"/>
              </w:rPr>
              <w:t>Ценовой нулевого уровня (частный)</w:t>
            </w:r>
          </w:p>
        </w:tc>
        <w:tc>
          <w:tcPr>
            <w:tcW w:w="1276" w:type="dxa"/>
          </w:tcPr>
          <w:p w:rsidR="00615775" w:rsidRPr="00F21D10" w:rsidRDefault="00615775" w:rsidP="00615775">
            <w:pPr>
              <w:rPr>
                <w:sz w:val="20"/>
                <w:szCs w:val="20"/>
              </w:rPr>
            </w:pPr>
            <w:r w:rsidRPr="00F21D10">
              <w:rPr>
                <w:b/>
                <w:sz w:val="20"/>
                <w:szCs w:val="20"/>
              </w:rPr>
              <w:t>Цена договора</w:t>
            </w:r>
          </w:p>
        </w:tc>
        <w:tc>
          <w:tcPr>
            <w:tcW w:w="2268" w:type="dxa"/>
            <w:tcBorders>
              <w:right w:val="single" w:sz="4" w:space="0" w:color="auto"/>
            </w:tcBorders>
          </w:tcPr>
          <w:p w:rsidR="00615775" w:rsidRPr="00F21D10" w:rsidRDefault="00615775" w:rsidP="00615775">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615775" w:rsidRPr="00F21D10" w:rsidRDefault="00615775" w:rsidP="00615775">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sidR="00A773F6">
              <w:rPr>
                <w:sz w:val="20"/>
                <w:szCs w:val="20"/>
              </w:rPr>
              <w:t>= 0,5</w:t>
            </w:r>
          </w:p>
        </w:tc>
        <w:tc>
          <w:tcPr>
            <w:tcW w:w="2268"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615775" w:rsidRPr="00F21D10" w:rsidRDefault="00615775" w:rsidP="00615775">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615775" w:rsidRPr="00F21D10" w:rsidRDefault="00405B5E" w:rsidP="00615775">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615775" w:rsidRPr="00F21D10" w:rsidRDefault="00615775" w:rsidP="00615775">
            <w:pPr>
              <w:rPr>
                <w:sz w:val="20"/>
                <w:szCs w:val="20"/>
              </w:rPr>
            </w:pPr>
            <w:r w:rsidRPr="00F21D10">
              <w:rPr>
                <w:sz w:val="20"/>
                <w:szCs w:val="20"/>
              </w:rPr>
              <w:t>где:</w:t>
            </w:r>
          </w:p>
          <w:p w:rsidR="00615775" w:rsidRPr="00F21D10" w:rsidRDefault="00405B5E" w:rsidP="00615775">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615775" w:rsidRPr="00F21D10">
              <w:rPr>
                <w:sz w:val="20"/>
                <w:szCs w:val="20"/>
              </w:rPr>
              <w:tab/>
              <w:t>–</w:t>
            </w:r>
            <w:r w:rsidR="00615775" w:rsidRPr="00F21D10">
              <w:rPr>
                <w:sz w:val="20"/>
                <w:szCs w:val="20"/>
              </w:rPr>
              <w:tab/>
              <w:t xml:space="preserve">рассчитанная оценка предпочтительности </w:t>
            </w:r>
            <w:r w:rsidR="00615775" w:rsidRPr="00F21D10">
              <w:rPr>
                <w:i/>
                <w:sz w:val="20"/>
                <w:szCs w:val="20"/>
                <w:lang w:val="en-US"/>
              </w:rPr>
              <w:t>i</w:t>
            </w:r>
            <w:r w:rsidR="00615775" w:rsidRPr="00F21D10">
              <w:rPr>
                <w:i/>
                <w:sz w:val="20"/>
                <w:szCs w:val="20"/>
              </w:rPr>
              <w:t>-</w:t>
            </w:r>
            <w:r w:rsidR="00615775" w:rsidRPr="00F21D10">
              <w:rPr>
                <w:sz w:val="20"/>
                <w:szCs w:val="20"/>
              </w:rPr>
              <w:t>й заявки по критерию «</w:t>
            </w:r>
            <w:r w:rsidR="00615775" w:rsidRPr="00F21D10">
              <w:rPr>
                <w:b/>
                <w:sz w:val="20"/>
                <w:szCs w:val="20"/>
              </w:rPr>
              <w:t>Цена договора</w:t>
            </w:r>
            <w:r w:rsidR="00615775" w:rsidRPr="00F21D10">
              <w:rPr>
                <w:sz w:val="20"/>
                <w:szCs w:val="20"/>
              </w:rPr>
              <w:t>» в баллах;</w:t>
            </w:r>
          </w:p>
          <w:p w:rsidR="00615775" w:rsidRPr="00F21D10" w:rsidRDefault="00615775" w:rsidP="00615775">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615775" w:rsidRPr="00F21D10" w:rsidRDefault="00615775" w:rsidP="00615775">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615775" w:rsidRPr="00F21D10" w:rsidRDefault="00615775" w:rsidP="00615775">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615775" w:rsidRPr="00F21D10" w:rsidRDefault="00615775" w:rsidP="00615775">
            <w:pPr>
              <w:rPr>
                <w:sz w:val="20"/>
                <w:szCs w:val="20"/>
              </w:rPr>
            </w:pPr>
          </w:p>
        </w:tc>
      </w:tr>
      <w:tr w:rsidR="00615775" w:rsidRPr="00F21D10" w:rsidTr="00F21D10">
        <w:tc>
          <w:tcPr>
            <w:tcW w:w="1135" w:type="dxa"/>
          </w:tcPr>
          <w:p w:rsidR="00615775" w:rsidRPr="00F21D10" w:rsidRDefault="00B233D6" w:rsidP="00615775">
            <w:pPr>
              <w:rPr>
                <w:sz w:val="20"/>
                <w:szCs w:val="20"/>
              </w:rPr>
            </w:pPr>
            <w:r>
              <w:rPr>
                <w:sz w:val="20"/>
                <w:szCs w:val="20"/>
              </w:rPr>
              <w:t>5</w:t>
            </w:r>
            <w:r w:rsidR="00615775" w:rsidRPr="00F21D10">
              <w:rPr>
                <w:sz w:val="20"/>
                <w:szCs w:val="20"/>
              </w:rPr>
              <w:t>.</w:t>
            </w:r>
          </w:p>
        </w:tc>
        <w:tc>
          <w:tcPr>
            <w:tcW w:w="5812" w:type="dxa"/>
            <w:gridSpan w:val="4"/>
          </w:tcPr>
          <w:p w:rsidR="00615775" w:rsidRPr="00F21D10" w:rsidRDefault="00615775" w:rsidP="00615775">
            <w:pPr>
              <w:rPr>
                <w:i/>
                <w:sz w:val="20"/>
                <w:szCs w:val="20"/>
              </w:rPr>
            </w:pPr>
            <w:r w:rsidRPr="00F21D10">
              <w:rPr>
                <w:sz w:val="20"/>
                <w:szCs w:val="20"/>
              </w:rPr>
              <w:t>Итоговая о</w:t>
            </w:r>
            <w:r w:rsidR="00B233D6">
              <w:rPr>
                <w:sz w:val="20"/>
                <w:szCs w:val="20"/>
              </w:rPr>
              <w:t>ценка</w:t>
            </w:r>
            <w:r w:rsidRPr="00F21D10">
              <w:rPr>
                <w:sz w:val="20"/>
                <w:szCs w:val="20"/>
              </w:rPr>
              <w:t xml:space="preserve"> заявки:</w:t>
            </w:r>
          </w:p>
        </w:tc>
        <w:tc>
          <w:tcPr>
            <w:tcW w:w="8647" w:type="dxa"/>
            <w:gridSpan w:val="3"/>
          </w:tcPr>
          <w:p w:rsidR="00615775" w:rsidRPr="00F21D10" w:rsidRDefault="00615775" w:rsidP="00615775">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615775" w:rsidRPr="00F21D10" w:rsidRDefault="00405B5E" w:rsidP="00615775">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615775" w:rsidRPr="00F21D10" w:rsidRDefault="00615775" w:rsidP="00615775">
            <w:pPr>
              <w:rPr>
                <w:sz w:val="20"/>
                <w:szCs w:val="20"/>
              </w:rPr>
            </w:pPr>
            <w:r w:rsidRPr="00F21D10">
              <w:rPr>
                <w:sz w:val="20"/>
                <w:szCs w:val="20"/>
              </w:rPr>
              <w:t>где:</w:t>
            </w:r>
          </w:p>
          <w:p w:rsidR="00615775" w:rsidRPr="00F21D10" w:rsidRDefault="00615775" w:rsidP="00615775">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615775" w:rsidRPr="00F21D10" w:rsidRDefault="00615775" w:rsidP="00615775">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sidR="00A773F6">
              <w:rPr>
                <w:sz w:val="20"/>
                <w:szCs w:val="20"/>
              </w:rPr>
              <w:t>» (0,5</w:t>
            </w:r>
            <w:r w:rsidRPr="00F21D10">
              <w:rPr>
                <w:sz w:val="20"/>
                <w:szCs w:val="20"/>
              </w:rPr>
              <w:t>);</w:t>
            </w:r>
          </w:p>
          <w:p w:rsidR="00615775" w:rsidRPr="00F21D10" w:rsidRDefault="00615775" w:rsidP="00615775">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sidR="00A773F6">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79"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79"/>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80" w:name="_Ref405791900"/>
            <w:r w:rsidRPr="00567138">
              <w:t>Копии разрешительных документов на осуществление видов деятельности, видов работ/услуг, требуемых для выполнения договора, а именно:</w:t>
            </w:r>
            <w:bookmarkEnd w:id="380"/>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81" w:name="_Toc527040938"/>
      <w:r w:rsidRPr="00EE5874">
        <w:rPr>
          <w:sz w:val="26"/>
          <w:szCs w:val="26"/>
        </w:rPr>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81"/>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B5E" w:rsidRDefault="00405B5E" w:rsidP="00714027">
      <w:pPr>
        <w:spacing w:before="0"/>
      </w:pPr>
      <w:r>
        <w:separator/>
      </w:r>
    </w:p>
  </w:endnote>
  <w:endnote w:type="continuationSeparator" w:id="0">
    <w:p w:rsidR="00405B5E" w:rsidRDefault="00405B5E"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21D" w:rsidRDefault="0088421D">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387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8421D" w:rsidRDefault="0088421D">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84B8F">
                            <w:rPr>
                              <w:noProof/>
                              <w:color w:val="0F243E" w:themeColor="text2" w:themeShade="80"/>
                            </w:rPr>
                            <w:t>10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387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88421D" w:rsidRDefault="0088421D">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984B8F">
                      <w:rPr>
                        <w:noProof/>
                        <w:color w:val="0F243E" w:themeColor="text2" w:themeShade="80"/>
                      </w:rPr>
                      <w:t>10</w:t>
                    </w:r>
                    <w:r>
                      <w:rPr>
                        <w:color w:val="0F243E" w:themeColor="text2" w:themeShade="80"/>
                      </w:rPr>
                      <w:fldChar w:fldCharType="end"/>
                    </w:r>
                  </w:p>
                </w:txbxContent>
              </v:textbox>
              <w10:wrap anchorx="page" anchory="page"/>
            </v:shape>
          </w:pict>
        </mc:Fallback>
      </mc:AlternateContent>
    </w:r>
  </w:p>
  <w:p w:rsidR="0088421D" w:rsidRDefault="0088421D">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B5E" w:rsidRDefault="00405B5E" w:rsidP="00714027">
      <w:pPr>
        <w:spacing w:before="0"/>
      </w:pPr>
      <w:r>
        <w:separator/>
      </w:r>
    </w:p>
  </w:footnote>
  <w:footnote w:type="continuationSeparator" w:id="0">
    <w:p w:rsidR="00405B5E" w:rsidRDefault="00405B5E" w:rsidP="00714027">
      <w:pPr>
        <w:spacing w:before="0"/>
      </w:pPr>
      <w:r>
        <w:continuationSeparator/>
      </w:r>
    </w:p>
  </w:footnote>
  <w:footnote w:id="1">
    <w:p w:rsidR="0088421D" w:rsidRDefault="0088421D"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88421D" w:rsidRDefault="0088421D"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88421D" w:rsidRDefault="0088421D"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88421D" w:rsidRDefault="0088421D"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7"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
  </w:num>
  <w:num w:numId="2">
    <w:abstractNumId w:val="28"/>
  </w:num>
  <w:num w:numId="3">
    <w:abstractNumId w:val="20"/>
  </w:num>
  <w:num w:numId="4">
    <w:abstractNumId w:val="27"/>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5"/>
  </w:num>
  <w:num w:numId="7">
    <w:abstractNumId w:val="7"/>
  </w:num>
  <w:num w:numId="8">
    <w:abstractNumId w:val="12"/>
  </w:num>
  <w:num w:numId="9">
    <w:abstractNumId w:val="31"/>
  </w:num>
  <w:num w:numId="10">
    <w:abstractNumId w:val="9"/>
  </w:num>
  <w:num w:numId="11">
    <w:abstractNumId w:val="4"/>
  </w:num>
  <w:num w:numId="12">
    <w:abstractNumId w:val="26"/>
  </w:num>
  <w:num w:numId="13">
    <w:abstractNumId w:val="19"/>
  </w:num>
  <w:num w:numId="14">
    <w:abstractNumId w:val="8"/>
  </w:num>
  <w:num w:numId="15">
    <w:abstractNumId w:val="0"/>
  </w:num>
  <w:num w:numId="16">
    <w:abstractNumId w:val="23"/>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7"/>
  </w:num>
  <w:num w:numId="22">
    <w:abstractNumId w:val="14"/>
  </w:num>
  <w:num w:numId="23">
    <w:abstractNumId w:val="27"/>
  </w:num>
  <w:num w:numId="24">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2"/>
  </w:num>
  <w:num w:numId="26">
    <w:abstractNumId w:val="13"/>
  </w:num>
  <w:num w:numId="27">
    <w:abstractNumId w:val="5"/>
  </w:num>
  <w:num w:numId="28">
    <w:abstractNumId w:val="32"/>
  </w:num>
  <w:num w:numId="29">
    <w:abstractNumId w:val="15"/>
  </w:num>
  <w:num w:numId="30">
    <w:abstractNumId w:val="11"/>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1"/>
  </w:num>
  <w:num w:numId="35">
    <w:abstractNumId w:val="16"/>
  </w:num>
  <w:num w:numId="36">
    <w:abstractNumId w:val="30"/>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7">
    <w:abstractNumId w:val="29"/>
  </w:num>
  <w:num w:numId="38">
    <w:abstractNumId w:val="24"/>
  </w:num>
  <w:num w:numId="39">
    <w:abstractNumId w:val="30"/>
    <w:lvlOverride w:ilvl="0">
      <w:startOverride w:val="5"/>
    </w:lvlOverride>
    <w:lvlOverride w:ilvl="1">
      <w:startOverride w:val="27"/>
    </w:lvlOverride>
  </w:num>
  <w:num w:numId="40">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A01"/>
    <w:rsid w:val="00002F04"/>
    <w:rsid w:val="00004A86"/>
    <w:rsid w:val="00006D2B"/>
    <w:rsid w:val="00015A80"/>
    <w:rsid w:val="00022A3F"/>
    <w:rsid w:val="00024A49"/>
    <w:rsid w:val="00024CF9"/>
    <w:rsid w:val="000255B3"/>
    <w:rsid w:val="00027EA1"/>
    <w:rsid w:val="000333FB"/>
    <w:rsid w:val="00036817"/>
    <w:rsid w:val="00036965"/>
    <w:rsid w:val="0004623B"/>
    <w:rsid w:val="00051C4A"/>
    <w:rsid w:val="00053922"/>
    <w:rsid w:val="00055231"/>
    <w:rsid w:val="00055B2E"/>
    <w:rsid w:val="0006048C"/>
    <w:rsid w:val="0006092C"/>
    <w:rsid w:val="00061449"/>
    <w:rsid w:val="000728B5"/>
    <w:rsid w:val="0007734D"/>
    <w:rsid w:val="00077B01"/>
    <w:rsid w:val="000848B0"/>
    <w:rsid w:val="00084AEF"/>
    <w:rsid w:val="000951FE"/>
    <w:rsid w:val="000A05C2"/>
    <w:rsid w:val="000B26BD"/>
    <w:rsid w:val="000B30E2"/>
    <w:rsid w:val="000C167B"/>
    <w:rsid w:val="000C37EA"/>
    <w:rsid w:val="000C6A3E"/>
    <w:rsid w:val="000D6544"/>
    <w:rsid w:val="000E0852"/>
    <w:rsid w:val="000E543A"/>
    <w:rsid w:val="000E759D"/>
    <w:rsid w:val="000F0FB8"/>
    <w:rsid w:val="000F26F7"/>
    <w:rsid w:val="000F4FE6"/>
    <w:rsid w:val="00116FE1"/>
    <w:rsid w:val="00120330"/>
    <w:rsid w:val="00134C15"/>
    <w:rsid w:val="0014254C"/>
    <w:rsid w:val="00155FCF"/>
    <w:rsid w:val="00157697"/>
    <w:rsid w:val="00160DFD"/>
    <w:rsid w:val="00163571"/>
    <w:rsid w:val="0016575D"/>
    <w:rsid w:val="001668FB"/>
    <w:rsid w:val="00171E8E"/>
    <w:rsid w:val="001728A4"/>
    <w:rsid w:val="00180506"/>
    <w:rsid w:val="0018332D"/>
    <w:rsid w:val="001855C2"/>
    <w:rsid w:val="0018701F"/>
    <w:rsid w:val="00192E81"/>
    <w:rsid w:val="00194D3A"/>
    <w:rsid w:val="001968CC"/>
    <w:rsid w:val="001A0590"/>
    <w:rsid w:val="001A0CDD"/>
    <w:rsid w:val="001A7A11"/>
    <w:rsid w:val="001A7BED"/>
    <w:rsid w:val="001B7AAC"/>
    <w:rsid w:val="001C3677"/>
    <w:rsid w:val="001C4F19"/>
    <w:rsid w:val="001C6BDC"/>
    <w:rsid w:val="001C713B"/>
    <w:rsid w:val="001D397B"/>
    <w:rsid w:val="001D65E1"/>
    <w:rsid w:val="001E3848"/>
    <w:rsid w:val="001F01EE"/>
    <w:rsid w:val="001F06D5"/>
    <w:rsid w:val="00200D08"/>
    <w:rsid w:val="0020504E"/>
    <w:rsid w:val="00205135"/>
    <w:rsid w:val="00210497"/>
    <w:rsid w:val="002150EE"/>
    <w:rsid w:val="00215964"/>
    <w:rsid w:val="002168D4"/>
    <w:rsid w:val="00220B38"/>
    <w:rsid w:val="0022280A"/>
    <w:rsid w:val="00231001"/>
    <w:rsid w:val="00232E7D"/>
    <w:rsid w:val="002358AC"/>
    <w:rsid w:val="002425D0"/>
    <w:rsid w:val="002460E6"/>
    <w:rsid w:val="0025215C"/>
    <w:rsid w:val="00253FA8"/>
    <w:rsid w:val="00257A4E"/>
    <w:rsid w:val="00260DD4"/>
    <w:rsid w:val="00262E45"/>
    <w:rsid w:val="00263729"/>
    <w:rsid w:val="00270EA9"/>
    <w:rsid w:val="002745EC"/>
    <w:rsid w:val="00275681"/>
    <w:rsid w:val="00277DE0"/>
    <w:rsid w:val="002800C5"/>
    <w:rsid w:val="0028168B"/>
    <w:rsid w:val="002948C9"/>
    <w:rsid w:val="00296238"/>
    <w:rsid w:val="00297AA4"/>
    <w:rsid w:val="00297BF9"/>
    <w:rsid w:val="002A3F0F"/>
    <w:rsid w:val="002A56DD"/>
    <w:rsid w:val="002C4BAB"/>
    <w:rsid w:val="002D53F3"/>
    <w:rsid w:val="002E0224"/>
    <w:rsid w:val="002E29D4"/>
    <w:rsid w:val="002E2A2B"/>
    <w:rsid w:val="002E7FC9"/>
    <w:rsid w:val="002F00BC"/>
    <w:rsid w:val="0030289D"/>
    <w:rsid w:val="0031056F"/>
    <w:rsid w:val="0031520E"/>
    <w:rsid w:val="00322F75"/>
    <w:rsid w:val="0032718F"/>
    <w:rsid w:val="00332A3C"/>
    <w:rsid w:val="00332B75"/>
    <w:rsid w:val="003371BB"/>
    <w:rsid w:val="00345749"/>
    <w:rsid w:val="00345DA5"/>
    <w:rsid w:val="00351A7A"/>
    <w:rsid w:val="00351EA9"/>
    <w:rsid w:val="00355EA4"/>
    <w:rsid w:val="00356F5C"/>
    <w:rsid w:val="00366191"/>
    <w:rsid w:val="003664F6"/>
    <w:rsid w:val="00383D04"/>
    <w:rsid w:val="00385130"/>
    <w:rsid w:val="00392A87"/>
    <w:rsid w:val="00393600"/>
    <w:rsid w:val="00393EDB"/>
    <w:rsid w:val="00394A40"/>
    <w:rsid w:val="00395E5F"/>
    <w:rsid w:val="003A491F"/>
    <w:rsid w:val="003B17EE"/>
    <w:rsid w:val="003B791A"/>
    <w:rsid w:val="003C5CA5"/>
    <w:rsid w:val="003E35DD"/>
    <w:rsid w:val="003E43B4"/>
    <w:rsid w:val="003E5B32"/>
    <w:rsid w:val="003E5CF6"/>
    <w:rsid w:val="003E70A9"/>
    <w:rsid w:val="003F728F"/>
    <w:rsid w:val="0040342A"/>
    <w:rsid w:val="00405B5E"/>
    <w:rsid w:val="00414557"/>
    <w:rsid w:val="004163CC"/>
    <w:rsid w:val="004250AB"/>
    <w:rsid w:val="00430518"/>
    <w:rsid w:val="00434B37"/>
    <w:rsid w:val="004476DB"/>
    <w:rsid w:val="00457999"/>
    <w:rsid w:val="00460237"/>
    <w:rsid w:val="0047409B"/>
    <w:rsid w:val="0048020B"/>
    <w:rsid w:val="0048046D"/>
    <w:rsid w:val="00480598"/>
    <w:rsid w:val="00481ACE"/>
    <w:rsid w:val="004A100D"/>
    <w:rsid w:val="004B5AF0"/>
    <w:rsid w:val="004B72AC"/>
    <w:rsid w:val="004D3184"/>
    <w:rsid w:val="004D35CB"/>
    <w:rsid w:val="004E1436"/>
    <w:rsid w:val="004E20A1"/>
    <w:rsid w:val="004E5F29"/>
    <w:rsid w:val="004E734B"/>
    <w:rsid w:val="004F4C66"/>
    <w:rsid w:val="00500C38"/>
    <w:rsid w:val="00500CC7"/>
    <w:rsid w:val="00502902"/>
    <w:rsid w:val="0050508A"/>
    <w:rsid w:val="005055BB"/>
    <w:rsid w:val="00511573"/>
    <w:rsid w:val="00512E1A"/>
    <w:rsid w:val="005159DD"/>
    <w:rsid w:val="00517649"/>
    <w:rsid w:val="00524CE8"/>
    <w:rsid w:val="0052696D"/>
    <w:rsid w:val="00526CD6"/>
    <w:rsid w:val="00532DCC"/>
    <w:rsid w:val="00540684"/>
    <w:rsid w:val="00547594"/>
    <w:rsid w:val="00554DAE"/>
    <w:rsid w:val="00554E2E"/>
    <w:rsid w:val="00557434"/>
    <w:rsid w:val="00564E1C"/>
    <w:rsid w:val="00573C0A"/>
    <w:rsid w:val="00574EA1"/>
    <w:rsid w:val="005804F6"/>
    <w:rsid w:val="0058374F"/>
    <w:rsid w:val="005868D4"/>
    <w:rsid w:val="005873B8"/>
    <w:rsid w:val="00594B26"/>
    <w:rsid w:val="00594B67"/>
    <w:rsid w:val="00596C5F"/>
    <w:rsid w:val="005A34D6"/>
    <w:rsid w:val="005A4A78"/>
    <w:rsid w:val="005A566F"/>
    <w:rsid w:val="005A66E8"/>
    <w:rsid w:val="005B0D7B"/>
    <w:rsid w:val="005B7216"/>
    <w:rsid w:val="005C100D"/>
    <w:rsid w:val="005C4854"/>
    <w:rsid w:val="005D4BEE"/>
    <w:rsid w:val="005D5D4F"/>
    <w:rsid w:val="005E55C1"/>
    <w:rsid w:val="005E75B3"/>
    <w:rsid w:val="005F01C5"/>
    <w:rsid w:val="005F76A2"/>
    <w:rsid w:val="00604AFD"/>
    <w:rsid w:val="00604BC3"/>
    <w:rsid w:val="00612394"/>
    <w:rsid w:val="0061277E"/>
    <w:rsid w:val="00612A02"/>
    <w:rsid w:val="00615775"/>
    <w:rsid w:val="0061669C"/>
    <w:rsid w:val="00616A3C"/>
    <w:rsid w:val="00622B7C"/>
    <w:rsid w:val="00631DD5"/>
    <w:rsid w:val="006324E8"/>
    <w:rsid w:val="00633A4F"/>
    <w:rsid w:val="006457ED"/>
    <w:rsid w:val="00646DF1"/>
    <w:rsid w:val="0065399E"/>
    <w:rsid w:val="00660921"/>
    <w:rsid w:val="00662F33"/>
    <w:rsid w:val="00666557"/>
    <w:rsid w:val="00666F40"/>
    <w:rsid w:val="0067463F"/>
    <w:rsid w:val="00676EA8"/>
    <w:rsid w:val="006865A4"/>
    <w:rsid w:val="006966AC"/>
    <w:rsid w:val="00696F3F"/>
    <w:rsid w:val="00697C57"/>
    <w:rsid w:val="006A72FA"/>
    <w:rsid w:val="006A7E29"/>
    <w:rsid w:val="006D1B0C"/>
    <w:rsid w:val="006E6CFD"/>
    <w:rsid w:val="006F63A2"/>
    <w:rsid w:val="00701D20"/>
    <w:rsid w:val="00713B54"/>
    <w:rsid w:val="00714027"/>
    <w:rsid w:val="007253CC"/>
    <w:rsid w:val="00731650"/>
    <w:rsid w:val="007322CD"/>
    <w:rsid w:val="00732A02"/>
    <w:rsid w:val="007525F2"/>
    <w:rsid w:val="00753B49"/>
    <w:rsid w:val="0076068D"/>
    <w:rsid w:val="00764D0E"/>
    <w:rsid w:val="00770990"/>
    <w:rsid w:val="0077120C"/>
    <w:rsid w:val="007766F3"/>
    <w:rsid w:val="007768EF"/>
    <w:rsid w:val="007810D7"/>
    <w:rsid w:val="00782029"/>
    <w:rsid w:val="00782503"/>
    <w:rsid w:val="00787B82"/>
    <w:rsid w:val="007917B3"/>
    <w:rsid w:val="007954E0"/>
    <w:rsid w:val="007A0735"/>
    <w:rsid w:val="007A249E"/>
    <w:rsid w:val="007A29CD"/>
    <w:rsid w:val="007A3D4F"/>
    <w:rsid w:val="007A458C"/>
    <w:rsid w:val="007A4EFD"/>
    <w:rsid w:val="007B289B"/>
    <w:rsid w:val="007B2D75"/>
    <w:rsid w:val="007B52E0"/>
    <w:rsid w:val="007C2486"/>
    <w:rsid w:val="007C2B6D"/>
    <w:rsid w:val="007C351D"/>
    <w:rsid w:val="007C438E"/>
    <w:rsid w:val="007D05B3"/>
    <w:rsid w:val="007D14A9"/>
    <w:rsid w:val="007D36F3"/>
    <w:rsid w:val="007D5A96"/>
    <w:rsid w:val="007D7345"/>
    <w:rsid w:val="007E0EB4"/>
    <w:rsid w:val="007E6A32"/>
    <w:rsid w:val="007F13BC"/>
    <w:rsid w:val="007F671F"/>
    <w:rsid w:val="00821C80"/>
    <w:rsid w:val="00826C6A"/>
    <w:rsid w:val="00830224"/>
    <w:rsid w:val="00840187"/>
    <w:rsid w:val="00840B63"/>
    <w:rsid w:val="00841577"/>
    <w:rsid w:val="00841F49"/>
    <w:rsid w:val="00850496"/>
    <w:rsid w:val="0085448E"/>
    <w:rsid w:val="008548FA"/>
    <w:rsid w:val="00856829"/>
    <w:rsid w:val="008732FA"/>
    <w:rsid w:val="008750BF"/>
    <w:rsid w:val="00881594"/>
    <w:rsid w:val="00882762"/>
    <w:rsid w:val="0088421D"/>
    <w:rsid w:val="00893061"/>
    <w:rsid w:val="008A11E5"/>
    <w:rsid w:val="008B49AE"/>
    <w:rsid w:val="008C0146"/>
    <w:rsid w:val="008C3097"/>
    <w:rsid w:val="008D53BD"/>
    <w:rsid w:val="008E094F"/>
    <w:rsid w:val="008E7C56"/>
    <w:rsid w:val="008F1C6E"/>
    <w:rsid w:val="008F1D04"/>
    <w:rsid w:val="008F4491"/>
    <w:rsid w:val="008F7DF6"/>
    <w:rsid w:val="009019F4"/>
    <w:rsid w:val="009104D9"/>
    <w:rsid w:val="00911469"/>
    <w:rsid w:val="00924817"/>
    <w:rsid w:val="009307CF"/>
    <w:rsid w:val="0093447B"/>
    <w:rsid w:val="00941D42"/>
    <w:rsid w:val="009439D5"/>
    <w:rsid w:val="00944243"/>
    <w:rsid w:val="009452E8"/>
    <w:rsid w:val="0094551E"/>
    <w:rsid w:val="00946EE5"/>
    <w:rsid w:val="00951FDD"/>
    <w:rsid w:val="00952685"/>
    <w:rsid w:val="00952E91"/>
    <w:rsid w:val="009717F5"/>
    <w:rsid w:val="00976C63"/>
    <w:rsid w:val="0098105C"/>
    <w:rsid w:val="009840A2"/>
    <w:rsid w:val="009840F0"/>
    <w:rsid w:val="00984B8F"/>
    <w:rsid w:val="00991487"/>
    <w:rsid w:val="009919A6"/>
    <w:rsid w:val="009973B4"/>
    <w:rsid w:val="009A46D4"/>
    <w:rsid w:val="009A5C98"/>
    <w:rsid w:val="009B0B5E"/>
    <w:rsid w:val="009B166F"/>
    <w:rsid w:val="009B4D36"/>
    <w:rsid w:val="009C2DB8"/>
    <w:rsid w:val="009C739F"/>
    <w:rsid w:val="009D0224"/>
    <w:rsid w:val="009D1310"/>
    <w:rsid w:val="009D2B2B"/>
    <w:rsid w:val="009D2FCD"/>
    <w:rsid w:val="009E75F4"/>
    <w:rsid w:val="009F648E"/>
    <w:rsid w:val="00A01217"/>
    <w:rsid w:val="00A0737E"/>
    <w:rsid w:val="00A16FF9"/>
    <w:rsid w:val="00A429A0"/>
    <w:rsid w:val="00A47744"/>
    <w:rsid w:val="00A5514D"/>
    <w:rsid w:val="00A673A2"/>
    <w:rsid w:val="00A72581"/>
    <w:rsid w:val="00A773F6"/>
    <w:rsid w:val="00A83C0A"/>
    <w:rsid w:val="00A85763"/>
    <w:rsid w:val="00A8631E"/>
    <w:rsid w:val="00A918A6"/>
    <w:rsid w:val="00AA1C98"/>
    <w:rsid w:val="00AB110A"/>
    <w:rsid w:val="00AC0F31"/>
    <w:rsid w:val="00AC20EA"/>
    <w:rsid w:val="00AC69D6"/>
    <w:rsid w:val="00AD4726"/>
    <w:rsid w:val="00AF0EE4"/>
    <w:rsid w:val="00AF1828"/>
    <w:rsid w:val="00AF7B24"/>
    <w:rsid w:val="00B07A77"/>
    <w:rsid w:val="00B22CA6"/>
    <w:rsid w:val="00B233D6"/>
    <w:rsid w:val="00B5372D"/>
    <w:rsid w:val="00B609B3"/>
    <w:rsid w:val="00B61831"/>
    <w:rsid w:val="00B62623"/>
    <w:rsid w:val="00B651C4"/>
    <w:rsid w:val="00B66370"/>
    <w:rsid w:val="00B80131"/>
    <w:rsid w:val="00B80EA1"/>
    <w:rsid w:val="00B860F4"/>
    <w:rsid w:val="00B902F5"/>
    <w:rsid w:val="00B93973"/>
    <w:rsid w:val="00B94994"/>
    <w:rsid w:val="00B97B4B"/>
    <w:rsid w:val="00BA53BC"/>
    <w:rsid w:val="00BA6A48"/>
    <w:rsid w:val="00BB60AA"/>
    <w:rsid w:val="00BB6242"/>
    <w:rsid w:val="00BC6A77"/>
    <w:rsid w:val="00BD2560"/>
    <w:rsid w:val="00BD2821"/>
    <w:rsid w:val="00BD2E2E"/>
    <w:rsid w:val="00BD413C"/>
    <w:rsid w:val="00BE1401"/>
    <w:rsid w:val="00BE1EE3"/>
    <w:rsid w:val="00BE3CC4"/>
    <w:rsid w:val="00BE6ABF"/>
    <w:rsid w:val="00BE71D1"/>
    <w:rsid w:val="00BF36CD"/>
    <w:rsid w:val="00BF5259"/>
    <w:rsid w:val="00C06D0F"/>
    <w:rsid w:val="00C1107C"/>
    <w:rsid w:val="00C12A8C"/>
    <w:rsid w:val="00C254C6"/>
    <w:rsid w:val="00C36583"/>
    <w:rsid w:val="00C371C9"/>
    <w:rsid w:val="00C40C8F"/>
    <w:rsid w:val="00C41FE3"/>
    <w:rsid w:val="00C43B3C"/>
    <w:rsid w:val="00C45BF7"/>
    <w:rsid w:val="00C611CF"/>
    <w:rsid w:val="00C63EBD"/>
    <w:rsid w:val="00C7612C"/>
    <w:rsid w:val="00C86531"/>
    <w:rsid w:val="00C90F3C"/>
    <w:rsid w:val="00CA3949"/>
    <w:rsid w:val="00CA395F"/>
    <w:rsid w:val="00CA3DF5"/>
    <w:rsid w:val="00CA6266"/>
    <w:rsid w:val="00CA62A1"/>
    <w:rsid w:val="00CA7271"/>
    <w:rsid w:val="00CA786C"/>
    <w:rsid w:val="00CA7A94"/>
    <w:rsid w:val="00CB1AD9"/>
    <w:rsid w:val="00CB2FC7"/>
    <w:rsid w:val="00CB5540"/>
    <w:rsid w:val="00CC2F33"/>
    <w:rsid w:val="00CC3B92"/>
    <w:rsid w:val="00CE0337"/>
    <w:rsid w:val="00CE0DAA"/>
    <w:rsid w:val="00CE33C9"/>
    <w:rsid w:val="00CE7AF3"/>
    <w:rsid w:val="00CE7E47"/>
    <w:rsid w:val="00CF27F3"/>
    <w:rsid w:val="00D01EC1"/>
    <w:rsid w:val="00D03A73"/>
    <w:rsid w:val="00D04A0B"/>
    <w:rsid w:val="00D1401F"/>
    <w:rsid w:val="00D1511A"/>
    <w:rsid w:val="00D1645B"/>
    <w:rsid w:val="00D20D3F"/>
    <w:rsid w:val="00D240D3"/>
    <w:rsid w:val="00D338B6"/>
    <w:rsid w:val="00D33FC3"/>
    <w:rsid w:val="00D378E4"/>
    <w:rsid w:val="00D40780"/>
    <w:rsid w:val="00D446BA"/>
    <w:rsid w:val="00D53D1A"/>
    <w:rsid w:val="00D56740"/>
    <w:rsid w:val="00D674B7"/>
    <w:rsid w:val="00D679E1"/>
    <w:rsid w:val="00D72380"/>
    <w:rsid w:val="00D84E94"/>
    <w:rsid w:val="00D854FC"/>
    <w:rsid w:val="00D8626B"/>
    <w:rsid w:val="00D94E4D"/>
    <w:rsid w:val="00DA1442"/>
    <w:rsid w:val="00DA14C4"/>
    <w:rsid w:val="00DA285D"/>
    <w:rsid w:val="00DA289C"/>
    <w:rsid w:val="00DA7036"/>
    <w:rsid w:val="00DB6C04"/>
    <w:rsid w:val="00DC074A"/>
    <w:rsid w:val="00DC74C8"/>
    <w:rsid w:val="00DC7BBE"/>
    <w:rsid w:val="00DD59DF"/>
    <w:rsid w:val="00DE1FB1"/>
    <w:rsid w:val="00DF01A2"/>
    <w:rsid w:val="00DF0BCF"/>
    <w:rsid w:val="00DF5BE2"/>
    <w:rsid w:val="00E00148"/>
    <w:rsid w:val="00E04F5E"/>
    <w:rsid w:val="00E067BB"/>
    <w:rsid w:val="00E17034"/>
    <w:rsid w:val="00E22948"/>
    <w:rsid w:val="00E27F06"/>
    <w:rsid w:val="00E30A70"/>
    <w:rsid w:val="00E433F9"/>
    <w:rsid w:val="00E43D93"/>
    <w:rsid w:val="00E46028"/>
    <w:rsid w:val="00E524E1"/>
    <w:rsid w:val="00E563B8"/>
    <w:rsid w:val="00E57B8D"/>
    <w:rsid w:val="00E62278"/>
    <w:rsid w:val="00E632DD"/>
    <w:rsid w:val="00E657BF"/>
    <w:rsid w:val="00E67060"/>
    <w:rsid w:val="00E7295C"/>
    <w:rsid w:val="00E85185"/>
    <w:rsid w:val="00E86314"/>
    <w:rsid w:val="00E864FA"/>
    <w:rsid w:val="00E91F8A"/>
    <w:rsid w:val="00E9523C"/>
    <w:rsid w:val="00EA2038"/>
    <w:rsid w:val="00EB67B0"/>
    <w:rsid w:val="00EC0483"/>
    <w:rsid w:val="00EC3289"/>
    <w:rsid w:val="00ED02AE"/>
    <w:rsid w:val="00ED356E"/>
    <w:rsid w:val="00ED5B7B"/>
    <w:rsid w:val="00EE2727"/>
    <w:rsid w:val="00EE34DC"/>
    <w:rsid w:val="00EE5874"/>
    <w:rsid w:val="00EF0179"/>
    <w:rsid w:val="00EF28B0"/>
    <w:rsid w:val="00EF46C2"/>
    <w:rsid w:val="00EF7D2F"/>
    <w:rsid w:val="00F01BE0"/>
    <w:rsid w:val="00F024D6"/>
    <w:rsid w:val="00F121BF"/>
    <w:rsid w:val="00F21D10"/>
    <w:rsid w:val="00F27F2E"/>
    <w:rsid w:val="00F34101"/>
    <w:rsid w:val="00F46DF0"/>
    <w:rsid w:val="00F47EFD"/>
    <w:rsid w:val="00F53494"/>
    <w:rsid w:val="00F5669B"/>
    <w:rsid w:val="00F7089F"/>
    <w:rsid w:val="00F76498"/>
    <w:rsid w:val="00F90FCB"/>
    <w:rsid w:val="00F95C29"/>
    <w:rsid w:val="00F97251"/>
    <w:rsid w:val="00FA6D3F"/>
    <w:rsid w:val="00FB153D"/>
    <w:rsid w:val="00FB1FAA"/>
    <w:rsid w:val="00FB3474"/>
    <w:rsid w:val="00FB5176"/>
    <w:rsid w:val="00FB5417"/>
    <w:rsid w:val="00FC2605"/>
    <w:rsid w:val="00FC27D8"/>
    <w:rsid w:val="00FD1E79"/>
    <w:rsid w:val="00FD2F62"/>
    <w:rsid w:val="00FD7649"/>
    <w:rsid w:val="00FE7C13"/>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39822F-28DF-4A35-8245-C0F2591B3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540039">
      <w:bodyDiv w:val="1"/>
      <w:marLeft w:val="0"/>
      <w:marRight w:val="0"/>
      <w:marTop w:val="0"/>
      <w:marBottom w:val="0"/>
      <w:divBdr>
        <w:top w:val="none" w:sz="0" w:space="0" w:color="auto"/>
        <w:left w:val="none" w:sz="0" w:space="0" w:color="auto"/>
        <w:bottom w:val="none" w:sz="0" w:space="0" w:color="auto"/>
        <w:right w:val="none" w:sz="0" w:space="0" w:color="auto"/>
      </w:divBdr>
    </w:div>
    <w:div w:id="226843178">
      <w:bodyDiv w:val="1"/>
      <w:marLeft w:val="0"/>
      <w:marRight w:val="0"/>
      <w:marTop w:val="0"/>
      <w:marBottom w:val="0"/>
      <w:divBdr>
        <w:top w:val="none" w:sz="0" w:space="0" w:color="auto"/>
        <w:left w:val="none" w:sz="0" w:space="0" w:color="auto"/>
        <w:bottom w:val="none" w:sz="0" w:space="0" w:color="auto"/>
        <w:right w:val="none" w:sz="0" w:space="0" w:color="auto"/>
      </w:divBdr>
    </w:div>
    <w:div w:id="250968118">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123842869">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339704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79929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A001C-88B3-4916-8CE3-E1A0B1DD1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51</Pages>
  <Words>36390</Words>
  <Characters>207427</Characters>
  <Application>Microsoft Office Word</Application>
  <DocSecurity>0</DocSecurity>
  <Lines>1728</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Воронов Дмитрий Евгеньевич</cp:lastModifiedBy>
  <cp:revision>30</cp:revision>
  <cp:lastPrinted>2020-03-27T07:20:00Z</cp:lastPrinted>
  <dcterms:created xsi:type="dcterms:W3CDTF">2020-03-25T01:11:00Z</dcterms:created>
  <dcterms:modified xsi:type="dcterms:W3CDTF">2020-03-30T01:28:00Z</dcterms:modified>
</cp:coreProperties>
</file>