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5C1AF5" w:rsidRDefault="00714027" w:rsidP="0007622F">
      <w:pPr>
        <w:keepNext/>
        <w:spacing w:before="0"/>
        <w:jc w:val="center"/>
        <w:outlineLvl w:val="7"/>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 xml:space="preserve">на право заключения договора </w:t>
      </w:r>
      <w:r w:rsidR="005C1AF5">
        <w:t xml:space="preserve">на </w:t>
      </w:r>
      <w:r w:rsidR="005C1AF5" w:rsidRPr="005C1AF5">
        <w:rPr>
          <w:b/>
        </w:rPr>
        <w:t>выполнение работ по капитальному ремонту спортивного зала, музыкального зала и групповых ячеек детского сада №46 "Сказка" в 2020 году</w:t>
      </w:r>
      <w:r w:rsidR="005C1AF5">
        <w:rPr>
          <w:b/>
        </w:rP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215BCD" w:rsidRDefault="00215BCD" w:rsidP="00714027">
      <w:pPr>
        <w:keepNext/>
        <w:spacing w:before="0"/>
        <w:jc w:val="center"/>
        <w:outlineLvl w:val="7"/>
      </w:pPr>
    </w:p>
    <w:p w:rsidR="00215BCD" w:rsidRDefault="00215BCD"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F5833" w:rsidRDefault="005F5833"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w:t>
      </w:r>
      <w:r w:rsidR="0043356D">
        <w:t>20</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43356D">
          <w:rPr>
            <w:b w:val="0"/>
            <w:noProof/>
            <w:webHidden/>
          </w:rPr>
          <w:t>5</w:t>
        </w:r>
        <w:r w:rsidR="00366191" w:rsidRPr="00D1401F">
          <w:rPr>
            <w:b w:val="0"/>
            <w:noProof/>
            <w:webHidden/>
          </w:rPr>
          <w:fldChar w:fldCharType="end"/>
        </w:r>
      </w:hyperlink>
    </w:p>
    <w:p w:rsidR="00366191" w:rsidRPr="00D1401F" w:rsidRDefault="0018531A">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43356D">
          <w:rPr>
            <w:b w:val="0"/>
            <w:noProof/>
            <w:webHidden/>
          </w:rPr>
          <w:t>7</w:t>
        </w:r>
        <w:r w:rsidR="00366191" w:rsidRPr="00D1401F">
          <w:rPr>
            <w:b w:val="0"/>
            <w:noProof/>
            <w:webHidden/>
          </w:rPr>
          <w:fldChar w:fldCharType="end"/>
        </w:r>
      </w:hyperlink>
    </w:p>
    <w:p w:rsidR="00366191" w:rsidRPr="00D1401F" w:rsidRDefault="0018531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43356D">
          <w:rPr>
            <w:noProof/>
            <w:webHidden/>
          </w:rPr>
          <w:t>8</w:t>
        </w:r>
        <w:r w:rsidR="00366191" w:rsidRPr="00D1401F">
          <w:rPr>
            <w:noProof/>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43356D">
          <w:rPr>
            <w:webHidden/>
          </w:rPr>
          <w:t>8</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43356D">
          <w:rPr>
            <w:webHidden/>
          </w:rPr>
          <w:t>8</w:t>
        </w:r>
        <w:r w:rsidR="00366191" w:rsidRPr="00D1401F">
          <w:rPr>
            <w:webHidden/>
          </w:rPr>
          <w:fldChar w:fldCharType="end"/>
        </w:r>
      </w:hyperlink>
    </w:p>
    <w:p w:rsidR="00366191" w:rsidRPr="00D1401F" w:rsidRDefault="0018531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43356D">
          <w:rPr>
            <w:noProof/>
            <w:webHidden/>
          </w:rPr>
          <w:t>24</w:t>
        </w:r>
        <w:r w:rsidR="00366191" w:rsidRPr="00D1401F">
          <w:rPr>
            <w:noProof/>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43356D">
          <w:rPr>
            <w:webHidden/>
          </w:rPr>
          <w:t>24</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43356D">
          <w:rPr>
            <w:webHidden/>
          </w:rPr>
          <w:t>25</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43356D">
          <w:rPr>
            <w:webHidden/>
          </w:rPr>
          <w:t>25</w:t>
        </w:r>
        <w:r w:rsidR="00366191" w:rsidRPr="00D1401F">
          <w:rPr>
            <w:webHidden/>
          </w:rPr>
          <w:fldChar w:fldCharType="end"/>
        </w:r>
      </w:hyperlink>
    </w:p>
    <w:p w:rsidR="00366191" w:rsidRPr="00D1401F" w:rsidRDefault="0018531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43356D">
          <w:rPr>
            <w:noProof/>
            <w:webHidden/>
          </w:rPr>
          <w:t>25</w:t>
        </w:r>
        <w:r w:rsidR="00366191" w:rsidRPr="00D1401F">
          <w:rPr>
            <w:noProof/>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43356D">
          <w:rPr>
            <w:webHidden/>
          </w:rPr>
          <w:t>25</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43356D">
          <w:rPr>
            <w:webHidden/>
          </w:rPr>
          <w:t>26</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43356D">
          <w:rPr>
            <w:webHidden/>
          </w:rPr>
          <w:t>26</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43356D">
          <w:rPr>
            <w:webHidden/>
          </w:rPr>
          <w:t>27</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43356D">
          <w:rPr>
            <w:webHidden/>
          </w:rPr>
          <w:t>28</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43356D">
          <w:rPr>
            <w:webHidden/>
          </w:rPr>
          <w:t>29</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43356D">
          <w:rPr>
            <w:webHidden/>
          </w:rPr>
          <w:t>30</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43356D">
          <w:rPr>
            <w:webHidden/>
          </w:rPr>
          <w:t>32</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43356D">
          <w:rPr>
            <w:webHidden/>
          </w:rPr>
          <w:t>32</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43356D">
          <w:rPr>
            <w:webHidden/>
          </w:rPr>
          <w:t>33</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43356D">
          <w:rPr>
            <w:webHidden/>
          </w:rPr>
          <w:t>33</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43356D">
          <w:rPr>
            <w:webHidden/>
          </w:rPr>
          <w:t>34</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43356D">
          <w:rPr>
            <w:webHidden/>
          </w:rPr>
          <w:t>36</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43356D">
          <w:rPr>
            <w:webHidden/>
          </w:rPr>
          <w:t>37</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43356D">
          <w:rPr>
            <w:webHidden/>
          </w:rPr>
          <w:t>38</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43356D">
          <w:rPr>
            <w:webHidden/>
          </w:rPr>
          <w:t>41</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43356D">
          <w:rPr>
            <w:webHidden/>
          </w:rPr>
          <w:t>41</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43356D">
          <w:rPr>
            <w:webHidden/>
          </w:rPr>
          <w:t>42</w:t>
        </w:r>
        <w:r w:rsidR="00366191" w:rsidRPr="00D1401F">
          <w:rPr>
            <w:webHidden/>
          </w:rPr>
          <w:fldChar w:fldCharType="end"/>
        </w:r>
      </w:hyperlink>
    </w:p>
    <w:p w:rsidR="00366191" w:rsidRPr="00D1401F" w:rsidRDefault="0018531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43356D">
          <w:rPr>
            <w:noProof/>
            <w:webHidden/>
          </w:rPr>
          <w:t>43</w:t>
        </w:r>
        <w:r w:rsidR="00366191" w:rsidRPr="00D1401F">
          <w:rPr>
            <w:noProof/>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43356D">
          <w:rPr>
            <w:webHidden/>
          </w:rPr>
          <w:t>43</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43356D">
          <w:rPr>
            <w:webHidden/>
          </w:rPr>
          <w:t>43</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43356D">
          <w:rPr>
            <w:webHidden/>
          </w:rPr>
          <w:t>44</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43356D">
          <w:rPr>
            <w:webHidden/>
          </w:rPr>
          <w:t>46</w:t>
        </w:r>
        <w:r w:rsidR="00366191" w:rsidRPr="00D1401F">
          <w:rPr>
            <w:webHidden/>
          </w:rPr>
          <w:fldChar w:fldCharType="end"/>
        </w:r>
      </w:hyperlink>
    </w:p>
    <w:p w:rsidR="00366191" w:rsidRPr="00D1401F" w:rsidRDefault="0018531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43356D">
          <w:rPr>
            <w:noProof/>
            <w:webHidden/>
          </w:rPr>
          <w:t>46</w:t>
        </w:r>
        <w:r w:rsidR="00366191" w:rsidRPr="00D1401F">
          <w:rPr>
            <w:noProof/>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43356D">
          <w:rPr>
            <w:webHidden/>
          </w:rPr>
          <w:t>46</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43356D">
          <w:rPr>
            <w:webHidden/>
          </w:rPr>
          <w:t>47</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43356D">
          <w:rPr>
            <w:webHidden/>
          </w:rPr>
          <w:t>47</w:t>
        </w:r>
        <w:r w:rsidR="00366191" w:rsidRPr="00D1401F">
          <w:rPr>
            <w:webHidden/>
          </w:rPr>
          <w:fldChar w:fldCharType="end"/>
        </w:r>
      </w:hyperlink>
    </w:p>
    <w:p w:rsidR="00366191" w:rsidRPr="00D1401F" w:rsidRDefault="0018531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43356D">
          <w:rPr>
            <w:noProof/>
            <w:webHidden/>
          </w:rPr>
          <w:t>48</w:t>
        </w:r>
        <w:r w:rsidR="00366191" w:rsidRPr="00D1401F">
          <w:rPr>
            <w:noProof/>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43356D">
          <w:rPr>
            <w:webHidden/>
          </w:rPr>
          <w:t>48</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43356D">
          <w:rPr>
            <w:webHidden/>
          </w:rPr>
          <w:t>50</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43356D">
          <w:rPr>
            <w:webHidden/>
          </w:rPr>
          <w:t>51</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43356D">
          <w:rPr>
            <w:webHidden/>
          </w:rPr>
          <w:t>52</w:t>
        </w:r>
        <w:r w:rsidR="00366191" w:rsidRPr="00D1401F">
          <w:rPr>
            <w:webHidden/>
          </w:rPr>
          <w:fldChar w:fldCharType="end"/>
        </w:r>
      </w:hyperlink>
    </w:p>
    <w:p w:rsidR="00366191" w:rsidRPr="00D1401F" w:rsidRDefault="0018531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43356D">
          <w:rPr>
            <w:noProof/>
            <w:webHidden/>
          </w:rPr>
          <w:t>52</w:t>
        </w:r>
        <w:r w:rsidR="00366191" w:rsidRPr="00D1401F">
          <w:rPr>
            <w:noProof/>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43356D">
          <w:rPr>
            <w:webHidden/>
          </w:rPr>
          <w:t>52</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43356D">
          <w:rPr>
            <w:webHidden/>
          </w:rPr>
          <w:t>53</w:t>
        </w:r>
        <w:r w:rsidR="00366191" w:rsidRPr="00D1401F">
          <w:rPr>
            <w:webHidden/>
          </w:rPr>
          <w:fldChar w:fldCharType="end"/>
        </w:r>
      </w:hyperlink>
    </w:p>
    <w:p w:rsidR="00366191" w:rsidRPr="00D1401F" w:rsidRDefault="0018531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43356D">
          <w:rPr>
            <w:noProof/>
            <w:webHidden/>
          </w:rPr>
          <w:t>55</w:t>
        </w:r>
        <w:r w:rsidR="00366191" w:rsidRPr="00D1401F">
          <w:rPr>
            <w:noProof/>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43356D">
          <w:rPr>
            <w:webHidden/>
          </w:rPr>
          <w:t>55</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43356D">
          <w:rPr>
            <w:webHidden/>
          </w:rPr>
          <w:t>56</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43356D">
          <w:rPr>
            <w:webHidden/>
          </w:rPr>
          <w:t>60</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43356D">
          <w:rPr>
            <w:webHidden/>
          </w:rPr>
          <w:t>61</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43356D">
          <w:rPr>
            <w:webHidden/>
          </w:rPr>
          <w:t>63</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43356D">
          <w:rPr>
            <w:webHidden/>
          </w:rPr>
          <w:t>69</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43356D">
          <w:rPr>
            <w:webHidden/>
          </w:rPr>
          <w:t>74</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43356D">
          <w:rPr>
            <w:webHidden/>
          </w:rPr>
          <w:t>75</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43356D">
          <w:rPr>
            <w:webHidden/>
          </w:rPr>
          <w:t>75</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43356D">
          <w:rPr>
            <w:webHidden/>
          </w:rPr>
          <w:t>76</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43356D">
          <w:rPr>
            <w:webHidden/>
          </w:rPr>
          <w:t>78</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43356D">
          <w:rPr>
            <w:webHidden/>
          </w:rPr>
          <w:t>79</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43356D">
          <w:rPr>
            <w:webHidden/>
          </w:rPr>
          <w:t>80</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43356D">
          <w:rPr>
            <w:webHidden/>
          </w:rPr>
          <w:t>82</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43356D">
          <w:rPr>
            <w:webHidden/>
          </w:rPr>
          <w:t>84</w:t>
        </w:r>
        <w:r w:rsidR="00366191" w:rsidRPr="00D1401F">
          <w:rPr>
            <w:webHidden/>
          </w:rPr>
          <w:fldChar w:fldCharType="end"/>
        </w:r>
      </w:hyperlink>
    </w:p>
    <w:p w:rsidR="00366191" w:rsidRPr="00D1401F" w:rsidRDefault="0018531A"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43356D">
          <w:rPr>
            <w:webHidden/>
          </w:rPr>
          <w:t>90</w:t>
        </w:r>
        <w:r w:rsidR="00366191" w:rsidRPr="00D1401F">
          <w:rPr>
            <w:webHidden/>
          </w:rPr>
          <w:fldChar w:fldCharType="end"/>
        </w:r>
      </w:hyperlink>
    </w:p>
    <w:p w:rsidR="00366191" w:rsidRPr="00D1401F" w:rsidRDefault="0018531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43356D">
          <w:rPr>
            <w:noProof/>
            <w:webHidden/>
          </w:rPr>
          <w:t>91</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43356D">
          <w:rPr>
            <w:webHidden/>
          </w:rPr>
          <w:t>91</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43356D">
          <w:rPr>
            <w:webHidden/>
          </w:rPr>
          <w:t>91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43356D">
          <w:rPr>
            <w:webHidden/>
          </w:rPr>
          <w:t>110</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3356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C97E67" w:rsidRDefault="00C97E67" w:rsidP="00E064E9">
            <w:pPr>
              <w:spacing w:before="60" w:after="60"/>
            </w:pPr>
            <w:r w:rsidRPr="00C97E67">
              <w:t>Выполнение работ по капитальному ремонту спортивного зала, музыкального зала и групповых ячеек детского сада №46 "Сказка" в 2020 году.</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F82164" w:rsidP="00F46DF0">
            <w:pPr>
              <w:spacing w:before="60" w:after="60"/>
              <w:rPr>
                <w:i/>
                <w:highlight w:val="yellow"/>
              </w:rPr>
            </w:pPr>
            <w:r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Pr="00EC09C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E064E9">
              <w:t>41136)</w:t>
            </w:r>
            <w:r w:rsidR="00C24011" w:rsidRPr="00EC09CB">
              <w:t>-</w:t>
            </w:r>
            <w:r w:rsidR="00F82164" w:rsidRPr="00EC09CB">
              <w:t>4-38-95</w:t>
            </w:r>
          </w:p>
          <w:p w:rsidR="00F7089F" w:rsidRDefault="00393EDB" w:rsidP="00287F08">
            <w:pPr>
              <w:tabs>
                <w:tab w:val="right" w:pos="5845"/>
              </w:tabs>
              <w:spacing w:before="60" w:after="60"/>
              <w:rPr>
                <w:i/>
              </w:rPr>
            </w:pPr>
            <w:r w:rsidRPr="00EC09CB">
              <w:lastRenderedPageBreak/>
              <w:t xml:space="preserve">Контактное лицо (Ф.И.О.): </w:t>
            </w:r>
            <w:r w:rsidR="004A33BC" w:rsidRPr="004A33BC">
              <w:rPr>
                <w:i/>
              </w:rPr>
              <w:t>Зверьков Александр Анатольевич</w:t>
            </w:r>
          </w:p>
          <w:p w:rsidR="00E064E9" w:rsidRPr="00EC09CB" w:rsidRDefault="00E064E9" w:rsidP="00E064E9">
            <w:pPr>
              <w:tabs>
                <w:tab w:val="right" w:pos="5845"/>
              </w:tabs>
              <w:spacing w:before="60" w:after="60"/>
            </w:pPr>
            <w:r>
              <w:t>Номер контактного телефона:</w:t>
            </w:r>
            <w:r w:rsidRPr="00891F4A">
              <w:rPr>
                <w:i/>
              </w:rPr>
              <w:t xml:space="preserve"> </w:t>
            </w:r>
            <w:r w:rsidRPr="00EC09CB">
              <w:t>8-(</w:t>
            </w:r>
            <w:r>
              <w:t>41136)</w:t>
            </w:r>
            <w:r w:rsidRPr="00EC09CB">
              <w:t>-4-</w:t>
            </w:r>
            <w:r>
              <w:t>22</w:t>
            </w:r>
            <w:r w:rsidRPr="00EC09CB">
              <w:t>-</w:t>
            </w:r>
            <w:r>
              <w:t>23</w:t>
            </w:r>
          </w:p>
          <w:p w:rsidR="00E064E9" w:rsidRPr="00E064E9" w:rsidRDefault="00E064E9" w:rsidP="00E064E9">
            <w:pPr>
              <w:tabs>
                <w:tab w:val="right" w:pos="5845"/>
              </w:tabs>
              <w:spacing w:before="60" w:after="60"/>
              <w:rPr>
                <w:i/>
              </w:rPr>
            </w:pPr>
            <w:r w:rsidRPr="00EC09CB">
              <w:t xml:space="preserve">Контактное лицо (Ф.И.О.): </w:t>
            </w:r>
            <w:r>
              <w:rPr>
                <w:i/>
              </w:rPr>
              <w:t>Воробьева Надежда Викторовна</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FB2178" w:rsidP="00B62623">
            <w:pPr>
              <w:tabs>
                <w:tab w:val="right" w:pos="5845"/>
              </w:tabs>
              <w:spacing w:before="60" w:after="60"/>
            </w:pPr>
            <w:r>
              <w:t>АН ДОО «Алмазик»</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23188C">
        <w:trPr>
          <w:trHeight w:val="1407"/>
        </w:trPr>
        <w:tc>
          <w:tcPr>
            <w:tcW w:w="4361" w:type="dxa"/>
          </w:tcPr>
          <w:p w:rsidR="00517649" w:rsidRPr="008750E0" w:rsidRDefault="00517649" w:rsidP="00714027">
            <w:pPr>
              <w:pStyle w:val="111"/>
              <w:spacing w:before="0"/>
            </w:pPr>
            <w:r w:rsidRPr="008750E0">
              <w:t>Место поставки товара, выполнения работ, оказания услуг:</w:t>
            </w:r>
          </w:p>
        </w:tc>
        <w:tc>
          <w:tcPr>
            <w:tcW w:w="6060" w:type="dxa"/>
          </w:tcPr>
          <w:p w:rsidR="008750E0" w:rsidRPr="008750E0" w:rsidRDefault="00B457B6" w:rsidP="008750E0">
            <w:pPr>
              <w:pStyle w:val="affb"/>
              <w:spacing w:before="0" w:beforeAutospacing="0" w:after="0" w:afterAutospacing="0"/>
              <w:textAlignment w:val="baseline"/>
              <w:rPr>
                <w:sz w:val="26"/>
                <w:szCs w:val="26"/>
              </w:rPr>
            </w:pPr>
            <w:r w:rsidRPr="008750E0">
              <w:rPr>
                <w:rFonts w:eastAsia="Calibri"/>
                <w:sz w:val="26"/>
                <w:szCs w:val="26"/>
              </w:rPr>
              <w:t>Детский сад №</w:t>
            </w:r>
            <w:r w:rsidR="008750E0">
              <w:rPr>
                <w:rFonts w:eastAsia="Calibri"/>
                <w:sz w:val="26"/>
                <w:szCs w:val="26"/>
              </w:rPr>
              <w:t>46</w:t>
            </w:r>
            <w:r w:rsidRPr="008750E0">
              <w:rPr>
                <w:rFonts w:eastAsia="Calibri"/>
                <w:sz w:val="26"/>
                <w:szCs w:val="26"/>
              </w:rPr>
              <w:t xml:space="preserve"> «</w:t>
            </w:r>
            <w:r w:rsidR="008750E0">
              <w:rPr>
                <w:rFonts w:eastAsia="Calibri"/>
                <w:sz w:val="26"/>
                <w:szCs w:val="26"/>
              </w:rPr>
              <w:t>Сказк</w:t>
            </w:r>
            <w:r w:rsidR="00B215C8" w:rsidRPr="008750E0">
              <w:rPr>
                <w:rFonts w:eastAsia="Calibri"/>
                <w:sz w:val="26"/>
                <w:szCs w:val="26"/>
              </w:rPr>
              <w:t>а</w:t>
            </w:r>
            <w:r w:rsidRPr="008750E0">
              <w:rPr>
                <w:rFonts w:eastAsia="Calibri"/>
                <w:sz w:val="26"/>
                <w:szCs w:val="26"/>
              </w:rPr>
              <w:t>»</w:t>
            </w:r>
            <w:r w:rsidRPr="008750E0">
              <w:rPr>
                <w:sz w:val="26"/>
                <w:szCs w:val="26"/>
              </w:rPr>
              <w:t xml:space="preserve"> филиал АН ДОО «Алмазик», находящийся по адресу: </w:t>
            </w:r>
            <w:r w:rsidR="008750E0" w:rsidRPr="008750E0">
              <w:rPr>
                <w:sz w:val="26"/>
                <w:szCs w:val="26"/>
              </w:rPr>
              <w:t>67</w:t>
            </w:r>
            <w:r w:rsidR="008750E0">
              <w:rPr>
                <w:sz w:val="26"/>
                <w:szCs w:val="26"/>
              </w:rPr>
              <w:t xml:space="preserve">8188, Республика Саха (Якутия), </w:t>
            </w:r>
            <w:r w:rsidR="008750E0" w:rsidRPr="008750E0">
              <w:rPr>
                <w:sz w:val="26"/>
                <w:szCs w:val="26"/>
              </w:rPr>
              <w:t>Мирнинский район, г. Удачный, ул. Новый город, д. 16 "А"</w:t>
            </w:r>
          </w:p>
          <w:p w:rsidR="00B457B6" w:rsidRPr="008750E0" w:rsidRDefault="00B457B6" w:rsidP="00B457B6">
            <w:pPr>
              <w:spacing w:before="60" w:after="60"/>
            </w:pP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E831D3">
            <w:pPr>
              <w:spacing w:before="60" w:after="60"/>
            </w:pPr>
            <w:r>
              <w:t xml:space="preserve">Сроки выполнения работ: </w:t>
            </w:r>
            <w:r w:rsidR="0007622F" w:rsidRPr="0007622F">
              <w:rPr>
                <w:b/>
                <w:lang w:val="en-US"/>
              </w:rPr>
              <w:t>c</w:t>
            </w:r>
            <w:r w:rsidR="00C533E9">
              <w:rPr>
                <w:b/>
              </w:rPr>
              <w:t xml:space="preserve"> </w:t>
            </w:r>
            <w:r w:rsidR="00E831D3">
              <w:rPr>
                <w:b/>
              </w:rPr>
              <w:t>01</w:t>
            </w:r>
            <w:r w:rsidR="00C533E9">
              <w:rPr>
                <w:b/>
              </w:rPr>
              <w:t>.0</w:t>
            </w:r>
            <w:r w:rsidR="00E831D3">
              <w:rPr>
                <w:b/>
              </w:rPr>
              <w:t>6</w:t>
            </w:r>
            <w:r w:rsidR="00C533E9">
              <w:rPr>
                <w:b/>
              </w:rPr>
              <w:t>.20</w:t>
            </w:r>
            <w:r w:rsidR="00CE004D">
              <w:rPr>
                <w:b/>
              </w:rPr>
              <w:t>20</w:t>
            </w:r>
            <w:r w:rsidR="00C533E9">
              <w:rPr>
                <w:b/>
              </w:rPr>
              <w:t xml:space="preserve"> по </w:t>
            </w:r>
            <w:r w:rsidR="00E831D3">
              <w:rPr>
                <w:b/>
              </w:rPr>
              <w:t>25</w:t>
            </w:r>
            <w:r w:rsidR="00C533E9">
              <w:rPr>
                <w:b/>
              </w:rPr>
              <w:t>.0</w:t>
            </w:r>
            <w:r w:rsidR="00D708C0" w:rsidRPr="00983422">
              <w:rPr>
                <w:b/>
              </w:rPr>
              <w:t>8</w:t>
            </w:r>
            <w:r w:rsidR="0007622F" w:rsidRPr="0007622F">
              <w:rPr>
                <w:b/>
              </w:rPr>
              <w:t>.</w:t>
            </w:r>
            <w:r w:rsidR="007946B5">
              <w:rPr>
                <w:b/>
              </w:rPr>
              <w:t>20</w:t>
            </w:r>
            <w:r w:rsidR="00CE004D">
              <w:rPr>
                <w:b/>
              </w:rPr>
              <w:t>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5F2134" w:rsidP="00D93D17">
            <w:pPr>
              <w:spacing w:before="60" w:after="60"/>
            </w:pPr>
            <w:r>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Pr="001108C8" w:rsidRDefault="00311DC4" w:rsidP="0007622F">
            <w:pPr>
              <w:spacing w:before="60" w:after="60"/>
              <w:jc w:val="left"/>
              <w:rPr>
                <w:sz w:val="24"/>
                <w:szCs w:val="24"/>
              </w:rPr>
            </w:pPr>
            <w:r w:rsidRPr="00AE5B34">
              <w:rPr>
                <w:b/>
              </w:rPr>
              <w:t>11</w:t>
            </w:r>
            <w:r>
              <w:rPr>
                <w:b/>
                <w:lang w:val="en-US"/>
              </w:rPr>
              <w:t> </w:t>
            </w:r>
            <w:r w:rsidRPr="00AE5B34">
              <w:rPr>
                <w:b/>
              </w:rPr>
              <w:t>872</w:t>
            </w:r>
            <w:r>
              <w:rPr>
                <w:b/>
              </w:rPr>
              <w:t> </w:t>
            </w:r>
            <w:r w:rsidRPr="00AE5B34">
              <w:rPr>
                <w:b/>
              </w:rPr>
              <w:t>104.00</w:t>
            </w:r>
            <w:r w:rsidRPr="001108C8">
              <w:rPr>
                <w:b/>
                <w:color w:val="000000"/>
              </w:rPr>
              <w:t xml:space="preserve"> </w:t>
            </w:r>
            <w:r w:rsidRPr="001108C8">
              <w:rPr>
                <w:i/>
              </w:rPr>
              <w:t>(</w:t>
            </w:r>
            <w:r>
              <w:rPr>
                <w:i/>
              </w:rPr>
              <w:t>одиннадцать миллионов восемьсот семьдесят две тысячи сто четыре</w:t>
            </w:r>
            <w:r w:rsidRPr="001108C8">
              <w:rPr>
                <w:i/>
              </w:rPr>
              <w:t>) рубл</w:t>
            </w:r>
            <w:r>
              <w:rPr>
                <w:i/>
              </w:rPr>
              <w:t>я</w:t>
            </w:r>
            <w:r w:rsidRPr="001108C8">
              <w:rPr>
                <w:i/>
              </w:rPr>
              <w:t xml:space="preserve"> 00 копеек</w:t>
            </w:r>
            <w:r>
              <w:rPr>
                <w:i/>
              </w:rPr>
              <w:t xml:space="preserve"> в том числе НДС 1978684,00 рублей</w:t>
            </w:r>
            <w:r w:rsidR="0007622F" w:rsidRPr="001108C8">
              <w:rPr>
                <w:i/>
                <w:color w:val="000000"/>
              </w:rPr>
              <w:t>.</w:t>
            </w:r>
            <w:r w:rsidR="0007622F" w:rsidRPr="001108C8">
              <w:rPr>
                <w:b/>
                <w:color w:val="000000"/>
                <w:sz w:val="24"/>
                <w:szCs w:val="24"/>
              </w:rPr>
              <w:t xml:space="preserve"> </w:t>
            </w:r>
            <w:r w:rsidR="0007622F" w:rsidRPr="001108C8">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1108C8" w:rsidRDefault="0007622F" w:rsidP="0007622F">
            <w:pPr>
              <w:spacing w:before="60" w:after="60"/>
              <w:rPr>
                <w:sz w:val="24"/>
                <w:szCs w:val="24"/>
                <w:highlight w:val="yellow"/>
              </w:rPr>
            </w:pPr>
            <w:r w:rsidRPr="001108C8">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1108C8">
              <w:rPr>
                <w:sz w:val="24"/>
                <w:szCs w:val="24"/>
              </w:rPr>
              <w:fldChar w:fldCharType="begin"/>
            </w:r>
            <w:r w:rsidRPr="001108C8">
              <w:rPr>
                <w:sz w:val="24"/>
                <w:szCs w:val="24"/>
              </w:rPr>
              <w:instrText xml:space="preserve"> REF _Ref467578460 \r \h </w:instrText>
            </w:r>
            <w:r w:rsidR="001108C8" w:rsidRPr="001108C8">
              <w:rPr>
                <w:sz w:val="24"/>
                <w:szCs w:val="24"/>
              </w:rPr>
              <w:instrText xml:space="preserve"> \* MERGEFORMAT </w:instrText>
            </w:r>
            <w:r w:rsidRPr="001108C8">
              <w:rPr>
                <w:sz w:val="24"/>
                <w:szCs w:val="24"/>
              </w:rPr>
            </w:r>
            <w:r w:rsidRPr="001108C8">
              <w:rPr>
                <w:sz w:val="24"/>
                <w:szCs w:val="24"/>
              </w:rPr>
              <w:fldChar w:fldCharType="separate"/>
            </w:r>
            <w:r w:rsidR="0043356D">
              <w:rPr>
                <w:sz w:val="24"/>
                <w:szCs w:val="24"/>
              </w:rPr>
              <w:t>0</w:t>
            </w:r>
            <w:r w:rsidRPr="001108C8">
              <w:rPr>
                <w:sz w:val="24"/>
                <w:szCs w:val="24"/>
              </w:rPr>
              <w:fldChar w:fldCharType="end"/>
            </w:r>
            <w:r w:rsidRPr="001108C8">
              <w:rPr>
                <w:sz w:val="24"/>
                <w:szCs w:val="24"/>
              </w:rPr>
              <w:t>)</w:t>
            </w:r>
          </w:p>
        </w:tc>
      </w:tr>
      <w:tr w:rsidR="006505B3" w:rsidTr="00C43B3C">
        <w:trPr>
          <w:trHeight w:val="866"/>
        </w:trPr>
        <w:tc>
          <w:tcPr>
            <w:tcW w:w="4361" w:type="dxa"/>
            <w:tcBorders>
              <w:bottom w:val="nil"/>
            </w:tcBorders>
          </w:tcPr>
          <w:p w:rsidR="006505B3" w:rsidRDefault="006505B3" w:rsidP="006505B3">
            <w:pPr>
              <w:pStyle w:val="111"/>
              <w:spacing w:before="0"/>
            </w:pPr>
            <w:bookmarkStart w:id="36" w:name="_Ref446066860"/>
            <w:r>
              <w:t>Место приёма заявок:</w:t>
            </w:r>
          </w:p>
          <w:bookmarkEnd w:id="36"/>
          <w:p w:rsidR="006505B3" w:rsidRDefault="006505B3" w:rsidP="006505B3">
            <w:pPr>
              <w:pStyle w:val="111"/>
              <w:numPr>
                <w:ilvl w:val="0"/>
                <w:numId w:val="0"/>
              </w:numPr>
              <w:spacing w:before="0"/>
              <w:ind w:left="1134" w:hanging="1134"/>
            </w:pPr>
          </w:p>
        </w:tc>
        <w:tc>
          <w:tcPr>
            <w:tcW w:w="6060" w:type="dxa"/>
          </w:tcPr>
          <w:p w:rsidR="006505B3" w:rsidRDefault="006505B3" w:rsidP="006505B3">
            <w:pPr>
              <w:spacing w:before="60" w:after="60"/>
              <w:rPr>
                <w:i/>
              </w:rPr>
            </w:pPr>
            <w:r>
              <w:rPr>
                <w:i/>
              </w:rPr>
              <w:t>1) Место подачи заявок:</w:t>
            </w:r>
          </w:p>
          <w:p w:rsidR="006505B3" w:rsidRDefault="006505B3" w:rsidP="006505B3">
            <w:pPr>
              <w:spacing w:before="60" w:after="60"/>
              <w:rPr>
                <w:i/>
              </w:rPr>
            </w:pPr>
            <w:r>
              <w:rPr>
                <w:i/>
              </w:rPr>
              <w:t>РС(Я), г. Мирный, ул. Ленина 14 «А» каб.117 1-ый этаж.</w:t>
            </w:r>
          </w:p>
          <w:p w:rsidR="006505B3" w:rsidRDefault="006505B3" w:rsidP="006505B3">
            <w:pPr>
              <w:spacing w:before="60" w:after="60"/>
              <w:rPr>
                <w:i/>
              </w:rPr>
            </w:pPr>
            <w:r>
              <w:rPr>
                <w:i/>
              </w:rPr>
              <w:t>2) Дни и часы приема заявок:</w:t>
            </w:r>
            <w:r>
              <w:rPr>
                <w:b/>
                <w:i/>
              </w:rPr>
              <w:t xml:space="preserve"> с </w:t>
            </w:r>
            <w:r w:rsidR="004A33BC" w:rsidRPr="004A33BC">
              <w:rPr>
                <w:b/>
                <w:i/>
              </w:rPr>
              <w:t>14.02.2020 по 28.02.2020</w:t>
            </w:r>
            <w:r>
              <w:rPr>
                <w:b/>
                <w:i/>
                <w:szCs w:val="24"/>
              </w:rPr>
              <w:t>,</w:t>
            </w:r>
            <w:r>
              <w:rPr>
                <w:i/>
              </w:rPr>
              <w:t xml:space="preserve"> в рабочие дни с 08 час. 00 мин. до              17 час. 30 мин.</w:t>
            </w:r>
          </w:p>
          <w:p w:rsidR="006505B3" w:rsidRDefault="006505B3" w:rsidP="006505B3">
            <w:pPr>
              <w:spacing w:before="60" w:after="60"/>
              <w:rPr>
                <w:i/>
                <w:highlight w:val="yellow"/>
              </w:rPr>
            </w:pPr>
          </w:p>
          <w:p w:rsidR="006505B3" w:rsidRDefault="006505B3" w:rsidP="006505B3">
            <w:pPr>
              <w:spacing w:before="60" w:after="60"/>
              <w:rPr>
                <w:i/>
                <w:highlight w:val="yellow"/>
              </w:rPr>
            </w:pPr>
          </w:p>
          <w:p w:rsidR="006505B3" w:rsidRDefault="006505B3" w:rsidP="006505B3">
            <w:pPr>
              <w:spacing w:before="60" w:after="60"/>
              <w:rPr>
                <w:i/>
                <w:highlight w:val="yellow"/>
              </w:rPr>
            </w:pPr>
          </w:p>
        </w:tc>
      </w:tr>
      <w:tr w:rsidR="006505B3" w:rsidTr="00C43B3C">
        <w:tc>
          <w:tcPr>
            <w:tcW w:w="4361" w:type="dxa"/>
            <w:tcBorders>
              <w:top w:val="nil"/>
              <w:left w:val="single" w:sz="4" w:space="0" w:color="auto"/>
              <w:bottom w:val="nil"/>
              <w:right w:val="single" w:sz="4" w:space="0" w:color="auto"/>
            </w:tcBorders>
          </w:tcPr>
          <w:p w:rsidR="006505B3" w:rsidRDefault="006505B3" w:rsidP="006505B3">
            <w:pPr>
              <w:pStyle w:val="111"/>
              <w:numPr>
                <w:ilvl w:val="0"/>
                <w:numId w:val="0"/>
              </w:numPr>
              <w:spacing w:before="0"/>
              <w:ind w:left="1134"/>
            </w:pPr>
          </w:p>
          <w:p w:rsidR="006505B3" w:rsidRDefault="006505B3" w:rsidP="006505B3">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6505B3" w:rsidRDefault="006505B3" w:rsidP="006505B3">
            <w:pPr>
              <w:pStyle w:val="111"/>
              <w:numPr>
                <w:ilvl w:val="0"/>
                <w:numId w:val="0"/>
              </w:numPr>
              <w:spacing w:before="0"/>
              <w:ind w:left="1134"/>
            </w:pPr>
          </w:p>
        </w:tc>
        <w:tc>
          <w:tcPr>
            <w:tcW w:w="6060" w:type="dxa"/>
            <w:tcBorders>
              <w:left w:val="single" w:sz="4" w:space="0" w:color="auto"/>
            </w:tcBorders>
          </w:tcPr>
          <w:p w:rsidR="006505B3" w:rsidRDefault="004A33BC" w:rsidP="006505B3">
            <w:pPr>
              <w:spacing w:before="60" w:after="60"/>
              <w:rPr>
                <w:i/>
              </w:rPr>
            </w:pPr>
            <w:r>
              <w:rPr>
                <w:b/>
                <w:i/>
              </w:rPr>
              <w:t xml:space="preserve">с </w:t>
            </w:r>
            <w:r>
              <w:rPr>
                <w:b/>
                <w:i/>
                <w:szCs w:val="24"/>
              </w:rPr>
              <w:t>14</w:t>
            </w:r>
            <w:r>
              <w:rPr>
                <w:b/>
                <w:i/>
              </w:rPr>
              <w:t>.02.2020 по 28.02.2020</w:t>
            </w:r>
            <w:r w:rsidR="006505B3">
              <w:rPr>
                <w:b/>
                <w:i/>
                <w:szCs w:val="24"/>
              </w:rPr>
              <w:t>,</w:t>
            </w:r>
            <w:r w:rsidR="006505B3">
              <w:rPr>
                <w:i/>
              </w:rPr>
              <w:t xml:space="preserve"> в рабочие дни                     с 08 час. 00 мин. до 17 час. 30 мин. (местного времени).</w:t>
            </w:r>
          </w:p>
          <w:p w:rsidR="006505B3" w:rsidRDefault="006505B3" w:rsidP="006505B3">
            <w:pPr>
              <w:spacing w:before="60" w:after="60"/>
              <w:rPr>
                <w:i/>
              </w:rPr>
            </w:pPr>
            <w:r>
              <w:rPr>
                <w:i/>
              </w:rPr>
              <w:t xml:space="preserve">Предоставление участникам разъяснений </w:t>
            </w:r>
          </w:p>
          <w:p w:rsidR="006505B3" w:rsidRDefault="0032503F" w:rsidP="006505B3">
            <w:pPr>
              <w:spacing w:before="60" w:after="60"/>
              <w:rPr>
                <w:i/>
              </w:rPr>
            </w:pPr>
            <w:r>
              <w:rPr>
                <w:b/>
                <w:i/>
              </w:rPr>
              <w:t xml:space="preserve">с </w:t>
            </w:r>
            <w:r w:rsidR="004A33BC">
              <w:rPr>
                <w:b/>
                <w:i/>
                <w:szCs w:val="24"/>
              </w:rPr>
              <w:t>14</w:t>
            </w:r>
            <w:r w:rsidR="004A33BC">
              <w:rPr>
                <w:b/>
                <w:i/>
              </w:rPr>
              <w:t>.02.2020 по 28.02.2020</w:t>
            </w:r>
            <w:r w:rsidR="006505B3">
              <w:rPr>
                <w:b/>
                <w:i/>
                <w:szCs w:val="24"/>
              </w:rPr>
              <w:t>,</w:t>
            </w:r>
            <w:r w:rsidR="006505B3">
              <w:rPr>
                <w:i/>
              </w:rPr>
              <w:t xml:space="preserve"> </w:t>
            </w:r>
            <w:r w:rsidR="006505B3">
              <w:rPr>
                <w:szCs w:val="24"/>
              </w:rPr>
              <w:t>в</w:t>
            </w:r>
            <w:r w:rsidR="006505B3">
              <w:rPr>
                <w:i/>
              </w:rPr>
              <w:t xml:space="preserve"> рабочие дни                      с 08 час. 00 мин. до 17 час. 30 мин. (местного времени).</w:t>
            </w:r>
          </w:p>
        </w:tc>
      </w:tr>
      <w:tr w:rsidR="006505B3" w:rsidTr="00C43B3C">
        <w:tc>
          <w:tcPr>
            <w:tcW w:w="4361" w:type="dxa"/>
            <w:tcBorders>
              <w:top w:val="nil"/>
            </w:tcBorders>
          </w:tcPr>
          <w:p w:rsidR="006505B3" w:rsidRDefault="006505B3" w:rsidP="006505B3">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6505B3" w:rsidRDefault="006505B3" w:rsidP="006505B3">
            <w:pPr>
              <w:spacing w:before="60" w:after="60"/>
              <w:rPr>
                <w:i/>
              </w:rPr>
            </w:pPr>
            <w:r>
              <w:t>С момента публикации на сайте АН ДОО «Алмазик» (www.almazik.org)</w:t>
            </w:r>
          </w:p>
          <w:p w:rsidR="006505B3" w:rsidRDefault="000E60DC" w:rsidP="006505B3">
            <w:pPr>
              <w:spacing w:before="60" w:after="60"/>
            </w:pPr>
            <w:r>
              <w:rPr>
                <w:b/>
                <w:i/>
              </w:rPr>
              <w:t xml:space="preserve">с </w:t>
            </w:r>
            <w:r w:rsidR="004A33BC">
              <w:rPr>
                <w:b/>
                <w:i/>
                <w:szCs w:val="24"/>
              </w:rPr>
              <w:t>14</w:t>
            </w:r>
            <w:r w:rsidR="004A33BC">
              <w:rPr>
                <w:b/>
                <w:i/>
              </w:rPr>
              <w:t>.02.2020 по 28.02.2020</w:t>
            </w:r>
            <w:r w:rsidR="006505B3">
              <w:rPr>
                <w:b/>
                <w:i/>
                <w:szCs w:val="24"/>
              </w:rPr>
              <w:t>,</w:t>
            </w:r>
            <w:r w:rsidR="006505B3">
              <w:rPr>
                <w:i/>
              </w:rPr>
              <w:t xml:space="preserve"> в рабочие дни с 08 час. 00 мин. до 17 час. 30 мин. (местного времени).</w:t>
            </w:r>
          </w:p>
        </w:tc>
      </w:tr>
      <w:tr w:rsidR="006505B3" w:rsidTr="00714027">
        <w:tc>
          <w:tcPr>
            <w:tcW w:w="4361" w:type="dxa"/>
          </w:tcPr>
          <w:p w:rsidR="006505B3" w:rsidRDefault="006505B3" w:rsidP="006505B3">
            <w:pPr>
              <w:pStyle w:val="111"/>
              <w:spacing w:before="0"/>
            </w:pPr>
            <w:bookmarkStart w:id="37" w:name="_Ref463530950"/>
            <w:r>
              <w:t>Срок для отзыва заявки</w:t>
            </w:r>
            <w:bookmarkEnd w:id="37"/>
          </w:p>
        </w:tc>
        <w:tc>
          <w:tcPr>
            <w:tcW w:w="6060" w:type="dxa"/>
          </w:tcPr>
          <w:p w:rsidR="006505B3" w:rsidRDefault="000E60DC" w:rsidP="006505B3">
            <w:pPr>
              <w:spacing w:before="60" w:after="60"/>
              <w:rPr>
                <w:highlight w:val="yellow"/>
              </w:rPr>
            </w:pPr>
            <w:r>
              <w:rPr>
                <w:b/>
                <w:i/>
              </w:rPr>
              <w:t xml:space="preserve">с </w:t>
            </w:r>
            <w:r w:rsidR="004A33BC">
              <w:rPr>
                <w:b/>
                <w:i/>
                <w:szCs w:val="24"/>
              </w:rPr>
              <w:t>14</w:t>
            </w:r>
            <w:r w:rsidR="004A33BC">
              <w:rPr>
                <w:b/>
                <w:i/>
              </w:rPr>
              <w:t>.02.2020 по 28.02.2020</w:t>
            </w:r>
          </w:p>
        </w:tc>
      </w:tr>
      <w:tr w:rsidR="006505B3" w:rsidTr="00C43B3C">
        <w:trPr>
          <w:trHeight w:val="338"/>
        </w:trPr>
        <w:tc>
          <w:tcPr>
            <w:tcW w:w="4361" w:type="dxa"/>
            <w:tcBorders>
              <w:bottom w:val="nil"/>
            </w:tcBorders>
          </w:tcPr>
          <w:p w:rsidR="006505B3" w:rsidRDefault="006505B3" w:rsidP="006505B3">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6505B3" w:rsidRDefault="006505B3" w:rsidP="000E60DC">
            <w:pPr>
              <w:spacing w:before="60" w:after="60"/>
              <w:rPr>
                <w:b/>
                <w:i/>
              </w:rPr>
            </w:pPr>
            <w:r>
              <w:rPr>
                <w:i/>
              </w:rPr>
              <w:t xml:space="preserve">г. Мирный РС(Я) ул. Ленина 14 «А» каб.218 </w:t>
            </w:r>
            <w:r w:rsidR="004A33BC">
              <w:rPr>
                <w:b/>
                <w:i/>
              </w:rPr>
              <w:t>02.03</w:t>
            </w:r>
            <w:r>
              <w:rPr>
                <w:b/>
                <w:i/>
              </w:rPr>
              <w:t>.2020</w:t>
            </w:r>
            <w:r>
              <w:rPr>
                <w:i/>
              </w:rPr>
              <w:t>, в 08-30 местного времени.</w:t>
            </w:r>
          </w:p>
        </w:tc>
      </w:tr>
      <w:tr w:rsidR="006505B3" w:rsidTr="00C43B3C">
        <w:trPr>
          <w:trHeight w:val="656"/>
        </w:trPr>
        <w:tc>
          <w:tcPr>
            <w:tcW w:w="4361" w:type="dxa"/>
            <w:tcBorders>
              <w:top w:val="nil"/>
            </w:tcBorders>
          </w:tcPr>
          <w:p w:rsidR="006505B3" w:rsidRDefault="006505B3" w:rsidP="006505B3">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6505B3" w:rsidRDefault="006505B3" w:rsidP="006505B3">
            <w:pPr>
              <w:spacing w:before="60" w:after="60"/>
              <w:rPr>
                <w:szCs w:val="24"/>
              </w:rPr>
            </w:pPr>
            <w:r>
              <w:rPr>
                <w:szCs w:val="24"/>
              </w:rPr>
              <w:t>Возможно</w:t>
            </w:r>
          </w:p>
          <w:p w:rsidR="006505B3" w:rsidRDefault="006505B3" w:rsidP="006505B3">
            <w:pPr>
              <w:spacing w:before="60" w:after="60"/>
            </w:pPr>
          </w:p>
        </w:tc>
      </w:tr>
      <w:tr w:rsidR="006505B3" w:rsidTr="00C43B3C">
        <w:trPr>
          <w:trHeight w:val="656"/>
        </w:trPr>
        <w:tc>
          <w:tcPr>
            <w:tcW w:w="4361" w:type="dxa"/>
            <w:tcBorders>
              <w:bottom w:val="nil"/>
            </w:tcBorders>
          </w:tcPr>
          <w:p w:rsidR="006505B3" w:rsidRDefault="006505B3" w:rsidP="006505B3">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6505B3" w:rsidRDefault="006505B3" w:rsidP="006D7694">
            <w:pPr>
              <w:spacing w:before="60" w:after="60"/>
              <w:rPr>
                <w:b/>
                <w:bCs/>
                <w:i/>
                <w:iCs/>
                <w:color w:val="800080"/>
                <w:sz w:val="22"/>
                <w:szCs w:val="22"/>
              </w:rPr>
            </w:pPr>
            <w:r>
              <w:rPr>
                <w:i/>
              </w:rPr>
              <w:t xml:space="preserve">г. Мирный РС(Я) ул. Ленина 14 «А» каб.218, </w:t>
            </w:r>
            <w:r w:rsidR="004A33BC">
              <w:rPr>
                <w:b/>
                <w:i/>
              </w:rPr>
              <w:t>06</w:t>
            </w:r>
            <w:r>
              <w:rPr>
                <w:b/>
                <w:i/>
              </w:rPr>
              <w:t>.0</w:t>
            </w:r>
            <w:r w:rsidR="006D7694">
              <w:rPr>
                <w:b/>
                <w:i/>
              </w:rPr>
              <w:t>3</w:t>
            </w:r>
            <w:r>
              <w:rPr>
                <w:b/>
                <w:i/>
              </w:rPr>
              <w:t>.2020,</w:t>
            </w:r>
            <w:r w:rsidR="00B44441">
              <w:rPr>
                <w:i/>
              </w:rPr>
              <w:t xml:space="preserve"> в 11</w:t>
            </w:r>
            <w:r>
              <w:rPr>
                <w:i/>
              </w:rPr>
              <w:t>-00 (местного времени).</w:t>
            </w:r>
          </w:p>
        </w:tc>
      </w:tr>
      <w:tr w:rsidR="006505B3" w:rsidTr="00C43B3C">
        <w:trPr>
          <w:trHeight w:val="585"/>
        </w:trPr>
        <w:tc>
          <w:tcPr>
            <w:tcW w:w="4361" w:type="dxa"/>
            <w:tcBorders>
              <w:top w:val="nil"/>
            </w:tcBorders>
          </w:tcPr>
          <w:p w:rsidR="006505B3" w:rsidRDefault="006505B3" w:rsidP="006505B3">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6505B3" w:rsidRDefault="006505B3" w:rsidP="006505B3">
            <w:pPr>
              <w:spacing w:before="60" w:after="60"/>
              <w:rPr>
                <w:szCs w:val="24"/>
              </w:rPr>
            </w:pPr>
            <w:r>
              <w:rPr>
                <w:szCs w:val="24"/>
              </w:rPr>
              <w:t>Возможно</w:t>
            </w:r>
          </w:p>
          <w:p w:rsidR="006505B3" w:rsidRDefault="006505B3" w:rsidP="006505B3">
            <w:pPr>
              <w:pStyle w:val="28"/>
              <w:suppressAutoHyphens/>
              <w:spacing w:line="240" w:lineRule="auto"/>
              <w:rPr>
                <w:b/>
                <w:i/>
                <w:szCs w:val="24"/>
                <w:u w:val="single"/>
              </w:rPr>
            </w:pPr>
            <w:bookmarkStart w:id="40" w:name="_GoBack"/>
            <w:bookmarkEnd w:id="40"/>
          </w:p>
        </w:tc>
      </w:tr>
      <w:tr w:rsidR="006505B3" w:rsidTr="00714027">
        <w:trPr>
          <w:trHeight w:val="585"/>
        </w:trPr>
        <w:tc>
          <w:tcPr>
            <w:tcW w:w="4361" w:type="dxa"/>
          </w:tcPr>
          <w:p w:rsidR="006505B3" w:rsidRDefault="006505B3" w:rsidP="006505B3">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6505B3" w:rsidRDefault="006505B3" w:rsidP="003E5116">
            <w:pPr>
              <w:spacing w:before="60" w:after="60"/>
            </w:pPr>
            <w:r>
              <w:rPr>
                <w:i/>
              </w:rPr>
              <w:t>г. Мирный РС(Я) ул. Ленина 14 «А» каб.218,</w:t>
            </w:r>
            <w:r>
              <w:rPr>
                <w:b/>
                <w:i/>
              </w:rPr>
              <w:t xml:space="preserve"> </w:t>
            </w:r>
            <w:r w:rsidR="004A33BC">
              <w:rPr>
                <w:b/>
                <w:i/>
              </w:rPr>
              <w:t>13.03</w:t>
            </w:r>
            <w:r>
              <w:rPr>
                <w:b/>
                <w:i/>
              </w:rPr>
              <w:t xml:space="preserve">.2020, </w:t>
            </w:r>
            <w:r w:rsidR="00B44441">
              <w:rPr>
                <w:i/>
              </w:rPr>
              <w:t>в 11</w:t>
            </w:r>
            <w:r>
              <w:rPr>
                <w:i/>
              </w:rPr>
              <w:t>-00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sidRPr="00A85BB6">
              <w:lastRenderedPageBreak/>
              <w:t xml:space="preserve">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311DC4"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E30A70" w:rsidTr="00D2363E">
        <w:trPr>
          <w:trHeight w:val="4524"/>
        </w:trPr>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CB5540" w:rsidRDefault="00CB5540" w:rsidP="00AC043B">
            <w:pPr>
              <w:pStyle w:val="ae"/>
              <w:numPr>
                <w:ilvl w:val="0"/>
                <w:numId w:val="26"/>
              </w:numPr>
              <w:spacing w:before="60" w:after="60"/>
              <w:ind w:left="317"/>
              <w:rPr>
                <w:i/>
              </w:rPr>
            </w:pPr>
            <w:r w:rsidRPr="00D42449">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370A99" w:rsidRDefault="00370A99" w:rsidP="00370A99">
            <w:pPr>
              <w:pStyle w:val="41"/>
              <w:numPr>
                <w:ilvl w:val="0"/>
                <w:numId w:val="39"/>
              </w:numPr>
              <w:spacing w:before="0"/>
              <w:ind w:left="317" w:right="57"/>
              <w:jc w:val="left"/>
              <w:rPr>
                <w:rFonts w:eastAsiaTheme="minorHAnsi"/>
                <w:i/>
                <w:sz w:val="26"/>
                <w:szCs w:val="26"/>
                <w:lang w:eastAsia="en-US"/>
              </w:rPr>
            </w:pPr>
            <w:r w:rsidRPr="00B4569D">
              <w:rPr>
                <w:rFonts w:eastAsiaTheme="minorHAnsi"/>
                <w:i/>
                <w:sz w:val="26"/>
                <w:szCs w:val="26"/>
                <w:lang w:eastAsia="en-US"/>
              </w:rPr>
              <w:t xml:space="preserve">Не менее </w:t>
            </w:r>
            <w:r>
              <w:rPr>
                <w:rFonts w:eastAsiaTheme="minorHAnsi"/>
                <w:i/>
                <w:sz w:val="26"/>
                <w:szCs w:val="26"/>
                <w:lang w:eastAsia="en-US"/>
              </w:rPr>
              <w:t>4</w:t>
            </w:r>
            <w:r w:rsidRPr="00B4569D">
              <w:rPr>
                <w:rFonts w:eastAsiaTheme="minorHAnsi"/>
                <w:i/>
                <w:sz w:val="26"/>
                <w:szCs w:val="26"/>
                <w:lang w:eastAsia="en-US"/>
              </w:rPr>
              <w:t xml:space="preserve"> штукатур-маляров не менее 3 разряда с образованием соответствующего профиля.</w:t>
            </w:r>
          </w:p>
          <w:p w:rsidR="00370A99" w:rsidRDefault="00370A99" w:rsidP="00370A99">
            <w:pPr>
              <w:pStyle w:val="41"/>
              <w:numPr>
                <w:ilvl w:val="0"/>
                <w:numId w:val="39"/>
              </w:numPr>
              <w:spacing w:before="0" w:after="0"/>
              <w:ind w:left="317" w:right="57"/>
              <w:jc w:val="left"/>
              <w:rPr>
                <w:rFonts w:eastAsiaTheme="minorHAnsi"/>
                <w:i/>
                <w:sz w:val="26"/>
                <w:szCs w:val="26"/>
                <w:lang w:eastAsia="en-US"/>
              </w:rPr>
            </w:pPr>
            <w:r w:rsidRPr="001F2C50">
              <w:rPr>
                <w:rFonts w:eastAsiaTheme="minorHAnsi"/>
                <w:i/>
                <w:sz w:val="26"/>
                <w:szCs w:val="26"/>
                <w:lang w:eastAsia="en-US"/>
              </w:rPr>
              <w:t xml:space="preserve">Не менее 2 электромонтёров </w:t>
            </w:r>
            <w:r w:rsidR="00DC11D6">
              <w:rPr>
                <w:rFonts w:eastAsiaTheme="minorHAnsi"/>
                <w:i/>
                <w:sz w:val="26"/>
                <w:szCs w:val="26"/>
                <w:lang w:eastAsia="en-US"/>
              </w:rPr>
              <w:t>не менее</w:t>
            </w:r>
            <w:r w:rsidRPr="001F2C50">
              <w:rPr>
                <w:rFonts w:eastAsiaTheme="minorHAnsi"/>
                <w:i/>
                <w:sz w:val="26"/>
                <w:szCs w:val="26"/>
                <w:lang w:eastAsia="en-US"/>
              </w:rPr>
              <w:t xml:space="preserve"> 3 группой допуска по электробезопасности</w:t>
            </w:r>
            <w:r>
              <w:rPr>
                <w:rFonts w:eastAsiaTheme="minorHAnsi"/>
                <w:i/>
                <w:sz w:val="26"/>
                <w:szCs w:val="26"/>
                <w:lang w:eastAsia="en-US"/>
              </w:rPr>
              <w:t>.</w:t>
            </w:r>
          </w:p>
          <w:p w:rsidR="00370A99" w:rsidRPr="001719BF" w:rsidRDefault="00370A99" w:rsidP="00370A99">
            <w:pPr>
              <w:pStyle w:val="41"/>
              <w:numPr>
                <w:ilvl w:val="0"/>
                <w:numId w:val="39"/>
              </w:numPr>
              <w:spacing w:before="0" w:after="0"/>
              <w:ind w:left="317" w:right="57"/>
              <w:jc w:val="left"/>
              <w:rPr>
                <w:rFonts w:eastAsiaTheme="minorHAnsi"/>
                <w:i/>
                <w:sz w:val="26"/>
                <w:szCs w:val="26"/>
                <w:lang w:eastAsia="en-US"/>
              </w:rPr>
            </w:pPr>
            <w:r w:rsidRPr="001F2C50">
              <w:rPr>
                <w:rFonts w:eastAsiaTheme="minorHAnsi"/>
                <w:i/>
                <w:sz w:val="26"/>
                <w:szCs w:val="26"/>
                <w:lang w:eastAsia="en-US"/>
              </w:rPr>
              <w:t xml:space="preserve">Не менее 2 </w:t>
            </w:r>
            <w:r>
              <w:rPr>
                <w:rFonts w:eastAsiaTheme="minorHAnsi"/>
                <w:i/>
                <w:sz w:val="26"/>
                <w:szCs w:val="26"/>
                <w:lang w:eastAsia="en-US"/>
              </w:rPr>
              <w:t>облицовщиков-плиточников</w:t>
            </w:r>
            <w:r w:rsidRPr="001F2C50">
              <w:rPr>
                <w:rFonts w:eastAsiaTheme="minorHAnsi"/>
                <w:i/>
                <w:sz w:val="26"/>
                <w:szCs w:val="26"/>
                <w:lang w:eastAsia="en-US"/>
              </w:rPr>
              <w:t xml:space="preserve"> </w:t>
            </w:r>
            <w:r w:rsidRPr="00B4569D">
              <w:rPr>
                <w:rFonts w:eastAsiaTheme="minorHAnsi"/>
                <w:i/>
                <w:sz w:val="26"/>
                <w:szCs w:val="26"/>
                <w:lang w:eastAsia="en-US"/>
              </w:rPr>
              <w:t>не менее</w:t>
            </w:r>
            <w:r w:rsidRPr="001F2C50">
              <w:rPr>
                <w:rFonts w:eastAsiaTheme="minorHAnsi"/>
                <w:i/>
                <w:sz w:val="26"/>
                <w:szCs w:val="26"/>
                <w:lang w:eastAsia="en-US"/>
              </w:rPr>
              <w:t xml:space="preserve"> </w:t>
            </w:r>
            <w:r>
              <w:rPr>
                <w:rFonts w:eastAsiaTheme="minorHAnsi"/>
                <w:i/>
                <w:sz w:val="26"/>
                <w:szCs w:val="26"/>
                <w:lang w:eastAsia="en-US"/>
              </w:rPr>
              <w:t>3</w:t>
            </w:r>
            <w:r w:rsidRPr="001F2C50">
              <w:rPr>
                <w:rFonts w:eastAsiaTheme="minorHAnsi"/>
                <w:i/>
                <w:sz w:val="26"/>
                <w:szCs w:val="26"/>
                <w:lang w:eastAsia="en-US"/>
              </w:rPr>
              <w:t xml:space="preserve"> </w:t>
            </w:r>
            <w:r>
              <w:rPr>
                <w:rFonts w:eastAsiaTheme="minorHAnsi"/>
                <w:i/>
                <w:sz w:val="26"/>
                <w:szCs w:val="26"/>
                <w:lang w:eastAsia="en-US"/>
              </w:rPr>
              <w:t>разряда.</w:t>
            </w:r>
          </w:p>
          <w:p w:rsidR="000C5FC0" w:rsidRPr="00370A99" w:rsidRDefault="00370A99" w:rsidP="00370A99">
            <w:pPr>
              <w:pStyle w:val="41"/>
              <w:numPr>
                <w:ilvl w:val="0"/>
                <w:numId w:val="39"/>
              </w:numPr>
              <w:spacing w:before="0" w:after="0"/>
              <w:ind w:left="317" w:right="57"/>
              <w:jc w:val="left"/>
              <w:rPr>
                <w:rFonts w:eastAsiaTheme="minorHAnsi"/>
                <w:i/>
                <w:sz w:val="26"/>
                <w:szCs w:val="26"/>
                <w:lang w:eastAsia="en-US"/>
              </w:rPr>
            </w:pPr>
            <w:r w:rsidRPr="00B4569D">
              <w:rPr>
                <w:rFonts w:eastAsiaTheme="minorHAnsi"/>
                <w:i/>
                <w:sz w:val="26"/>
                <w:szCs w:val="26"/>
                <w:lang w:eastAsia="en-US"/>
              </w:rPr>
              <w:t xml:space="preserve">Не менее </w:t>
            </w:r>
            <w:r>
              <w:rPr>
                <w:rFonts w:eastAsiaTheme="minorHAnsi"/>
                <w:i/>
                <w:sz w:val="26"/>
                <w:szCs w:val="26"/>
                <w:lang w:eastAsia="en-US"/>
              </w:rPr>
              <w:t>2</w:t>
            </w:r>
            <w:r w:rsidRPr="00B4569D">
              <w:rPr>
                <w:rFonts w:eastAsiaTheme="minorHAnsi"/>
                <w:i/>
                <w:sz w:val="26"/>
                <w:szCs w:val="26"/>
                <w:lang w:eastAsia="en-US"/>
              </w:rPr>
              <w:t xml:space="preserve"> слесарь-сантехников не менее 3 разряда с образованием соответствующего профиля</w:t>
            </w:r>
            <w:r w:rsidRPr="00D42449">
              <w:rPr>
                <w:rFonts w:eastAsiaTheme="minorHAnsi"/>
                <w:i/>
                <w:sz w:val="26"/>
                <w:szCs w:val="26"/>
                <w:lang w:eastAsia="en-US"/>
              </w:rPr>
              <w:t xml:space="preserve"> </w:t>
            </w:r>
          </w:p>
        </w:tc>
      </w:tr>
      <w:tr w:rsidR="00E30A70" w:rsidTr="00EE68DD">
        <w:trPr>
          <w:trHeight w:val="912"/>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lastRenderedPageBreak/>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D2363E" w:rsidRDefault="00D2363E" w:rsidP="00B5372D">
            <w:pPr>
              <w:tabs>
                <w:tab w:val="left" w:pos="2111"/>
              </w:tabs>
              <w:spacing w:before="60" w:after="60"/>
              <w:rPr>
                <w:b/>
                <w:u w:val="single"/>
              </w:rPr>
            </w:pPr>
          </w:p>
          <w:p w:rsidR="00D2363E" w:rsidRDefault="00D2363E" w:rsidP="00B5372D">
            <w:pPr>
              <w:tabs>
                <w:tab w:val="left" w:pos="2111"/>
              </w:tabs>
              <w:spacing w:before="60" w:after="60"/>
              <w:rPr>
                <w:b/>
                <w:u w:val="single"/>
              </w:rPr>
            </w:pPr>
          </w:p>
          <w:p w:rsidR="00D2363E" w:rsidRDefault="00D2363E" w:rsidP="00B5372D">
            <w:pPr>
              <w:tabs>
                <w:tab w:val="left" w:pos="2111"/>
              </w:tabs>
              <w:spacing w:before="60" w:after="60"/>
              <w:rPr>
                <w:b/>
                <w:u w:val="single"/>
              </w:rPr>
            </w:pP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w:t>
            </w:r>
            <w:r w:rsidRPr="008C2E30">
              <w:rPr>
                <w:color w:val="FF0000"/>
              </w:rPr>
              <w:lastRenderedPageBreak/>
              <w:t>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w:t>
            </w:r>
            <w:r w:rsidRPr="0055439C">
              <w:rPr>
                <w:i/>
                <w:color w:val="FF0000"/>
              </w:rPr>
              <w:lastRenderedPageBreak/>
              <w:t>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в отношении участника закупки решения арбитражного суда о ведении в </w:t>
            </w:r>
            <w:r w:rsidRPr="008C2E30">
              <w:rPr>
                <w:color w:val="FF0000"/>
              </w:rPr>
              <w:lastRenderedPageBreak/>
              <w:t>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w:t>
            </w:r>
            <w:r w:rsidRPr="008C2E30">
              <w:rPr>
                <w:color w:val="FF0000"/>
              </w:rPr>
              <w:lastRenderedPageBreak/>
              <w:t xml:space="preserve">–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w:t>
            </w:r>
            <w:r w:rsidRPr="0055439C">
              <w:rPr>
                <w:i/>
                <w:color w:val="FF0000"/>
              </w:rPr>
              <w:lastRenderedPageBreak/>
              <w:t>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lastRenderedPageBreak/>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xml:space="preserve">- копия свидетельства о постановке на учет в </w:t>
            </w:r>
            <w:r w:rsidRPr="00D42449">
              <w:lastRenderedPageBreak/>
              <w:t>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w:t>
            </w:r>
            <w:r w:rsidRPr="00C9501B">
              <w:rPr>
                <w:color w:val="FF0000"/>
              </w:rPr>
              <w:lastRenderedPageBreak/>
              <w:t>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xml:space="preserve">- документ(ы), подтверждающие страну (страны) происхождения товара (товаров) для </w:t>
            </w:r>
            <w:r w:rsidRPr="00B27D8A">
              <w:lastRenderedPageBreak/>
              <w:t>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lastRenderedPageBreak/>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w:t>
            </w:r>
            <w:r w:rsidRPr="0051240D">
              <w:lastRenderedPageBreak/>
              <w:t>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DB3817" w:rsidRDefault="00DB3817" w:rsidP="00762925">
            <w:pPr>
              <w:pStyle w:val="111"/>
              <w:numPr>
                <w:ilvl w:val="0"/>
                <w:numId w:val="0"/>
              </w:numPr>
              <w:jc w:val="left"/>
            </w:pPr>
            <w:r w:rsidRPr="00B57D3B">
              <w:t>Критерии оценки:</w:t>
            </w:r>
          </w:p>
          <w:p w:rsidR="00DB3817" w:rsidRPr="00762925" w:rsidRDefault="00DB3817" w:rsidP="00DB3817">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DB3817" w:rsidRPr="00762925" w:rsidRDefault="00DB3817" w:rsidP="00DB3817">
            <w:pPr>
              <w:pStyle w:val="111"/>
              <w:numPr>
                <w:ilvl w:val="0"/>
                <w:numId w:val="0"/>
              </w:numPr>
              <w:spacing w:before="0"/>
              <w:ind w:left="62"/>
              <w:jc w:val="left"/>
              <w:rPr>
                <w:b/>
                <w:lang w:eastAsia="ru-RU"/>
              </w:rPr>
            </w:pPr>
            <w:r w:rsidRPr="00762925">
              <w:rPr>
                <w:lang w:eastAsia="ru-RU"/>
              </w:rPr>
              <w:t>1.1.</w:t>
            </w:r>
            <w:r w:rsidRPr="00762925">
              <w:rPr>
                <w:b/>
                <w:lang w:eastAsia="ru-RU"/>
              </w:rPr>
              <w:t xml:space="preserve"> Успешный опыт выполнения работ услуг, аналогичной предмету закупки.</w:t>
            </w:r>
          </w:p>
          <w:p w:rsidR="00DB3817" w:rsidRDefault="00DB3817" w:rsidP="00DB3817">
            <w:pPr>
              <w:pStyle w:val="111"/>
              <w:numPr>
                <w:ilvl w:val="0"/>
                <w:numId w:val="0"/>
              </w:numPr>
              <w:spacing w:before="0"/>
              <w:ind w:left="62"/>
              <w:jc w:val="left"/>
              <w:rPr>
                <w:b/>
                <w:lang w:eastAsia="ru-RU"/>
              </w:rPr>
            </w:pPr>
            <w:r w:rsidRPr="00762925">
              <w:t>1.2.</w:t>
            </w:r>
            <w:r w:rsidRPr="00762925">
              <w:rPr>
                <w:b/>
              </w:rPr>
              <w:t xml:space="preserve"> </w:t>
            </w:r>
            <w:r w:rsidRPr="00762925">
              <w:t xml:space="preserve"> </w:t>
            </w:r>
            <w:r w:rsidRPr="00762925">
              <w:rPr>
                <w:b/>
                <w:lang w:eastAsia="ru-RU"/>
              </w:rPr>
              <w:t>Наличие квалифицированных специалистов.</w:t>
            </w:r>
          </w:p>
          <w:p w:rsidR="00DB3817" w:rsidRPr="00762925" w:rsidRDefault="00DB3817" w:rsidP="00DB3817">
            <w:pPr>
              <w:pStyle w:val="111"/>
              <w:numPr>
                <w:ilvl w:val="0"/>
                <w:numId w:val="0"/>
              </w:numPr>
              <w:spacing w:before="0"/>
              <w:ind w:left="62"/>
              <w:jc w:val="left"/>
            </w:pPr>
            <w:r w:rsidRPr="00762925">
              <w:rPr>
                <w:b/>
              </w:rPr>
              <w:t>2. Ценовой 50%</w:t>
            </w:r>
          </w:p>
          <w:p w:rsidR="00DB3817" w:rsidRPr="00762925" w:rsidRDefault="00DB3817" w:rsidP="00DB3817">
            <w:pPr>
              <w:pStyle w:val="111"/>
              <w:numPr>
                <w:ilvl w:val="0"/>
                <w:numId w:val="0"/>
              </w:numPr>
              <w:spacing w:before="0"/>
              <w:ind w:left="62"/>
              <w:jc w:val="left"/>
              <w:rPr>
                <w:b/>
                <w:lang w:eastAsia="ru-RU"/>
              </w:rPr>
            </w:pPr>
            <w:r w:rsidRPr="00762925">
              <w:t xml:space="preserve">2.1. </w:t>
            </w:r>
            <w:r w:rsidRPr="00762925">
              <w:rPr>
                <w:b/>
                <w:lang w:eastAsia="ru-RU"/>
              </w:rPr>
              <w:t>Цена договора.</w:t>
            </w:r>
          </w:p>
          <w:p w:rsidR="00A72581" w:rsidRPr="00F92C3F" w:rsidRDefault="00DB3817"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3356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3356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556645">
        <w:rPr>
          <w:b/>
          <w:lang w:eastAsia="ru-RU"/>
        </w:rPr>
        <w:t>С.Н. Соловьева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3356D">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Pr="00277A33" w:rsidRDefault="00277A33" w:rsidP="00277A33">
      <w:pPr>
        <w:pBdr>
          <w:bottom w:val="single" w:sz="4" w:space="1" w:color="auto"/>
        </w:pBdr>
        <w:shd w:val="clear" w:color="auto" w:fill="D9D9D9" w:themeFill="background1" w:themeFillShade="D9"/>
        <w:spacing w:after="120"/>
        <w:jc w:val="center"/>
      </w:pPr>
      <w:r>
        <w:t>окончание формы</w:t>
      </w:r>
      <w:r w:rsidR="00714027">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3356D">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3356D">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3356D">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3356D">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3356D">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3356D">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29307A" w:rsidRPr="0029307A" w:rsidRDefault="00803F58" w:rsidP="0029307A">
      <w:pPr>
        <w:pBdr>
          <w:bottom w:val="single" w:sz="4" w:space="1" w:color="auto"/>
        </w:pBdr>
        <w:shd w:val="clear" w:color="auto" w:fill="D9D9D9" w:themeFill="background1" w:themeFillShade="D9"/>
        <w:spacing w:after="120"/>
        <w:jc w:val="center"/>
      </w:pPr>
      <w:r>
        <w:t>окончание образца</w:t>
      </w:r>
      <w:bookmarkStart w:id="295" w:name="_Toc519172734"/>
      <w:bookmarkStart w:id="296" w:name="_Ref443403835"/>
      <w:bookmarkStart w:id="297" w:name="_Ref443487173"/>
      <w:bookmarkStart w:id="298" w:name="_Ref464232660"/>
      <w:bookmarkStart w:id="299" w:name="_Ref464233492"/>
      <w:bookmarkStart w:id="300" w:name="_Ref464234096"/>
      <w:bookmarkStart w:id="301" w:name="_Ref467586016"/>
      <w:bookmarkStart w:id="302" w:name="_Toc467849823"/>
      <w:bookmarkEnd w:id="294"/>
      <w:r w:rsidR="0029307A">
        <w:rPr>
          <w:b/>
          <w:caps/>
        </w:rPr>
        <w:br w:type="page"/>
      </w:r>
    </w:p>
    <w:p w:rsidR="002D35E7" w:rsidRPr="001C784B" w:rsidRDefault="002D35E7" w:rsidP="002D35E7">
      <w:pPr>
        <w:pStyle w:val="1"/>
      </w:pPr>
      <w:bookmarkStart w:id="303" w:name="_Toc519172731"/>
      <w:r w:rsidRPr="001C784B">
        <w:lastRenderedPageBreak/>
        <w:t>Приложения к документации о закупке</w:t>
      </w:r>
      <w:bookmarkEnd w:id="303"/>
    </w:p>
    <w:p w:rsidR="002D35E7" w:rsidRDefault="002D35E7" w:rsidP="002D35E7">
      <w:pPr>
        <w:pStyle w:val="11"/>
        <w:numPr>
          <w:ilvl w:val="0"/>
          <w:numId w:val="0"/>
        </w:numPr>
        <w:ind w:left="1134" w:hanging="1134"/>
      </w:pPr>
      <w:bookmarkStart w:id="304" w:name="_Toc519172732"/>
      <w:bookmarkStart w:id="305" w:name="_Ref443485882"/>
      <w:bookmarkStart w:id="306" w:name="_Ref443487149"/>
      <w:bookmarkStart w:id="307" w:name="_Toc467849822"/>
      <w:r>
        <w:t xml:space="preserve">9.1 </w:t>
      </w:r>
      <w:r w:rsidRPr="001C784B">
        <w:t>ПРИЛОЖЕНИЕ 1:</w:t>
      </w:r>
      <w:bookmarkEnd w:id="304"/>
      <w:r w:rsidRPr="001C784B">
        <w:t xml:space="preserve"> </w:t>
      </w:r>
      <w:r>
        <w:t>Проект договора</w:t>
      </w:r>
    </w:p>
    <w:bookmarkEnd w:id="305"/>
    <w:bookmarkEnd w:id="306"/>
    <w:bookmarkEnd w:id="307"/>
    <w:p w:rsidR="002D35E7" w:rsidRPr="003A305C" w:rsidRDefault="002D35E7" w:rsidP="002D35E7">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2D35E7" w:rsidRPr="003A305C" w:rsidRDefault="002D35E7" w:rsidP="002D35E7">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2D35E7" w:rsidRPr="003A305C" w:rsidRDefault="002D35E7" w:rsidP="002D35E7">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3A305C">
        <w:rPr>
          <w:rFonts w:eastAsia="Times New Roman"/>
          <w:sz w:val="24"/>
          <w:szCs w:val="24"/>
          <w:lang w:eastAsia="ru-RU"/>
        </w:rPr>
        <w:t>с другой стороны, далее именуемые Стороны, договорились о нижеследующем:</w:t>
      </w:r>
    </w:p>
    <w:p w:rsidR="002D35E7" w:rsidRPr="003A305C" w:rsidRDefault="002D35E7" w:rsidP="002D35E7">
      <w:pPr>
        <w:overflowPunct w:val="0"/>
        <w:autoSpaceDE w:val="0"/>
        <w:autoSpaceDN w:val="0"/>
        <w:adjustRightInd w:val="0"/>
        <w:spacing w:before="0" w:line="276" w:lineRule="auto"/>
        <w:ind w:left="420"/>
        <w:textAlignment w:val="baseline"/>
        <w:rPr>
          <w:rFonts w:eastAsia="Times New Roman"/>
          <w:sz w:val="24"/>
          <w:szCs w:val="24"/>
          <w:lang w:eastAsia="ru-RU"/>
        </w:rPr>
      </w:pPr>
    </w:p>
    <w:p w:rsidR="002D35E7" w:rsidRPr="003A305C" w:rsidRDefault="002D35E7" w:rsidP="002D35E7">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08" w:name="_Toc386500161"/>
      <w:bookmarkStart w:id="309" w:name="_Toc386500980"/>
      <w:bookmarkStart w:id="310" w:name="_Toc386501552"/>
      <w:bookmarkStart w:id="311" w:name="_Toc386501634"/>
      <w:bookmarkStart w:id="312" w:name="_Toc386542787"/>
      <w:bookmarkStart w:id="313" w:name="_Toc390670716"/>
      <w:r w:rsidRPr="003A305C">
        <w:rPr>
          <w:rFonts w:eastAsia="Times New Roman"/>
          <w:b/>
          <w:sz w:val="24"/>
          <w:szCs w:val="24"/>
          <w:lang w:eastAsia="ru-RU"/>
        </w:rPr>
        <w:t>ПРЕДМЕТ ДОГОВОРА</w:t>
      </w:r>
      <w:bookmarkEnd w:id="308"/>
      <w:bookmarkEnd w:id="309"/>
      <w:bookmarkEnd w:id="310"/>
      <w:bookmarkEnd w:id="311"/>
      <w:bookmarkEnd w:id="312"/>
      <w:bookmarkEnd w:id="313"/>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2D35E7" w:rsidRPr="003A305C" w:rsidRDefault="002D35E7" w:rsidP="002D35E7">
      <w:pPr>
        <w:overflowPunct w:val="0"/>
        <w:autoSpaceDE w:val="0"/>
        <w:autoSpaceDN w:val="0"/>
        <w:adjustRightInd w:val="0"/>
        <w:spacing w:before="0" w:line="276" w:lineRule="auto"/>
        <w:ind w:left="420"/>
        <w:textAlignment w:val="baseline"/>
        <w:rPr>
          <w:rFonts w:eastAsia="Times New Roman"/>
          <w:sz w:val="24"/>
          <w:szCs w:val="24"/>
          <w:lang w:eastAsia="ru-RU"/>
        </w:rPr>
      </w:pPr>
    </w:p>
    <w:p w:rsidR="002D35E7" w:rsidRPr="003A305C" w:rsidRDefault="002D35E7" w:rsidP="002D35E7">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14" w:name="_Toc386500162"/>
      <w:bookmarkStart w:id="315" w:name="_Toc386500981"/>
      <w:bookmarkStart w:id="316" w:name="_Toc386501553"/>
      <w:bookmarkStart w:id="317" w:name="_Toc386501635"/>
      <w:bookmarkStart w:id="318" w:name="_Toc386542788"/>
      <w:bookmarkStart w:id="319" w:name="_Toc390670717"/>
      <w:r w:rsidRPr="003A305C">
        <w:rPr>
          <w:rFonts w:eastAsia="Times New Roman"/>
          <w:b/>
          <w:sz w:val="24"/>
          <w:szCs w:val="24"/>
          <w:lang w:eastAsia="ru-RU"/>
        </w:rPr>
        <w:t>ЦЕНА, СРОКИ И ПОРЯДОК РАСЧЕТОВ</w:t>
      </w:r>
      <w:bookmarkEnd w:id="314"/>
      <w:bookmarkEnd w:id="315"/>
      <w:bookmarkEnd w:id="316"/>
      <w:bookmarkEnd w:id="317"/>
      <w:bookmarkEnd w:id="318"/>
      <w:bookmarkEnd w:id="319"/>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2D35E7" w:rsidRPr="003A305C" w:rsidRDefault="002D35E7" w:rsidP="002D35E7">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Pr>
          <w:rFonts w:eastAsia="Tahoma"/>
          <w:sz w:val="24"/>
          <w:szCs w:val="24"/>
        </w:rPr>
        <w:t>Увеличение цены договора до 10%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2D35E7" w:rsidRPr="003A305C" w:rsidRDefault="002D35E7" w:rsidP="002D35E7">
      <w:pPr>
        <w:overflowPunct w:val="0"/>
        <w:autoSpaceDE w:val="0"/>
        <w:autoSpaceDN w:val="0"/>
        <w:adjustRightInd w:val="0"/>
        <w:spacing w:before="0" w:line="276" w:lineRule="auto"/>
        <w:textAlignment w:val="baseline"/>
        <w:rPr>
          <w:rFonts w:eastAsia="Times New Roman"/>
          <w:sz w:val="24"/>
          <w:szCs w:val="24"/>
          <w:lang w:eastAsia="ru-RU"/>
        </w:rPr>
      </w:pP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bookmarkStart w:id="320" w:name="_Toc386500177"/>
      <w:bookmarkStart w:id="321" w:name="_Toc386500996"/>
      <w:bookmarkStart w:id="322" w:name="_Toc386501568"/>
      <w:bookmarkStart w:id="323" w:name="_Toc386501650"/>
      <w:bookmarkStart w:id="324" w:name="_Toc386542803"/>
      <w:r w:rsidRPr="003A305C">
        <w:rPr>
          <w:rFonts w:eastAsia="Calibri"/>
          <w:b/>
          <w:sz w:val="24"/>
          <w:szCs w:val="24"/>
        </w:rPr>
        <w:t>Форма, срок и порядок расчетов:</w:t>
      </w:r>
    </w:p>
    <w:p w:rsidR="002D35E7" w:rsidRPr="003A305C" w:rsidRDefault="002D35E7" w:rsidP="002D35E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2D35E7" w:rsidRPr="003A305C" w:rsidRDefault="002D35E7" w:rsidP="002D35E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2D35E7" w:rsidRPr="003A305C" w:rsidRDefault="002D35E7" w:rsidP="002D35E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2D35E7" w:rsidRPr="003A305C" w:rsidRDefault="002D35E7" w:rsidP="002D35E7">
      <w:pPr>
        <w:overflowPunct w:val="0"/>
        <w:autoSpaceDE w:val="0"/>
        <w:autoSpaceDN w:val="0"/>
        <w:adjustRightInd w:val="0"/>
        <w:spacing w:before="0" w:line="276" w:lineRule="auto"/>
        <w:ind w:left="420"/>
        <w:textAlignment w:val="baseline"/>
        <w:rPr>
          <w:rFonts w:eastAsia="Times New Roman"/>
          <w:sz w:val="24"/>
          <w:szCs w:val="24"/>
          <w:lang w:eastAsia="ru-RU"/>
        </w:rPr>
      </w:pPr>
    </w:p>
    <w:p w:rsidR="002D35E7" w:rsidRPr="003A305C" w:rsidRDefault="002D35E7" w:rsidP="002D35E7">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25" w:name="_Toc386500163"/>
      <w:bookmarkStart w:id="326" w:name="_Toc386500982"/>
      <w:bookmarkStart w:id="327" w:name="_Toc386501554"/>
      <w:bookmarkStart w:id="328" w:name="_Toc386501636"/>
      <w:bookmarkStart w:id="329" w:name="_Toc386542789"/>
      <w:bookmarkStart w:id="330" w:name="_Toc390670718"/>
      <w:r w:rsidRPr="003A305C">
        <w:rPr>
          <w:rFonts w:eastAsia="Calibri"/>
          <w:b/>
          <w:sz w:val="24"/>
          <w:szCs w:val="24"/>
        </w:rPr>
        <w:t>СРОК ВЫПОЛНЕНИЯ РАБОТ ПО ДОГОВОРУ</w:t>
      </w:r>
      <w:bookmarkEnd w:id="325"/>
      <w:bookmarkEnd w:id="326"/>
      <w:bookmarkEnd w:id="327"/>
      <w:bookmarkEnd w:id="328"/>
      <w:bookmarkEnd w:id="329"/>
      <w:bookmarkEnd w:id="330"/>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w:t>
      </w:r>
      <w:r w:rsidR="00A435C2">
        <w:rPr>
          <w:b/>
          <w:sz w:val="24"/>
          <w:szCs w:val="24"/>
        </w:rPr>
        <w:t>2</w:t>
      </w:r>
      <w:r w:rsidRPr="003A305C">
        <w:rPr>
          <w:b/>
          <w:sz w:val="24"/>
          <w:szCs w:val="24"/>
        </w:rPr>
        <w:t>__ года по «__» __________ 20</w:t>
      </w:r>
      <w:r w:rsidR="00A435C2">
        <w:rPr>
          <w:b/>
          <w:sz w:val="24"/>
          <w:szCs w:val="24"/>
        </w:rPr>
        <w:t>2</w:t>
      </w:r>
      <w:r w:rsidRPr="003A305C">
        <w:rPr>
          <w:b/>
          <w:sz w:val="24"/>
          <w:szCs w:val="24"/>
        </w:rPr>
        <w:t>__ года.</w:t>
      </w:r>
    </w:p>
    <w:p w:rsidR="002D35E7" w:rsidRPr="003A305C" w:rsidRDefault="002D35E7" w:rsidP="002D35E7">
      <w:pPr>
        <w:numPr>
          <w:ilvl w:val="1"/>
          <w:numId w:val="28"/>
        </w:numPr>
        <w:overflowPunct w:val="0"/>
        <w:autoSpaceDE w:val="0"/>
        <w:autoSpaceDN w:val="0"/>
        <w:adjustRightInd w:val="0"/>
        <w:spacing w:before="0" w:line="276" w:lineRule="auto"/>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2D35E7" w:rsidRPr="003A305C" w:rsidRDefault="002D35E7" w:rsidP="002D35E7">
      <w:pPr>
        <w:numPr>
          <w:ilvl w:val="1"/>
          <w:numId w:val="28"/>
        </w:numPr>
        <w:overflowPunct w:val="0"/>
        <w:autoSpaceDE w:val="0"/>
        <w:autoSpaceDN w:val="0"/>
        <w:adjustRightInd w:val="0"/>
        <w:spacing w:before="0" w:line="276" w:lineRule="auto"/>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2D35E7" w:rsidRPr="003A305C" w:rsidRDefault="002D35E7" w:rsidP="002D35E7">
      <w:pPr>
        <w:overflowPunct w:val="0"/>
        <w:autoSpaceDE w:val="0"/>
        <w:autoSpaceDN w:val="0"/>
        <w:adjustRightInd w:val="0"/>
        <w:spacing w:before="0" w:line="276" w:lineRule="auto"/>
        <w:textAlignment w:val="baseline"/>
        <w:rPr>
          <w:rFonts w:eastAsia="Times New Roman"/>
          <w:sz w:val="24"/>
          <w:szCs w:val="24"/>
          <w:lang w:eastAsia="ru-RU"/>
        </w:rPr>
      </w:pPr>
    </w:p>
    <w:p w:rsidR="002D35E7" w:rsidRPr="003A305C" w:rsidRDefault="002D35E7" w:rsidP="002D35E7">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31" w:name="_Toc386500164"/>
      <w:bookmarkStart w:id="332" w:name="_Toc386500983"/>
      <w:bookmarkStart w:id="333" w:name="_Toc386501555"/>
      <w:bookmarkStart w:id="334" w:name="_Toc386501637"/>
      <w:bookmarkStart w:id="335" w:name="_Toc386542790"/>
      <w:bookmarkStart w:id="336" w:name="_Toc390670719"/>
      <w:r w:rsidRPr="003A305C">
        <w:rPr>
          <w:rFonts w:eastAsia="Times New Roman"/>
          <w:b/>
          <w:sz w:val="24"/>
          <w:szCs w:val="24"/>
          <w:lang w:eastAsia="ru-RU"/>
        </w:rPr>
        <w:t>ПРАВА И ОБЯЗАННОСТИ СТОРОН</w:t>
      </w:r>
      <w:bookmarkEnd w:id="331"/>
      <w:bookmarkEnd w:id="332"/>
      <w:bookmarkEnd w:id="333"/>
      <w:bookmarkEnd w:id="334"/>
      <w:bookmarkEnd w:id="335"/>
      <w:bookmarkEnd w:id="336"/>
    </w:p>
    <w:p w:rsidR="002D35E7" w:rsidRPr="003A305C" w:rsidRDefault="002D35E7" w:rsidP="002D35E7">
      <w:pPr>
        <w:numPr>
          <w:ilvl w:val="1"/>
          <w:numId w:val="28"/>
        </w:numPr>
        <w:overflowPunct w:val="0"/>
        <w:autoSpaceDE w:val="0"/>
        <w:autoSpaceDN w:val="0"/>
        <w:adjustRightInd w:val="0"/>
        <w:spacing w:before="0" w:after="200" w:line="276" w:lineRule="auto"/>
        <w:ind w:firstLine="6"/>
        <w:jc w:val="left"/>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2D35E7" w:rsidRPr="003A305C" w:rsidRDefault="002D35E7" w:rsidP="002D35E7">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2D35E7" w:rsidRPr="003A305C" w:rsidRDefault="002D35E7" w:rsidP="002D35E7">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2D35E7" w:rsidRPr="003A305C" w:rsidRDefault="002D35E7" w:rsidP="002D35E7">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2D35E7" w:rsidRPr="003A305C" w:rsidRDefault="002D35E7" w:rsidP="002D35E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rsidR="002D35E7" w:rsidRPr="003A305C" w:rsidRDefault="002D35E7" w:rsidP="002D35E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2D35E7" w:rsidRPr="003A305C" w:rsidRDefault="002D35E7" w:rsidP="002D35E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2D35E7" w:rsidRPr="003A305C" w:rsidRDefault="002D35E7" w:rsidP="002D35E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2D35E7" w:rsidRPr="003A305C" w:rsidRDefault="002D35E7" w:rsidP="002D35E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2D35E7" w:rsidRPr="003A305C" w:rsidRDefault="002D35E7" w:rsidP="002D35E7">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2D35E7" w:rsidRPr="003A305C" w:rsidRDefault="002D35E7" w:rsidP="002D35E7">
      <w:pPr>
        <w:numPr>
          <w:ilvl w:val="2"/>
          <w:numId w:val="28"/>
        </w:numPr>
        <w:spacing w:before="0" w:after="200" w:line="276" w:lineRule="auto"/>
        <w:ind w:left="0" w:firstLine="0"/>
        <w:contextualSpacing/>
        <w:jc w:val="left"/>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w:t>
      </w:r>
      <w:r w:rsidRPr="003A305C">
        <w:rPr>
          <w:rFonts w:eastAsia="Times New Roman"/>
          <w:sz w:val="24"/>
          <w:szCs w:val="24"/>
          <w:lang w:eastAsia="ru-RU"/>
        </w:rPr>
        <w:lastRenderedPageBreak/>
        <w:t>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3A305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3A305C">
        <w:rPr>
          <w:rFonts w:eastAsia="Times New Roman"/>
          <w:sz w:val="24"/>
          <w:szCs w:val="24"/>
          <w:lang w:eastAsia="ru-RU"/>
        </w:rPr>
        <w:t xml:space="preserve"> 1 000 (Одна тысяча) рублей</w:t>
      </w:r>
      <w:r w:rsidRPr="003A305C">
        <w:rPr>
          <w:rFonts w:eastAsia="Calibri"/>
          <w:sz w:val="24"/>
          <w:szCs w:val="24"/>
        </w:rPr>
        <w:t xml:space="preserve">. Факт нарушения фиксируется в «Талоне нарушителя» (Приложение № 4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2D35E7" w:rsidRPr="003A305C" w:rsidRDefault="002D35E7" w:rsidP="002D35E7">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2D35E7" w:rsidRPr="003A305C" w:rsidRDefault="002D35E7" w:rsidP="002D35E7">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sz w:val="24"/>
          <w:szCs w:val="24"/>
          <w:lang w:eastAsia="ru-RU"/>
        </w:rPr>
        <w:t xml:space="preserve">ПОДРЯДЧИК на территории ЗАКАЗЧИКА, строительной площадке, отведённой для </w:t>
      </w:r>
      <w:r w:rsidRPr="003A305C">
        <w:rPr>
          <w:rFonts w:eastAsia="Times New Roman"/>
          <w:sz w:val="24"/>
          <w:szCs w:val="24"/>
          <w:lang w:eastAsia="ru-RU"/>
        </w:rPr>
        <w:lastRenderedPageBreak/>
        <w:t>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2D35E7" w:rsidRPr="003A305C" w:rsidRDefault="002D35E7" w:rsidP="002D35E7">
      <w:pPr>
        <w:keepNext/>
        <w:widowControl w:val="0"/>
        <w:numPr>
          <w:ilvl w:val="1"/>
          <w:numId w:val="28"/>
        </w:numPr>
        <w:suppressAutoHyphens/>
        <w:autoSpaceDE w:val="0"/>
        <w:spacing w:before="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“Ростехнадзора” N823 от 27.08.2010г и N714 от 15.12.2011г)” – с обязательным предоставлением копии удостоверений о проверке знаний на группу допуска по электробезопасности.</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b/>
          <w:bCs/>
          <w:sz w:val="24"/>
          <w:szCs w:val="24"/>
          <w:lang w:eastAsia="ru-RU"/>
        </w:rPr>
      </w:pPr>
      <w:r w:rsidRPr="003A305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2D35E7" w:rsidRPr="003A305C" w:rsidRDefault="002D35E7" w:rsidP="002D35E7">
      <w:pPr>
        <w:keepNext/>
        <w:widowControl w:val="0"/>
        <w:numPr>
          <w:ilvl w:val="1"/>
          <w:numId w:val="28"/>
        </w:numPr>
        <w:suppressAutoHyphens/>
        <w:autoSpaceDE w:val="0"/>
        <w:spacing w:before="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Подрядные организации осуществляют ведение следующей документации:</w:t>
      </w:r>
    </w:p>
    <w:p w:rsidR="002D35E7" w:rsidRPr="003A305C" w:rsidRDefault="002D35E7" w:rsidP="002D35E7">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2D35E7" w:rsidRPr="003A305C" w:rsidRDefault="002D35E7" w:rsidP="002D35E7">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2D35E7" w:rsidRPr="003A305C" w:rsidRDefault="002D35E7" w:rsidP="002D35E7">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2D35E7" w:rsidRPr="003A305C" w:rsidRDefault="002D35E7" w:rsidP="002D35E7">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2D35E7" w:rsidRPr="003A305C" w:rsidRDefault="002D35E7" w:rsidP="002D35E7">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2D35E7" w:rsidRPr="003A305C" w:rsidRDefault="002D35E7" w:rsidP="002D35E7">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планов (программ) по вопросам обеспечения ПБ и ОТ.</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b/>
          <w:bCs/>
          <w:sz w:val="24"/>
          <w:szCs w:val="24"/>
          <w:lang w:eastAsia="ru-RU"/>
        </w:rPr>
      </w:pPr>
      <w:r w:rsidRPr="003A305C">
        <w:rPr>
          <w:rFonts w:eastAsia="Times New Roman"/>
          <w:sz w:val="24"/>
          <w:szCs w:val="24"/>
          <w:lang w:eastAsia="ru-RU"/>
        </w:rPr>
        <w:t xml:space="preserve">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w:t>
      </w:r>
      <w:r w:rsidRPr="003A305C">
        <w:rPr>
          <w:rFonts w:eastAsia="Times New Roman"/>
          <w:sz w:val="24"/>
          <w:szCs w:val="24"/>
          <w:lang w:eastAsia="ru-RU"/>
        </w:rPr>
        <w:lastRenderedPageBreak/>
        <w:t>ЗАКАЗЧИКА.</w:t>
      </w:r>
    </w:p>
    <w:p w:rsidR="002D35E7" w:rsidRPr="003A305C" w:rsidRDefault="002D35E7" w:rsidP="002D35E7">
      <w:pPr>
        <w:numPr>
          <w:ilvl w:val="1"/>
          <w:numId w:val="28"/>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2D35E7" w:rsidRPr="003A305C" w:rsidRDefault="002D35E7" w:rsidP="002D35E7">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2D35E7" w:rsidRPr="003A305C" w:rsidRDefault="002D35E7" w:rsidP="002D35E7">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2D35E7" w:rsidRPr="003A305C" w:rsidRDefault="002D35E7" w:rsidP="002D35E7">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2D35E7" w:rsidRPr="003A305C" w:rsidRDefault="002D35E7" w:rsidP="002D35E7">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2D35E7" w:rsidRPr="003A305C" w:rsidRDefault="002D35E7" w:rsidP="002D35E7">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2D35E7" w:rsidRPr="003A305C" w:rsidRDefault="002D35E7" w:rsidP="002D35E7">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2D35E7" w:rsidRPr="003A305C" w:rsidRDefault="002D35E7" w:rsidP="002D35E7">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2D35E7" w:rsidRPr="003A305C" w:rsidRDefault="002D35E7" w:rsidP="002D35E7">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2D35E7" w:rsidRPr="003A305C" w:rsidRDefault="002D35E7" w:rsidP="002D35E7">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2D35E7" w:rsidRPr="003A305C" w:rsidRDefault="002D35E7" w:rsidP="002D35E7">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2D35E7" w:rsidRPr="003A305C" w:rsidRDefault="002D35E7" w:rsidP="002D35E7">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2D35E7" w:rsidRPr="003A305C" w:rsidRDefault="002D35E7" w:rsidP="002D35E7">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xml:space="preserve">. Факт нарушения фиксируется в «Талоне нарушителя» (Приложение № 4 к настоящему Договору). </w:t>
      </w:r>
      <w:r w:rsidRPr="003A305C">
        <w:rPr>
          <w:rFonts w:eastAsia="Times New Roman"/>
          <w:sz w:val="24"/>
          <w:szCs w:val="24"/>
          <w:lang w:eastAsia="ru-RU"/>
        </w:rPr>
        <w:t xml:space="preserve">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w:t>
      </w:r>
      <w:r w:rsidRPr="003A305C">
        <w:rPr>
          <w:rFonts w:eastAsia="Times New Roman"/>
          <w:sz w:val="24"/>
          <w:szCs w:val="24"/>
          <w:lang w:eastAsia="ru-RU"/>
        </w:rPr>
        <w:lastRenderedPageBreak/>
        <w:t>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3A305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rsidR="002D35E7" w:rsidRPr="003A305C" w:rsidRDefault="002D35E7" w:rsidP="002D35E7">
      <w:pPr>
        <w:numPr>
          <w:ilvl w:val="1"/>
          <w:numId w:val="28"/>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Lucida Sans Unicode"/>
          <w:bCs/>
          <w:spacing w:val="-10"/>
          <w:sz w:val="24"/>
          <w:szCs w:val="24"/>
          <w:lang w:eastAsia="ar-SA"/>
        </w:rPr>
        <w:t xml:space="preserve">При допуске персонала на объекты ЗАКАЗЧИКА для проведения работ ПОДРЯДЧИК </w:t>
      </w:r>
      <w:r w:rsidRPr="003A305C">
        <w:rPr>
          <w:rFonts w:eastAsia="Lucida Sans Unicode"/>
          <w:bCs/>
          <w:spacing w:val="-10"/>
          <w:sz w:val="24"/>
          <w:szCs w:val="24"/>
          <w:lang w:eastAsia="ar-SA"/>
        </w:rPr>
        <w:lastRenderedPageBreak/>
        <w:t>обязан:</w:t>
      </w:r>
    </w:p>
    <w:p w:rsidR="002D35E7" w:rsidRPr="003A305C" w:rsidRDefault="002D35E7" w:rsidP="002D35E7">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rsidR="002D35E7" w:rsidRPr="003A305C" w:rsidRDefault="002D35E7" w:rsidP="002D35E7">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2D35E7" w:rsidRPr="003A305C" w:rsidRDefault="002D35E7" w:rsidP="002D35E7">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2D35E7" w:rsidRPr="003A305C" w:rsidRDefault="002D35E7" w:rsidP="002D35E7">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2D35E7" w:rsidRPr="003A305C" w:rsidRDefault="002D35E7" w:rsidP="002D35E7">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2D35E7" w:rsidRPr="003A305C" w:rsidRDefault="002D35E7" w:rsidP="002D35E7">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2D35E7" w:rsidRPr="003A305C" w:rsidRDefault="002D35E7" w:rsidP="002D35E7">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2D35E7" w:rsidRPr="003A305C" w:rsidRDefault="002D35E7" w:rsidP="002D35E7">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2D35E7" w:rsidRPr="003A305C" w:rsidRDefault="002D35E7" w:rsidP="002D35E7">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2D35E7" w:rsidRPr="003A305C" w:rsidRDefault="002D35E7" w:rsidP="002D35E7">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2D35E7" w:rsidRPr="003A305C" w:rsidRDefault="002D35E7" w:rsidP="002D35E7">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2D35E7" w:rsidRPr="003A305C" w:rsidRDefault="002D35E7" w:rsidP="002D35E7">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2D35E7" w:rsidRPr="003A305C" w:rsidRDefault="002D35E7" w:rsidP="002D35E7">
      <w:pPr>
        <w:spacing w:before="0" w:line="276" w:lineRule="auto"/>
        <w:jc w:val="left"/>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2D35E7" w:rsidRPr="003A305C" w:rsidRDefault="002D35E7" w:rsidP="002D35E7">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rsidR="002D35E7" w:rsidRPr="003A305C" w:rsidRDefault="002D35E7" w:rsidP="002D35E7">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2D35E7" w:rsidRPr="003A305C" w:rsidRDefault="002D35E7" w:rsidP="002D35E7">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rsidR="002D35E7" w:rsidRPr="003A305C" w:rsidRDefault="002D35E7" w:rsidP="002D35E7">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2D35E7" w:rsidRPr="003A305C" w:rsidRDefault="002D35E7" w:rsidP="002D35E7">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2D35E7" w:rsidRPr="003A305C" w:rsidRDefault="002D35E7" w:rsidP="002D35E7">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2D35E7" w:rsidRPr="003A305C" w:rsidRDefault="002D35E7" w:rsidP="002D35E7">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2D35E7" w:rsidRPr="003A305C" w:rsidRDefault="002D35E7" w:rsidP="002D35E7">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2D35E7" w:rsidRPr="003A305C" w:rsidRDefault="002D35E7" w:rsidP="002D35E7">
      <w:pPr>
        <w:overflowPunct w:val="0"/>
        <w:autoSpaceDE w:val="0"/>
        <w:autoSpaceDN w:val="0"/>
        <w:adjustRightInd w:val="0"/>
        <w:spacing w:before="0" w:line="276" w:lineRule="auto"/>
        <w:contextualSpacing/>
        <w:textAlignment w:val="baseline"/>
        <w:rPr>
          <w:rFonts w:eastAsia="Times New Roman"/>
          <w:sz w:val="24"/>
          <w:szCs w:val="24"/>
          <w:lang w:eastAsia="ru-RU"/>
        </w:rPr>
      </w:pPr>
    </w:p>
    <w:p w:rsidR="002D35E7" w:rsidRPr="003A305C" w:rsidRDefault="002D35E7" w:rsidP="002D35E7">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3A305C">
        <w:rPr>
          <w:rFonts w:eastAsia="Times New Roman"/>
          <w:b/>
          <w:sz w:val="24"/>
          <w:szCs w:val="24"/>
          <w:lang w:eastAsia="ru-RU"/>
        </w:rPr>
        <w:t>КОНТРОЛЬ И НАДЗОР</w:t>
      </w:r>
      <w:bookmarkEnd w:id="337"/>
      <w:bookmarkEnd w:id="338"/>
      <w:bookmarkEnd w:id="339"/>
      <w:bookmarkEnd w:id="340"/>
      <w:bookmarkEnd w:id="341"/>
      <w:bookmarkEnd w:id="342"/>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2D35E7" w:rsidRPr="003A305C" w:rsidRDefault="002D35E7" w:rsidP="002D35E7">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2D35E7" w:rsidRPr="003A305C" w:rsidRDefault="002D35E7" w:rsidP="002D35E7">
      <w:pPr>
        <w:overflowPunct w:val="0"/>
        <w:autoSpaceDE w:val="0"/>
        <w:autoSpaceDN w:val="0"/>
        <w:adjustRightInd w:val="0"/>
        <w:spacing w:before="0" w:line="276" w:lineRule="auto"/>
        <w:ind w:left="709"/>
        <w:textAlignment w:val="baseline"/>
        <w:rPr>
          <w:rFonts w:eastAsia="Times New Roman"/>
          <w:sz w:val="24"/>
          <w:szCs w:val="24"/>
          <w:lang w:eastAsia="ru-RU"/>
        </w:rPr>
      </w:pPr>
    </w:p>
    <w:p w:rsidR="002D35E7" w:rsidRPr="003A305C" w:rsidRDefault="002D35E7" w:rsidP="002D35E7">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43" w:name="_Toc390670721"/>
      <w:r w:rsidRPr="003A305C">
        <w:rPr>
          <w:rFonts w:eastAsia="Calibri"/>
          <w:b/>
          <w:sz w:val="24"/>
          <w:szCs w:val="24"/>
        </w:rPr>
        <w:t>ПОРЯДОК СДАЧИ ПРИЕМКИ РАБОТ</w:t>
      </w:r>
      <w:bookmarkEnd w:id="343"/>
    </w:p>
    <w:p w:rsidR="002D35E7" w:rsidRPr="003A305C" w:rsidRDefault="002D35E7" w:rsidP="002D35E7">
      <w:pPr>
        <w:numPr>
          <w:ilvl w:val="1"/>
          <w:numId w:val="28"/>
        </w:numPr>
        <w:overflowPunct w:val="0"/>
        <w:autoSpaceDE w:val="0"/>
        <w:autoSpaceDN w:val="0"/>
        <w:adjustRightInd w:val="0"/>
        <w:spacing w:before="0" w:after="200" w:line="276" w:lineRule="auto"/>
        <w:contextualSpacing/>
        <w:jc w:val="left"/>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2D35E7" w:rsidRPr="003A305C" w:rsidRDefault="002D35E7" w:rsidP="002D35E7">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44" w:name="_Toc390670724"/>
      <w:r w:rsidRPr="003A305C">
        <w:rPr>
          <w:rFonts w:eastAsia="Calibri"/>
          <w:b/>
          <w:i/>
          <w:sz w:val="20"/>
          <w:szCs w:val="20"/>
          <w:u w:val="single"/>
        </w:rPr>
        <w:t>ПРИЕМКА СТРОИТЕЛЬНО-МОНТАЖНЫХ РАБОТ</w:t>
      </w:r>
      <w:bookmarkEnd w:id="344"/>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lastRenderedPageBreak/>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2D35E7" w:rsidRPr="003A305C" w:rsidRDefault="002D35E7" w:rsidP="002D35E7">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45"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5"/>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2D35E7" w:rsidRPr="003A305C" w:rsidRDefault="002D35E7" w:rsidP="002D35E7">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2D35E7" w:rsidRPr="003A305C" w:rsidRDefault="002D35E7" w:rsidP="002D35E7">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6" w:name="_Toc390670726"/>
      <w:r w:rsidRPr="003A305C">
        <w:rPr>
          <w:rFonts w:eastAsia="Calibri"/>
          <w:b/>
          <w:sz w:val="24"/>
          <w:szCs w:val="24"/>
        </w:rPr>
        <w:t>8. ГАРАНТИЙНЫЙ ПЕРИОД</w:t>
      </w:r>
      <w:bookmarkEnd w:id="346"/>
    </w:p>
    <w:p w:rsidR="002D35E7" w:rsidRPr="003A305C" w:rsidRDefault="002D35E7" w:rsidP="002D35E7">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2D35E7" w:rsidRPr="003A305C" w:rsidRDefault="002D35E7" w:rsidP="002D35E7">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2D35E7" w:rsidRPr="003A305C" w:rsidRDefault="002D35E7" w:rsidP="002D35E7">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2D35E7" w:rsidRPr="003A305C" w:rsidRDefault="002D35E7" w:rsidP="002D35E7">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2D35E7" w:rsidRPr="003A305C" w:rsidRDefault="002D35E7" w:rsidP="002D35E7">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rsidR="002D35E7" w:rsidRPr="003A305C" w:rsidRDefault="002D35E7" w:rsidP="002D35E7">
      <w:pPr>
        <w:keepLines/>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47" w:name="_Toc386500170"/>
      <w:bookmarkStart w:id="348" w:name="_Toc386500989"/>
      <w:bookmarkStart w:id="349" w:name="_Toc386501561"/>
      <w:bookmarkStart w:id="350" w:name="_Toc386501643"/>
      <w:bookmarkStart w:id="351" w:name="_Toc386542796"/>
      <w:bookmarkStart w:id="352" w:name="_Toc390670727"/>
      <w:r w:rsidRPr="003A305C">
        <w:rPr>
          <w:rFonts w:eastAsia="Times New Roman"/>
          <w:b/>
          <w:sz w:val="24"/>
          <w:szCs w:val="24"/>
          <w:lang w:eastAsia="ru-RU"/>
        </w:rPr>
        <w:t>РАСПРЕДЕЛЕНИЕ РИСКА</w:t>
      </w:r>
      <w:bookmarkEnd w:id="347"/>
      <w:bookmarkEnd w:id="348"/>
      <w:bookmarkEnd w:id="349"/>
      <w:bookmarkEnd w:id="350"/>
      <w:bookmarkEnd w:id="351"/>
      <w:bookmarkEnd w:id="352"/>
    </w:p>
    <w:p w:rsidR="002D35E7" w:rsidRPr="003A305C" w:rsidRDefault="002D35E7" w:rsidP="002D35E7">
      <w:pPr>
        <w:keepNext/>
        <w:keepLines/>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2D35E7" w:rsidRPr="003A305C" w:rsidRDefault="002D35E7" w:rsidP="002D35E7">
      <w:pPr>
        <w:overflowPunct w:val="0"/>
        <w:autoSpaceDE w:val="0"/>
        <w:autoSpaceDN w:val="0"/>
        <w:adjustRightInd w:val="0"/>
        <w:spacing w:before="0" w:line="276" w:lineRule="auto"/>
        <w:textAlignment w:val="baseline"/>
        <w:rPr>
          <w:rFonts w:eastAsia="Times New Roman"/>
          <w:sz w:val="24"/>
          <w:szCs w:val="24"/>
          <w:lang w:eastAsia="ru-RU"/>
        </w:rPr>
      </w:pPr>
    </w:p>
    <w:p w:rsidR="002D35E7" w:rsidRPr="003A305C" w:rsidRDefault="002D35E7" w:rsidP="00A435C2">
      <w:pPr>
        <w:numPr>
          <w:ilvl w:val="0"/>
          <w:numId w:val="28"/>
        </w:numPr>
        <w:overflowPunct w:val="0"/>
        <w:autoSpaceDE w:val="0"/>
        <w:autoSpaceDN w:val="0"/>
        <w:adjustRightInd w:val="0"/>
        <w:spacing w:before="0" w:after="200" w:line="276" w:lineRule="auto"/>
        <w:ind w:left="1134"/>
        <w:contextualSpacing/>
        <w:jc w:val="center"/>
        <w:textAlignment w:val="baseline"/>
        <w:outlineLvl w:val="0"/>
        <w:rPr>
          <w:rFonts w:eastAsia="Times New Roman"/>
          <w:b/>
          <w:sz w:val="24"/>
          <w:szCs w:val="24"/>
          <w:lang w:eastAsia="ru-RU"/>
        </w:rPr>
      </w:pPr>
      <w:bookmarkStart w:id="353" w:name="_Toc386500171"/>
      <w:bookmarkStart w:id="354" w:name="_Toc386500990"/>
      <w:bookmarkStart w:id="355" w:name="_Toc386501562"/>
      <w:bookmarkStart w:id="356" w:name="_Toc386501644"/>
      <w:bookmarkStart w:id="357" w:name="_Toc386542797"/>
      <w:bookmarkStart w:id="358" w:name="_Toc390670728"/>
      <w:r w:rsidRPr="003A305C">
        <w:rPr>
          <w:rFonts w:eastAsia="Times New Roman"/>
          <w:b/>
          <w:sz w:val="24"/>
          <w:szCs w:val="24"/>
          <w:lang w:eastAsia="ru-RU"/>
        </w:rPr>
        <w:lastRenderedPageBreak/>
        <w:t>ОТВЕТСТВЕННОСТЬ СТОРОН</w:t>
      </w:r>
      <w:bookmarkEnd w:id="353"/>
      <w:bookmarkEnd w:id="354"/>
      <w:bookmarkEnd w:id="355"/>
      <w:bookmarkEnd w:id="356"/>
      <w:bookmarkEnd w:id="357"/>
      <w:bookmarkEnd w:id="358"/>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за каждый день просрочки установленных сроков выполнения работ. </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w:t>
      </w:r>
      <w:r w:rsidRPr="003A305C">
        <w:rPr>
          <w:rFonts w:eastAsia="Times New Roman"/>
          <w:bCs/>
          <w:sz w:val="24"/>
          <w:szCs w:val="24"/>
          <w:lang w:eastAsia="ru-RU"/>
        </w:rPr>
        <w:lastRenderedPageBreak/>
        <w:t>договора, без возмещения причиненных этим убытков.</w:t>
      </w:r>
    </w:p>
    <w:p w:rsidR="002D35E7" w:rsidRPr="003A305C" w:rsidRDefault="002D35E7" w:rsidP="002D35E7">
      <w:pPr>
        <w:overflowPunct w:val="0"/>
        <w:autoSpaceDE w:val="0"/>
        <w:autoSpaceDN w:val="0"/>
        <w:adjustRightInd w:val="0"/>
        <w:spacing w:before="0" w:line="276" w:lineRule="auto"/>
        <w:textAlignment w:val="baseline"/>
        <w:rPr>
          <w:rFonts w:eastAsia="Times New Roman"/>
          <w:sz w:val="24"/>
          <w:szCs w:val="24"/>
          <w:lang w:eastAsia="ru-RU"/>
        </w:rPr>
      </w:pPr>
    </w:p>
    <w:p w:rsidR="002D35E7" w:rsidRPr="003A305C" w:rsidRDefault="002D35E7" w:rsidP="00A435C2">
      <w:pPr>
        <w:numPr>
          <w:ilvl w:val="0"/>
          <w:numId w:val="28"/>
        </w:numPr>
        <w:overflowPunct w:val="0"/>
        <w:autoSpaceDE w:val="0"/>
        <w:autoSpaceDN w:val="0"/>
        <w:adjustRightInd w:val="0"/>
        <w:spacing w:before="0" w:after="200" w:line="276" w:lineRule="auto"/>
        <w:ind w:left="1276"/>
        <w:contextualSpacing/>
        <w:jc w:val="center"/>
        <w:textAlignment w:val="baseline"/>
        <w:outlineLvl w:val="0"/>
        <w:rPr>
          <w:rFonts w:eastAsia="Times New Roman"/>
          <w:b/>
          <w:sz w:val="24"/>
          <w:szCs w:val="24"/>
          <w:lang w:eastAsia="ru-RU"/>
        </w:rPr>
      </w:pPr>
      <w:bookmarkStart w:id="359" w:name="_Toc386500172"/>
      <w:bookmarkStart w:id="360" w:name="_Toc386500991"/>
      <w:bookmarkStart w:id="361" w:name="_Toc386501563"/>
      <w:bookmarkStart w:id="362" w:name="_Toc386501645"/>
      <w:bookmarkStart w:id="363" w:name="_Toc386542798"/>
      <w:bookmarkStart w:id="364" w:name="_Toc390670729"/>
      <w:r w:rsidRPr="003A305C">
        <w:rPr>
          <w:rFonts w:eastAsia="Times New Roman"/>
          <w:b/>
          <w:sz w:val="24"/>
          <w:szCs w:val="24"/>
          <w:lang w:eastAsia="ru-RU"/>
        </w:rPr>
        <w:t>ФОРС-МАЖОР</w:t>
      </w:r>
      <w:bookmarkEnd w:id="359"/>
      <w:bookmarkEnd w:id="360"/>
      <w:bookmarkEnd w:id="361"/>
      <w:bookmarkEnd w:id="362"/>
      <w:bookmarkEnd w:id="363"/>
      <w:bookmarkEnd w:id="364"/>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2D35E7" w:rsidRPr="003A305C" w:rsidRDefault="002D35E7" w:rsidP="002D35E7">
      <w:pPr>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2D35E7" w:rsidRPr="003A305C" w:rsidRDefault="002D35E7" w:rsidP="002D35E7">
      <w:pPr>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2D35E7" w:rsidRPr="003A305C" w:rsidRDefault="002D35E7" w:rsidP="002D35E7">
      <w:pPr>
        <w:overflowPunct w:val="0"/>
        <w:autoSpaceDE w:val="0"/>
        <w:autoSpaceDN w:val="0"/>
        <w:adjustRightInd w:val="0"/>
        <w:spacing w:before="0" w:line="276" w:lineRule="auto"/>
        <w:ind w:left="709"/>
        <w:textAlignment w:val="baseline"/>
        <w:rPr>
          <w:rFonts w:eastAsia="Times New Roman"/>
          <w:sz w:val="24"/>
          <w:szCs w:val="24"/>
          <w:lang w:eastAsia="ru-RU"/>
        </w:rPr>
      </w:pPr>
    </w:p>
    <w:p w:rsidR="002D35E7" w:rsidRPr="003A305C" w:rsidRDefault="002D35E7" w:rsidP="00A435C2">
      <w:pPr>
        <w:numPr>
          <w:ilvl w:val="0"/>
          <w:numId w:val="28"/>
        </w:numPr>
        <w:overflowPunct w:val="0"/>
        <w:autoSpaceDE w:val="0"/>
        <w:autoSpaceDN w:val="0"/>
        <w:adjustRightInd w:val="0"/>
        <w:spacing w:before="0" w:after="200" w:line="276" w:lineRule="auto"/>
        <w:ind w:left="1560"/>
        <w:contextualSpacing/>
        <w:jc w:val="center"/>
        <w:textAlignment w:val="baseline"/>
        <w:outlineLvl w:val="0"/>
        <w:rPr>
          <w:rFonts w:eastAsia="Times New Roman"/>
          <w:b/>
          <w:sz w:val="24"/>
          <w:szCs w:val="24"/>
          <w:lang w:eastAsia="ru-RU"/>
        </w:rPr>
      </w:pPr>
      <w:bookmarkStart w:id="365" w:name="_Toc390670730"/>
      <w:r w:rsidRPr="003A305C">
        <w:rPr>
          <w:rFonts w:eastAsia="Times New Roman"/>
          <w:b/>
          <w:sz w:val="24"/>
          <w:szCs w:val="24"/>
          <w:lang w:eastAsia="ru-RU"/>
        </w:rPr>
        <w:t>ПОРЯДОК РАЗРЕШЕНИЯ СПОРОВ</w:t>
      </w:r>
      <w:bookmarkEnd w:id="365"/>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w:t>
      </w:r>
      <w:r w:rsidRPr="003A305C">
        <w:rPr>
          <w:rFonts w:eastAsia="Times New Roman"/>
          <w:bCs/>
          <w:sz w:val="24"/>
          <w:szCs w:val="24"/>
          <w:lang w:eastAsia="ar-SA"/>
        </w:rPr>
        <w:lastRenderedPageBreak/>
        <w:t>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2D35E7" w:rsidRPr="003A305C" w:rsidRDefault="002D35E7" w:rsidP="00A435C2">
      <w:pPr>
        <w:numPr>
          <w:ilvl w:val="0"/>
          <w:numId w:val="28"/>
        </w:numPr>
        <w:overflowPunct w:val="0"/>
        <w:autoSpaceDE w:val="0"/>
        <w:autoSpaceDN w:val="0"/>
        <w:adjustRightInd w:val="0"/>
        <w:spacing w:before="0" w:after="200" w:line="276" w:lineRule="auto"/>
        <w:ind w:left="1134"/>
        <w:contextualSpacing/>
        <w:jc w:val="center"/>
        <w:textAlignment w:val="baseline"/>
        <w:outlineLvl w:val="0"/>
        <w:rPr>
          <w:rFonts w:eastAsia="Times New Roman"/>
          <w:b/>
          <w:sz w:val="24"/>
          <w:szCs w:val="24"/>
          <w:lang w:eastAsia="ru-RU"/>
        </w:rPr>
      </w:pPr>
      <w:bookmarkStart w:id="366" w:name="_Toc390670731"/>
      <w:r w:rsidRPr="003A305C">
        <w:rPr>
          <w:rFonts w:eastAsia="Times New Roman"/>
          <w:b/>
          <w:sz w:val="24"/>
          <w:szCs w:val="24"/>
          <w:lang w:eastAsia="ru-RU"/>
        </w:rPr>
        <w:t>ОСОБЫЕ УСЛОВИЯ</w:t>
      </w:r>
      <w:bookmarkEnd w:id="366"/>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2D35E7" w:rsidRPr="003A305C" w:rsidRDefault="002D35E7" w:rsidP="00A435C2">
      <w:pPr>
        <w:numPr>
          <w:ilvl w:val="0"/>
          <w:numId w:val="28"/>
        </w:numPr>
        <w:overflowPunct w:val="0"/>
        <w:autoSpaceDE w:val="0"/>
        <w:autoSpaceDN w:val="0"/>
        <w:adjustRightInd w:val="0"/>
        <w:spacing w:before="0" w:after="200" w:line="276" w:lineRule="auto"/>
        <w:ind w:left="1134"/>
        <w:contextualSpacing/>
        <w:jc w:val="center"/>
        <w:textAlignment w:val="baseline"/>
        <w:outlineLvl w:val="0"/>
        <w:rPr>
          <w:rFonts w:eastAsia="Times New Roman"/>
          <w:b/>
          <w:sz w:val="24"/>
          <w:szCs w:val="24"/>
          <w:lang w:eastAsia="ru-RU"/>
        </w:rPr>
      </w:pPr>
      <w:bookmarkStart w:id="367" w:name="_Toc386500175"/>
      <w:bookmarkStart w:id="368" w:name="_Toc386500994"/>
      <w:bookmarkStart w:id="369" w:name="_Toc386501566"/>
      <w:bookmarkStart w:id="370" w:name="_Toc386501648"/>
      <w:bookmarkStart w:id="371" w:name="_Toc386542801"/>
      <w:bookmarkStart w:id="372" w:name="_Toc390670732"/>
      <w:r w:rsidRPr="003A305C">
        <w:rPr>
          <w:rFonts w:eastAsia="Calibri"/>
          <w:b/>
          <w:sz w:val="24"/>
          <w:szCs w:val="24"/>
        </w:rPr>
        <w:t>ИЗМЕНЕНИЕ И РАСТОРЖЕНИЕ ДОГОВОРА</w:t>
      </w:r>
      <w:bookmarkEnd w:id="367"/>
      <w:bookmarkEnd w:id="368"/>
      <w:bookmarkEnd w:id="369"/>
      <w:bookmarkEnd w:id="370"/>
      <w:bookmarkEnd w:id="371"/>
      <w:bookmarkEnd w:id="372"/>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2D35E7" w:rsidRPr="003A305C" w:rsidRDefault="002D35E7" w:rsidP="002D35E7">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2D35E7" w:rsidRPr="003A305C" w:rsidRDefault="002D35E7" w:rsidP="002D35E7">
      <w:pPr>
        <w:overflowPunct w:val="0"/>
        <w:autoSpaceDE w:val="0"/>
        <w:autoSpaceDN w:val="0"/>
        <w:adjustRightInd w:val="0"/>
        <w:spacing w:before="0" w:line="276" w:lineRule="auto"/>
        <w:ind w:left="709"/>
        <w:textAlignment w:val="baseline"/>
        <w:rPr>
          <w:rFonts w:eastAsia="Times New Roman"/>
          <w:sz w:val="24"/>
          <w:szCs w:val="24"/>
          <w:lang w:eastAsia="ru-RU"/>
        </w:rPr>
      </w:pPr>
    </w:p>
    <w:p w:rsidR="002D35E7" w:rsidRPr="003A305C" w:rsidRDefault="002D35E7" w:rsidP="00A435C2">
      <w:pPr>
        <w:numPr>
          <w:ilvl w:val="0"/>
          <w:numId w:val="28"/>
        </w:numPr>
        <w:overflowPunct w:val="0"/>
        <w:autoSpaceDE w:val="0"/>
        <w:autoSpaceDN w:val="0"/>
        <w:adjustRightInd w:val="0"/>
        <w:spacing w:before="0" w:after="200" w:line="276" w:lineRule="auto"/>
        <w:ind w:left="1134"/>
        <w:contextualSpacing/>
        <w:jc w:val="center"/>
        <w:textAlignment w:val="baseline"/>
        <w:outlineLvl w:val="0"/>
        <w:rPr>
          <w:rFonts w:eastAsia="Times New Roman"/>
          <w:b/>
          <w:sz w:val="24"/>
          <w:szCs w:val="24"/>
          <w:lang w:eastAsia="ru-RU"/>
        </w:rPr>
      </w:pPr>
      <w:bookmarkStart w:id="373" w:name="_Toc386500176"/>
      <w:bookmarkStart w:id="374" w:name="_Toc386500995"/>
      <w:bookmarkStart w:id="375" w:name="_Toc386501567"/>
      <w:bookmarkStart w:id="376" w:name="_Toc386501649"/>
      <w:bookmarkStart w:id="377" w:name="_Toc386542802"/>
      <w:bookmarkStart w:id="378" w:name="_Toc390670733"/>
      <w:r w:rsidRPr="003A305C">
        <w:rPr>
          <w:rFonts w:eastAsia="Times New Roman"/>
          <w:b/>
          <w:sz w:val="24"/>
          <w:szCs w:val="24"/>
          <w:lang w:eastAsia="ru-RU"/>
        </w:rPr>
        <w:t>ПРОЧИЕ УСЛОВИЯ</w:t>
      </w:r>
      <w:bookmarkEnd w:id="373"/>
      <w:bookmarkEnd w:id="374"/>
      <w:bookmarkEnd w:id="375"/>
      <w:bookmarkEnd w:id="376"/>
      <w:bookmarkEnd w:id="377"/>
      <w:bookmarkEnd w:id="378"/>
    </w:p>
    <w:p w:rsidR="002D35E7" w:rsidRPr="003A305C" w:rsidRDefault="002D35E7" w:rsidP="002D35E7">
      <w:pPr>
        <w:keepNext/>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w:t>
      </w:r>
      <w:r w:rsidRPr="003A305C">
        <w:rPr>
          <w:rFonts w:eastAsia="Times New Roman"/>
          <w:bCs/>
          <w:sz w:val="24"/>
          <w:szCs w:val="24"/>
          <w:lang w:eastAsia="ru-RU"/>
        </w:rPr>
        <w:lastRenderedPageBreak/>
        <w:t xml:space="preserve">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2D35E7" w:rsidRPr="003A305C" w:rsidRDefault="002D35E7" w:rsidP="002D35E7">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2D35E7" w:rsidRPr="003A305C" w:rsidRDefault="002D35E7" w:rsidP="002D35E7">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2D35E7" w:rsidRPr="003A305C" w:rsidRDefault="002D35E7" w:rsidP="002D35E7">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2D35E7" w:rsidRPr="003A305C" w:rsidRDefault="002D35E7" w:rsidP="002D35E7">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2D35E7" w:rsidRPr="003A305C" w:rsidRDefault="002D35E7" w:rsidP="002D35E7">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2D35E7" w:rsidRPr="003A305C" w:rsidRDefault="002D35E7" w:rsidP="002D35E7">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2D35E7" w:rsidRPr="003A305C" w:rsidRDefault="002D35E7" w:rsidP="002D35E7">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2D35E7" w:rsidRPr="003A305C" w:rsidRDefault="002D35E7" w:rsidP="002D35E7">
      <w:pPr>
        <w:overflowPunct w:val="0"/>
        <w:autoSpaceDE w:val="0"/>
        <w:autoSpaceDN w:val="0"/>
        <w:adjustRightInd w:val="0"/>
        <w:spacing w:before="0" w:line="276" w:lineRule="auto"/>
        <w:textAlignment w:val="baseline"/>
        <w:rPr>
          <w:rFonts w:eastAsia="Times New Roman"/>
          <w:sz w:val="24"/>
          <w:szCs w:val="24"/>
          <w:lang w:eastAsia="ru-RU"/>
        </w:rPr>
      </w:pPr>
    </w:p>
    <w:p w:rsidR="002D35E7" w:rsidRPr="003A305C" w:rsidRDefault="002D35E7" w:rsidP="002D35E7">
      <w:pPr>
        <w:numPr>
          <w:ilvl w:val="0"/>
          <w:numId w:val="28"/>
        </w:numPr>
        <w:overflowPunct w:val="0"/>
        <w:autoSpaceDE w:val="0"/>
        <w:autoSpaceDN w:val="0"/>
        <w:adjustRightInd w:val="0"/>
        <w:spacing w:before="0" w:after="200" w:line="276" w:lineRule="auto"/>
        <w:ind w:left="1418"/>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20"/>
      <w:bookmarkEnd w:id="321"/>
      <w:bookmarkEnd w:id="322"/>
      <w:bookmarkEnd w:id="323"/>
      <w:bookmarkEnd w:id="324"/>
    </w:p>
    <w:p w:rsidR="002D35E7" w:rsidRPr="003A305C" w:rsidRDefault="002D35E7" w:rsidP="002D35E7">
      <w:pPr>
        <w:overflowPunct w:val="0"/>
        <w:autoSpaceDE w:val="0"/>
        <w:autoSpaceDN w:val="0"/>
        <w:adjustRightInd w:val="0"/>
        <w:spacing w:before="0" w:after="200" w:line="276" w:lineRule="auto"/>
        <w:ind w:left="3118"/>
        <w:contextualSpacing/>
        <w:textAlignment w:val="baseline"/>
        <w:rPr>
          <w:rFonts w:eastAsia="Times New Roman"/>
          <w:sz w:val="24"/>
          <w:szCs w:val="24"/>
          <w:lang w:eastAsia="ru-RU"/>
        </w:rPr>
      </w:pPr>
    </w:p>
    <w:p w:rsidR="002D35E7" w:rsidRPr="003A305C" w:rsidRDefault="002D35E7" w:rsidP="002D35E7">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lastRenderedPageBreak/>
        <w:t>Приложение № 1 – Техническое задание</w:t>
      </w:r>
    </w:p>
    <w:p w:rsidR="002D35E7" w:rsidRPr="003A305C" w:rsidRDefault="002D35E7" w:rsidP="002D35E7">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2D35E7" w:rsidRPr="003A305C" w:rsidRDefault="002D35E7" w:rsidP="002D35E7">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3 – Штрафные санкции</w:t>
      </w:r>
    </w:p>
    <w:p w:rsidR="002D35E7" w:rsidRPr="003A305C" w:rsidRDefault="002D35E7" w:rsidP="002D35E7">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sidRPr="003A305C">
        <w:rPr>
          <w:rFonts w:eastAsia="Times New Roman"/>
          <w:bCs/>
          <w:sz w:val="24"/>
          <w:szCs w:val="24"/>
          <w:lang w:eastAsia="ru-RU"/>
        </w:rPr>
        <w:t>Приложение № 4 – Талон нарушителя (шаблон для заполнения)</w:t>
      </w:r>
    </w:p>
    <w:p w:rsidR="002D35E7" w:rsidRDefault="002D35E7" w:rsidP="002D35E7">
      <w:pPr>
        <w:jc w:val="center"/>
        <w:rPr>
          <w:b/>
          <w:sz w:val="24"/>
          <w:szCs w:val="24"/>
        </w:rPr>
      </w:pPr>
    </w:p>
    <w:p w:rsidR="002D35E7" w:rsidRPr="003A305C" w:rsidRDefault="002D35E7" w:rsidP="00A435C2">
      <w:pPr>
        <w:pStyle w:val="ae"/>
        <w:numPr>
          <w:ilvl w:val="0"/>
          <w:numId w:val="35"/>
        </w:numPr>
        <w:overflowPunct w:val="0"/>
        <w:autoSpaceDE w:val="0"/>
        <w:autoSpaceDN w:val="0"/>
        <w:adjustRightInd w:val="0"/>
        <w:spacing w:before="0" w:after="200" w:line="276" w:lineRule="auto"/>
        <w:ind w:left="2127"/>
        <w:contextualSpacing/>
        <w:jc w:val="left"/>
        <w:textAlignment w:val="baseline"/>
        <w:outlineLvl w:val="0"/>
        <w:rPr>
          <w:rFonts w:eastAsia="Times New Roman"/>
          <w:b/>
          <w:sz w:val="24"/>
          <w:szCs w:val="24"/>
          <w:lang w:eastAsia="ru-RU"/>
        </w:rPr>
      </w:pPr>
      <w:bookmarkStart w:id="379" w:name="_Toc386500178"/>
      <w:bookmarkStart w:id="380" w:name="_Toc386500997"/>
      <w:bookmarkStart w:id="381" w:name="_Toc386501569"/>
      <w:bookmarkStart w:id="382" w:name="_Toc386501651"/>
      <w:bookmarkStart w:id="383" w:name="_Toc386542804"/>
      <w:bookmarkStart w:id="384" w:name="_Toc390670734"/>
      <w:r w:rsidRPr="003A305C">
        <w:rPr>
          <w:rFonts w:eastAsia="Times New Roman"/>
          <w:b/>
          <w:sz w:val="24"/>
          <w:szCs w:val="24"/>
          <w:lang w:eastAsia="ru-RU"/>
        </w:rPr>
        <w:t>АДРЕСА И БАНКОВСКИЕ РЕКВИЗИТЫ</w:t>
      </w:r>
      <w:bookmarkEnd w:id="379"/>
      <w:bookmarkEnd w:id="380"/>
      <w:bookmarkEnd w:id="381"/>
      <w:bookmarkEnd w:id="382"/>
      <w:bookmarkEnd w:id="383"/>
      <w:r w:rsidRPr="003A305C">
        <w:rPr>
          <w:rFonts w:eastAsia="Times New Roman"/>
          <w:b/>
          <w:sz w:val="24"/>
          <w:szCs w:val="24"/>
          <w:lang w:eastAsia="ru-RU"/>
        </w:rPr>
        <w:t xml:space="preserve"> СТОРОН</w:t>
      </w:r>
      <w:bookmarkEnd w:id="384"/>
    </w:p>
    <w:p w:rsidR="002D35E7" w:rsidRPr="00132FCC" w:rsidRDefault="002D35E7" w:rsidP="002D35E7">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2D35E7" w:rsidRPr="00132FCC" w:rsidTr="002D35E7">
        <w:tc>
          <w:tcPr>
            <w:tcW w:w="5495" w:type="dxa"/>
          </w:tcPr>
          <w:p w:rsidR="002D35E7" w:rsidRPr="00132FCC" w:rsidRDefault="002D35E7" w:rsidP="002D35E7">
            <w:pPr>
              <w:overflowPunct w:val="0"/>
              <w:autoSpaceDE w:val="0"/>
              <w:autoSpaceDN w:val="0"/>
              <w:adjustRightInd w:val="0"/>
              <w:spacing w:before="0"/>
              <w:jc w:val="left"/>
              <w:textAlignment w:val="baseline"/>
              <w:rPr>
                <w:rFonts w:eastAsia="Times New Roman"/>
                <w:b/>
                <w:sz w:val="22"/>
                <w:szCs w:val="22"/>
                <w:lang w:eastAsia="ru-RU"/>
              </w:rPr>
            </w:pPr>
          </w:p>
          <w:p w:rsidR="002D35E7" w:rsidRPr="00132FCC" w:rsidRDefault="002D35E7" w:rsidP="002D35E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2D35E7" w:rsidRPr="00132FCC" w:rsidRDefault="002D35E7" w:rsidP="002D35E7">
            <w:pPr>
              <w:overflowPunct w:val="0"/>
              <w:autoSpaceDE w:val="0"/>
              <w:autoSpaceDN w:val="0"/>
              <w:adjustRightInd w:val="0"/>
              <w:spacing w:before="0"/>
              <w:jc w:val="left"/>
              <w:textAlignment w:val="baseline"/>
              <w:rPr>
                <w:rFonts w:eastAsia="Times New Roman"/>
                <w:sz w:val="22"/>
                <w:szCs w:val="22"/>
                <w:lang w:eastAsia="ru-RU"/>
              </w:rPr>
            </w:pPr>
          </w:p>
          <w:p w:rsidR="002D35E7" w:rsidRPr="00132FCC" w:rsidRDefault="002D35E7" w:rsidP="002D35E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2D35E7" w:rsidRPr="00132FCC" w:rsidRDefault="002D35E7" w:rsidP="002D35E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2D35E7" w:rsidRPr="00132FCC" w:rsidRDefault="002D35E7" w:rsidP="002D35E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2D35E7" w:rsidRPr="00132FCC" w:rsidRDefault="002D35E7" w:rsidP="002D35E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2D35E7" w:rsidRPr="00132FCC" w:rsidRDefault="002D35E7" w:rsidP="002D35E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2D35E7" w:rsidRPr="00132FCC" w:rsidRDefault="002D35E7" w:rsidP="002D35E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2D35E7" w:rsidRPr="00132FCC" w:rsidRDefault="002D35E7" w:rsidP="002D35E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2D35E7" w:rsidRPr="00132FCC" w:rsidRDefault="002D35E7" w:rsidP="002D35E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2D35E7" w:rsidRPr="00132FCC" w:rsidRDefault="002D35E7" w:rsidP="002D35E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2D35E7" w:rsidRPr="00132FCC" w:rsidRDefault="002D35E7" w:rsidP="002D35E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2D35E7" w:rsidRPr="00132FCC" w:rsidRDefault="002D35E7" w:rsidP="002D35E7">
            <w:pPr>
              <w:overflowPunct w:val="0"/>
              <w:autoSpaceDE w:val="0"/>
              <w:autoSpaceDN w:val="0"/>
              <w:adjustRightInd w:val="0"/>
              <w:spacing w:before="0"/>
              <w:jc w:val="left"/>
              <w:textAlignment w:val="baseline"/>
              <w:rPr>
                <w:rFonts w:eastAsia="Times New Roman"/>
                <w:b/>
                <w:sz w:val="22"/>
                <w:szCs w:val="22"/>
                <w:lang w:eastAsia="ru-RU"/>
              </w:rPr>
            </w:pPr>
          </w:p>
          <w:p w:rsidR="002D35E7" w:rsidRPr="00132FCC" w:rsidRDefault="002D35E7" w:rsidP="002D35E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2D35E7" w:rsidRPr="00132FCC" w:rsidRDefault="002D35E7" w:rsidP="002D35E7">
            <w:pPr>
              <w:overflowPunct w:val="0"/>
              <w:autoSpaceDE w:val="0"/>
              <w:autoSpaceDN w:val="0"/>
              <w:adjustRightInd w:val="0"/>
              <w:spacing w:before="0"/>
              <w:jc w:val="left"/>
              <w:textAlignment w:val="baseline"/>
              <w:rPr>
                <w:rFonts w:eastAsia="Times New Roman"/>
                <w:sz w:val="22"/>
                <w:szCs w:val="22"/>
                <w:lang w:eastAsia="ru-RU"/>
              </w:rPr>
            </w:pPr>
          </w:p>
          <w:p w:rsidR="002D35E7" w:rsidRPr="00132FCC" w:rsidRDefault="002D35E7" w:rsidP="002D35E7">
            <w:pPr>
              <w:tabs>
                <w:tab w:val="left" w:pos="5387"/>
              </w:tabs>
              <w:spacing w:before="0"/>
              <w:jc w:val="left"/>
              <w:rPr>
                <w:rFonts w:eastAsia="Times New Roman"/>
                <w:sz w:val="22"/>
                <w:szCs w:val="22"/>
                <w:lang w:eastAsia="ru-RU"/>
              </w:rPr>
            </w:pPr>
          </w:p>
        </w:tc>
      </w:tr>
      <w:tr w:rsidR="002D35E7" w:rsidRPr="00132FCC" w:rsidTr="002D35E7">
        <w:trPr>
          <w:trHeight w:val="1907"/>
        </w:trPr>
        <w:tc>
          <w:tcPr>
            <w:tcW w:w="5495" w:type="dxa"/>
          </w:tcPr>
          <w:p w:rsidR="002D35E7" w:rsidRPr="00132FCC" w:rsidRDefault="002D35E7" w:rsidP="002D35E7">
            <w:pPr>
              <w:overflowPunct w:val="0"/>
              <w:autoSpaceDE w:val="0"/>
              <w:autoSpaceDN w:val="0"/>
              <w:adjustRightInd w:val="0"/>
              <w:spacing w:before="0"/>
              <w:jc w:val="left"/>
              <w:textAlignment w:val="baseline"/>
              <w:rPr>
                <w:rFonts w:eastAsia="Times New Roman"/>
                <w:b/>
                <w:sz w:val="24"/>
                <w:szCs w:val="24"/>
                <w:lang w:eastAsia="ru-RU"/>
              </w:rPr>
            </w:pPr>
          </w:p>
          <w:p w:rsidR="002D35E7" w:rsidRPr="00132FCC" w:rsidRDefault="002D35E7" w:rsidP="002D35E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2D35E7" w:rsidRPr="00132FCC" w:rsidRDefault="002D35E7" w:rsidP="002D35E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2D35E7" w:rsidRPr="00132FCC" w:rsidRDefault="002D35E7" w:rsidP="002D35E7">
            <w:pPr>
              <w:overflowPunct w:val="0"/>
              <w:autoSpaceDE w:val="0"/>
              <w:autoSpaceDN w:val="0"/>
              <w:adjustRightInd w:val="0"/>
              <w:spacing w:before="0"/>
              <w:jc w:val="left"/>
              <w:textAlignment w:val="baseline"/>
              <w:rPr>
                <w:rFonts w:eastAsia="Times New Roman"/>
                <w:b/>
                <w:sz w:val="24"/>
                <w:szCs w:val="24"/>
                <w:lang w:eastAsia="ru-RU"/>
              </w:rPr>
            </w:pPr>
          </w:p>
          <w:p w:rsidR="002D35E7" w:rsidRPr="00132FCC" w:rsidRDefault="002D35E7" w:rsidP="002D35E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2D35E7" w:rsidRPr="00132FCC" w:rsidRDefault="002D35E7" w:rsidP="002D35E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2D35E7" w:rsidRPr="00132FCC" w:rsidRDefault="002D35E7" w:rsidP="002D35E7">
            <w:pPr>
              <w:overflowPunct w:val="0"/>
              <w:autoSpaceDE w:val="0"/>
              <w:autoSpaceDN w:val="0"/>
              <w:adjustRightInd w:val="0"/>
              <w:spacing w:before="0"/>
              <w:jc w:val="left"/>
              <w:textAlignment w:val="baseline"/>
              <w:rPr>
                <w:rFonts w:eastAsia="Times New Roman"/>
                <w:b/>
                <w:sz w:val="24"/>
                <w:szCs w:val="24"/>
                <w:lang w:eastAsia="ru-RU"/>
              </w:rPr>
            </w:pPr>
          </w:p>
          <w:p w:rsidR="002D35E7" w:rsidRPr="00132FCC" w:rsidRDefault="002D35E7" w:rsidP="002D35E7">
            <w:pPr>
              <w:overflowPunct w:val="0"/>
              <w:autoSpaceDE w:val="0"/>
              <w:autoSpaceDN w:val="0"/>
              <w:adjustRightInd w:val="0"/>
              <w:spacing w:before="0"/>
              <w:jc w:val="left"/>
              <w:textAlignment w:val="baseline"/>
              <w:rPr>
                <w:rFonts w:eastAsia="Times New Roman"/>
                <w:b/>
                <w:sz w:val="24"/>
                <w:szCs w:val="24"/>
                <w:lang w:eastAsia="ru-RU"/>
              </w:rPr>
            </w:pPr>
          </w:p>
          <w:p w:rsidR="002D35E7" w:rsidRPr="00132FCC" w:rsidRDefault="002D35E7" w:rsidP="002D35E7">
            <w:pPr>
              <w:overflowPunct w:val="0"/>
              <w:autoSpaceDE w:val="0"/>
              <w:autoSpaceDN w:val="0"/>
              <w:adjustRightInd w:val="0"/>
              <w:spacing w:before="0"/>
              <w:jc w:val="left"/>
              <w:textAlignment w:val="baseline"/>
              <w:rPr>
                <w:rFonts w:eastAsia="Times New Roman"/>
                <w:b/>
                <w:sz w:val="24"/>
                <w:szCs w:val="24"/>
                <w:lang w:eastAsia="ru-RU"/>
              </w:rPr>
            </w:pPr>
          </w:p>
        </w:tc>
      </w:tr>
    </w:tbl>
    <w:p w:rsidR="002D35E7" w:rsidRDefault="002D35E7" w:rsidP="002D35E7">
      <w:pPr>
        <w:jc w:val="center"/>
        <w:rPr>
          <w:b/>
          <w:sz w:val="24"/>
          <w:szCs w:val="24"/>
        </w:rPr>
      </w:pPr>
    </w:p>
    <w:p w:rsidR="002D35E7" w:rsidRDefault="002D35E7" w:rsidP="002D35E7">
      <w:pPr>
        <w:jc w:val="center"/>
        <w:rPr>
          <w:b/>
          <w:sz w:val="24"/>
          <w:szCs w:val="24"/>
        </w:rPr>
      </w:pPr>
    </w:p>
    <w:p w:rsidR="002D35E7" w:rsidRDefault="002D35E7" w:rsidP="002D35E7">
      <w:pPr>
        <w:jc w:val="center"/>
        <w:rPr>
          <w:b/>
          <w:sz w:val="24"/>
          <w:szCs w:val="24"/>
        </w:rPr>
      </w:pPr>
    </w:p>
    <w:p w:rsidR="002D35E7" w:rsidRDefault="002D35E7" w:rsidP="002D35E7">
      <w:pPr>
        <w:jc w:val="center"/>
        <w:rPr>
          <w:b/>
          <w:sz w:val="24"/>
          <w:szCs w:val="24"/>
        </w:rPr>
      </w:pPr>
    </w:p>
    <w:p w:rsidR="002D35E7" w:rsidRDefault="002D35E7" w:rsidP="002D35E7">
      <w:pPr>
        <w:jc w:val="center"/>
        <w:rPr>
          <w:b/>
          <w:sz w:val="24"/>
          <w:szCs w:val="24"/>
        </w:rPr>
      </w:pPr>
    </w:p>
    <w:p w:rsidR="002D35E7" w:rsidRDefault="002D35E7" w:rsidP="002D35E7">
      <w:pPr>
        <w:jc w:val="center"/>
        <w:rPr>
          <w:b/>
          <w:sz w:val="24"/>
          <w:szCs w:val="24"/>
        </w:rPr>
      </w:pPr>
    </w:p>
    <w:p w:rsidR="002D35E7" w:rsidRDefault="002D35E7" w:rsidP="002D35E7">
      <w:pPr>
        <w:jc w:val="center"/>
        <w:rPr>
          <w:b/>
          <w:sz w:val="24"/>
          <w:szCs w:val="24"/>
        </w:rPr>
      </w:pPr>
    </w:p>
    <w:p w:rsidR="002D35E7" w:rsidRDefault="002D35E7" w:rsidP="002D35E7">
      <w:pPr>
        <w:jc w:val="center"/>
        <w:rPr>
          <w:b/>
          <w:sz w:val="24"/>
          <w:szCs w:val="24"/>
        </w:rPr>
      </w:pPr>
    </w:p>
    <w:p w:rsidR="002D35E7" w:rsidRDefault="002D35E7" w:rsidP="002D35E7">
      <w:pPr>
        <w:jc w:val="center"/>
        <w:rPr>
          <w:b/>
          <w:sz w:val="24"/>
          <w:szCs w:val="24"/>
        </w:rPr>
      </w:pPr>
      <w:r>
        <w:rPr>
          <w:b/>
          <w:sz w:val="24"/>
          <w:szCs w:val="24"/>
        </w:rPr>
        <w:br w:type="page"/>
      </w:r>
    </w:p>
    <w:p w:rsidR="002D35E7" w:rsidRDefault="002D35E7" w:rsidP="002D35E7">
      <w:pPr>
        <w:jc w:val="center"/>
        <w:rPr>
          <w:b/>
          <w:sz w:val="24"/>
          <w:szCs w:val="24"/>
        </w:rPr>
      </w:pPr>
    </w:p>
    <w:p w:rsidR="002D35E7" w:rsidRPr="00577E18" w:rsidRDefault="002D35E7" w:rsidP="002D35E7">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Приложение № 3</w:t>
      </w:r>
    </w:p>
    <w:p w:rsidR="002D35E7" w:rsidRPr="00577E18" w:rsidRDefault="002D35E7" w:rsidP="002D35E7">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2D35E7" w:rsidRPr="00577E18" w:rsidRDefault="002D35E7" w:rsidP="002D35E7">
      <w:pPr>
        <w:spacing w:before="0"/>
        <w:ind w:left="5529" w:right="80" w:firstLine="1"/>
        <w:jc w:val="right"/>
        <w:rPr>
          <w:rFonts w:eastAsia="Calibri"/>
          <w:sz w:val="20"/>
          <w:szCs w:val="20"/>
        </w:rPr>
      </w:pPr>
      <w:r w:rsidRPr="00577E18">
        <w:rPr>
          <w:rFonts w:eastAsia="Calibri"/>
          <w:sz w:val="20"/>
          <w:szCs w:val="20"/>
        </w:rPr>
        <w:t xml:space="preserve">        </w:t>
      </w:r>
      <w:r w:rsidR="00311DC4">
        <w:rPr>
          <w:rFonts w:eastAsia="Calibri"/>
          <w:sz w:val="20"/>
          <w:szCs w:val="20"/>
        </w:rPr>
        <w:t xml:space="preserve">          от _______________ 2020</w:t>
      </w:r>
      <w:r w:rsidRPr="00577E18">
        <w:rPr>
          <w:rFonts w:eastAsia="Calibri"/>
          <w:sz w:val="20"/>
          <w:szCs w:val="20"/>
        </w:rPr>
        <w:t xml:space="preserve"> года      </w:t>
      </w:r>
    </w:p>
    <w:p w:rsidR="002D35E7" w:rsidRPr="00577E18" w:rsidRDefault="002D35E7" w:rsidP="002D35E7">
      <w:pPr>
        <w:spacing w:before="0"/>
        <w:ind w:left="5529" w:right="80" w:firstLine="1"/>
        <w:jc w:val="left"/>
        <w:rPr>
          <w:rFonts w:eastAsia="Calibri"/>
          <w:b/>
          <w:sz w:val="24"/>
          <w:szCs w:val="24"/>
        </w:rPr>
      </w:pPr>
      <w:r w:rsidRPr="00577E18">
        <w:rPr>
          <w:rFonts w:eastAsia="Calibri"/>
          <w:sz w:val="20"/>
          <w:szCs w:val="20"/>
        </w:rPr>
        <w:t xml:space="preserve">     </w:t>
      </w:r>
    </w:p>
    <w:p w:rsidR="002D35E7" w:rsidRPr="00577E18" w:rsidRDefault="002D35E7" w:rsidP="002D35E7">
      <w:pPr>
        <w:jc w:val="center"/>
        <w:rPr>
          <w:b/>
          <w:sz w:val="24"/>
          <w:szCs w:val="24"/>
        </w:rPr>
      </w:pPr>
      <w:r w:rsidRPr="00577E18">
        <w:rPr>
          <w:b/>
          <w:sz w:val="24"/>
          <w:szCs w:val="24"/>
        </w:rPr>
        <w:t xml:space="preserve">Штрафные санкции </w:t>
      </w:r>
    </w:p>
    <w:p w:rsidR="002D35E7" w:rsidRPr="00577E18" w:rsidRDefault="002D35E7" w:rsidP="002D35E7">
      <w:pPr>
        <w:jc w:val="center"/>
        <w:rPr>
          <w:b/>
          <w:sz w:val="24"/>
          <w:szCs w:val="24"/>
        </w:rPr>
      </w:pPr>
      <w:r w:rsidRPr="00577E18">
        <w:rPr>
          <w:b/>
          <w:sz w:val="24"/>
          <w:szCs w:val="24"/>
        </w:rPr>
        <w:t xml:space="preserve">за несоблюдение ПОДРЯДЧИКОМ </w:t>
      </w:r>
    </w:p>
    <w:p w:rsidR="002D35E7" w:rsidRPr="00577E18" w:rsidRDefault="002D35E7" w:rsidP="002D35E7">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2D35E7" w:rsidRPr="00577E18" w:rsidRDefault="002D35E7" w:rsidP="002D35E7">
      <w:pPr>
        <w:jc w:val="center"/>
        <w:rPr>
          <w:b/>
          <w:sz w:val="24"/>
          <w:szCs w:val="24"/>
        </w:rPr>
      </w:pPr>
      <w:r w:rsidRPr="00577E18">
        <w:rPr>
          <w:b/>
          <w:sz w:val="24"/>
          <w:szCs w:val="24"/>
        </w:rPr>
        <w:t>при выполнении работ на Объекте</w:t>
      </w:r>
    </w:p>
    <w:p w:rsidR="002D35E7" w:rsidRPr="00577E18" w:rsidRDefault="002D35E7" w:rsidP="002D35E7">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2D35E7" w:rsidRPr="00577E18" w:rsidTr="002D35E7">
        <w:trPr>
          <w:trHeight w:val="421"/>
        </w:trPr>
        <w:tc>
          <w:tcPr>
            <w:tcW w:w="817" w:type="dxa"/>
            <w:vAlign w:val="center"/>
          </w:tcPr>
          <w:p w:rsidR="002D35E7" w:rsidRPr="00577E18" w:rsidRDefault="002D35E7" w:rsidP="002D35E7">
            <w:pPr>
              <w:jc w:val="center"/>
              <w:rPr>
                <w:sz w:val="24"/>
                <w:szCs w:val="24"/>
              </w:rPr>
            </w:pPr>
            <w:r w:rsidRPr="00577E18">
              <w:rPr>
                <w:sz w:val="24"/>
                <w:szCs w:val="24"/>
              </w:rPr>
              <w:t>п/п</w:t>
            </w:r>
          </w:p>
        </w:tc>
        <w:tc>
          <w:tcPr>
            <w:tcW w:w="6095" w:type="dxa"/>
          </w:tcPr>
          <w:p w:rsidR="002D35E7" w:rsidRPr="00577E18" w:rsidRDefault="002D35E7" w:rsidP="002D35E7">
            <w:pPr>
              <w:jc w:val="center"/>
              <w:rPr>
                <w:b/>
                <w:sz w:val="24"/>
                <w:szCs w:val="24"/>
              </w:rPr>
            </w:pPr>
            <w:r w:rsidRPr="00577E18">
              <w:rPr>
                <w:b/>
                <w:sz w:val="24"/>
                <w:szCs w:val="24"/>
              </w:rPr>
              <w:t>Вид нарушения</w:t>
            </w:r>
          </w:p>
        </w:tc>
        <w:tc>
          <w:tcPr>
            <w:tcW w:w="3006" w:type="dxa"/>
          </w:tcPr>
          <w:p w:rsidR="002D35E7" w:rsidRPr="00577E18" w:rsidRDefault="002D35E7" w:rsidP="002D35E7">
            <w:pPr>
              <w:jc w:val="center"/>
              <w:rPr>
                <w:b/>
                <w:sz w:val="24"/>
                <w:szCs w:val="24"/>
              </w:rPr>
            </w:pPr>
            <w:r w:rsidRPr="00577E18">
              <w:rPr>
                <w:b/>
                <w:sz w:val="24"/>
                <w:szCs w:val="24"/>
              </w:rPr>
              <w:t>Штрафные санкции</w:t>
            </w:r>
          </w:p>
        </w:tc>
      </w:tr>
      <w:tr w:rsidR="002D35E7" w:rsidRPr="00577E18" w:rsidTr="002D35E7">
        <w:tc>
          <w:tcPr>
            <w:tcW w:w="817" w:type="dxa"/>
          </w:tcPr>
          <w:p w:rsidR="002D35E7" w:rsidRPr="00577E18" w:rsidRDefault="002D35E7" w:rsidP="002D35E7">
            <w:pPr>
              <w:rPr>
                <w:sz w:val="24"/>
                <w:szCs w:val="24"/>
              </w:rPr>
            </w:pPr>
            <w:r w:rsidRPr="00577E18">
              <w:rPr>
                <w:sz w:val="24"/>
                <w:szCs w:val="24"/>
              </w:rPr>
              <w:t>1.</w:t>
            </w:r>
          </w:p>
        </w:tc>
        <w:tc>
          <w:tcPr>
            <w:tcW w:w="6095" w:type="dxa"/>
          </w:tcPr>
          <w:p w:rsidR="002D35E7" w:rsidRPr="00577E18" w:rsidRDefault="002D35E7" w:rsidP="002D35E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2D35E7" w:rsidRPr="00577E18" w:rsidRDefault="002D35E7" w:rsidP="002D35E7">
            <w:pPr>
              <w:jc w:val="center"/>
              <w:rPr>
                <w:b/>
                <w:sz w:val="24"/>
                <w:szCs w:val="24"/>
              </w:rPr>
            </w:pPr>
          </w:p>
        </w:tc>
      </w:tr>
      <w:tr w:rsidR="002D35E7" w:rsidRPr="00577E18" w:rsidTr="002D35E7">
        <w:tc>
          <w:tcPr>
            <w:tcW w:w="817" w:type="dxa"/>
          </w:tcPr>
          <w:p w:rsidR="002D35E7" w:rsidRPr="00577E18" w:rsidRDefault="002D35E7" w:rsidP="002D35E7">
            <w:pPr>
              <w:rPr>
                <w:sz w:val="24"/>
                <w:szCs w:val="24"/>
              </w:rPr>
            </w:pPr>
            <w:r w:rsidRPr="00577E18">
              <w:rPr>
                <w:sz w:val="24"/>
                <w:szCs w:val="24"/>
              </w:rPr>
              <w:t>1.1.</w:t>
            </w:r>
          </w:p>
        </w:tc>
        <w:tc>
          <w:tcPr>
            <w:tcW w:w="6095" w:type="dxa"/>
          </w:tcPr>
          <w:p w:rsidR="002D35E7" w:rsidRPr="00577E18" w:rsidRDefault="002D35E7" w:rsidP="002D35E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2D35E7" w:rsidRPr="00577E18" w:rsidRDefault="002D35E7" w:rsidP="002D35E7">
            <w:pPr>
              <w:jc w:val="center"/>
              <w:rPr>
                <w:sz w:val="24"/>
                <w:szCs w:val="24"/>
              </w:rPr>
            </w:pPr>
            <w:r w:rsidRPr="00577E18">
              <w:rPr>
                <w:sz w:val="24"/>
                <w:szCs w:val="24"/>
              </w:rPr>
              <w:t>3 000 рублей за каждый установленный факт</w:t>
            </w:r>
          </w:p>
        </w:tc>
      </w:tr>
      <w:tr w:rsidR="002D35E7" w:rsidRPr="00577E18" w:rsidTr="002D35E7">
        <w:trPr>
          <w:cantSplit/>
          <w:trHeight w:val="614"/>
        </w:trPr>
        <w:tc>
          <w:tcPr>
            <w:tcW w:w="817" w:type="dxa"/>
          </w:tcPr>
          <w:p w:rsidR="002D35E7" w:rsidRPr="00577E18" w:rsidRDefault="002D35E7" w:rsidP="002D35E7">
            <w:pPr>
              <w:rPr>
                <w:sz w:val="24"/>
                <w:szCs w:val="24"/>
              </w:rPr>
            </w:pPr>
            <w:r w:rsidRPr="00577E18">
              <w:rPr>
                <w:sz w:val="24"/>
                <w:szCs w:val="24"/>
              </w:rPr>
              <w:t>2.</w:t>
            </w:r>
          </w:p>
        </w:tc>
        <w:tc>
          <w:tcPr>
            <w:tcW w:w="6095" w:type="dxa"/>
          </w:tcPr>
          <w:p w:rsidR="002D35E7" w:rsidRPr="00577E18" w:rsidRDefault="002D35E7" w:rsidP="002D35E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2D35E7" w:rsidRPr="00577E18" w:rsidRDefault="002D35E7" w:rsidP="002D35E7">
            <w:pPr>
              <w:jc w:val="center"/>
              <w:rPr>
                <w:b/>
                <w:sz w:val="24"/>
                <w:szCs w:val="24"/>
              </w:rPr>
            </w:pPr>
          </w:p>
        </w:tc>
      </w:tr>
      <w:tr w:rsidR="002D35E7" w:rsidRPr="00577E18" w:rsidTr="002D35E7">
        <w:trPr>
          <w:cantSplit/>
        </w:trPr>
        <w:tc>
          <w:tcPr>
            <w:tcW w:w="817" w:type="dxa"/>
          </w:tcPr>
          <w:p w:rsidR="002D35E7" w:rsidRPr="00577E18" w:rsidRDefault="002D35E7" w:rsidP="002D35E7">
            <w:pPr>
              <w:rPr>
                <w:sz w:val="24"/>
                <w:szCs w:val="24"/>
              </w:rPr>
            </w:pPr>
            <w:r w:rsidRPr="00577E18">
              <w:rPr>
                <w:sz w:val="24"/>
                <w:szCs w:val="24"/>
              </w:rPr>
              <w:t xml:space="preserve">2.1. </w:t>
            </w:r>
          </w:p>
        </w:tc>
        <w:tc>
          <w:tcPr>
            <w:tcW w:w="6095" w:type="dxa"/>
          </w:tcPr>
          <w:p w:rsidR="002D35E7" w:rsidRPr="00577E18" w:rsidRDefault="002D35E7" w:rsidP="002D35E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2D35E7" w:rsidRPr="00577E18" w:rsidRDefault="002D35E7" w:rsidP="002D35E7">
            <w:pPr>
              <w:jc w:val="center"/>
              <w:rPr>
                <w:sz w:val="24"/>
                <w:szCs w:val="24"/>
              </w:rPr>
            </w:pPr>
            <w:r w:rsidRPr="00577E18">
              <w:rPr>
                <w:sz w:val="24"/>
                <w:szCs w:val="24"/>
              </w:rPr>
              <w:t>3000 рублей за каждый установленный факт</w:t>
            </w:r>
          </w:p>
        </w:tc>
      </w:tr>
      <w:tr w:rsidR="002D35E7" w:rsidRPr="00577E18" w:rsidTr="002D35E7">
        <w:trPr>
          <w:cantSplit/>
        </w:trPr>
        <w:tc>
          <w:tcPr>
            <w:tcW w:w="817" w:type="dxa"/>
          </w:tcPr>
          <w:p w:rsidR="002D35E7" w:rsidRPr="00577E18" w:rsidRDefault="002D35E7" w:rsidP="002D35E7">
            <w:pPr>
              <w:rPr>
                <w:sz w:val="24"/>
                <w:szCs w:val="24"/>
              </w:rPr>
            </w:pPr>
            <w:r w:rsidRPr="00577E18">
              <w:rPr>
                <w:sz w:val="24"/>
                <w:szCs w:val="24"/>
              </w:rPr>
              <w:t>2.2.</w:t>
            </w:r>
          </w:p>
        </w:tc>
        <w:tc>
          <w:tcPr>
            <w:tcW w:w="6095" w:type="dxa"/>
          </w:tcPr>
          <w:p w:rsidR="002D35E7" w:rsidRPr="00577E18" w:rsidRDefault="002D35E7" w:rsidP="002D35E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2D35E7" w:rsidRPr="00577E18" w:rsidRDefault="002D35E7" w:rsidP="002D35E7">
            <w:pPr>
              <w:jc w:val="center"/>
              <w:rPr>
                <w:b/>
                <w:sz w:val="24"/>
                <w:szCs w:val="24"/>
              </w:rPr>
            </w:pPr>
            <w:r w:rsidRPr="00577E18">
              <w:rPr>
                <w:sz w:val="24"/>
                <w:szCs w:val="24"/>
              </w:rPr>
              <w:t>1 000 рублей за каждый установленный факт</w:t>
            </w:r>
          </w:p>
        </w:tc>
      </w:tr>
      <w:tr w:rsidR="002D35E7" w:rsidRPr="00577E18" w:rsidTr="002D35E7">
        <w:trPr>
          <w:cantSplit/>
        </w:trPr>
        <w:tc>
          <w:tcPr>
            <w:tcW w:w="817" w:type="dxa"/>
          </w:tcPr>
          <w:p w:rsidR="002D35E7" w:rsidRPr="00577E18" w:rsidRDefault="002D35E7" w:rsidP="002D35E7">
            <w:pPr>
              <w:rPr>
                <w:sz w:val="24"/>
                <w:szCs w:val="24"/>
              </w:rPr>
            </w:pPr>
            <w:r w:rsidRPr="00577E18">
              <w:rPr>
                <w:sz w:val="24"/>
                <w:szCs w:val="24"/>
              </w:rPr>
              <w:t>2.3.</w:t>
            </w:r>
          </w:p>
        </w:tc>
        <w:tc>
          <w:tcPr>
            <w:tcW w:w="6095" w:type="dxa"/>
          </w:tcPr>
          <w:p w:rsidR="002D35E7" w:rsidRPr="00577E18" w:rsidRDefault="002D35E7" w:rsidP="002D35E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2D35E7" w:rsidRPr="00577E18" w:rsidRDefault="002D35E7" w:rsidP="002D35E7">
            <w:pPr>
              <w:jc w:val="center"/>
              <w:rPr>
                <w:sz w:val="24"/>
                <w:szCs w:val="24"/>
              </w:rPr>
            </w:pPr>
            <w:r w:rsidRPr="00577E18">
              <w:rPr>
                <w:sz w:val="24"/>
                <w:szCs w:val="24"/>
              </w:rPr>
              <w:t>1 000 рублей за каждый установленный факт</w:t>
            </w:r>
          </w:p>
        </w:tc>
      </w:tr>
      <w:tr w:rsidR="002D35E7" w:rsidRPr="00577E18" w:rsidTr="002D35E7">
        <w:trPr>
          <w:cantSplit/>
        </w:trPr>
        <w:tc>
          <w:tcPr>
            <w:tcW w:w="817" w:type="dxa"/>
          </w:tcPr>
          <w:p w:rsidR="002D35E7" w:rsidRPr="00577E18" w:rsidRDefault="002D35E7" w:rsidP="002D35E7">
            <w:pPr>
              <w:rPr>
                <w:sz w:val="24"/>
                <w:szCs w:val="24"/>
              </w:rPr>
            </w:pPr>
            <w:r w:rsidRPr="00577E18">
              <w:rPr>
                <w:sz w:val="24"/>
                <w:szCs w:val="24"/>
              </w:rPr>
              <w:t>2.4.</w:t>
            </w:r>
          </w:p>
        </w:tc>
        <w:tc>
          <w:tcPr>
            <w:tcW w:w="6095" w:type="dxa"/>
          </w:tcPr>
          <w:p w:rsidR="002D35E7" w:rsidRPr="00577E18" w:rsidRDefault="002D35E7" w:rsidP="002D35E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2D35E7" w:rsidRPr="00577E18" w:rsidRDefault="002D35E7" w:rsidP="002D35E7">
            <w:pPr>
              <w:jc w:val="center"/>
              <w:rPr>
                <w:sz w:val="24"/>
                <w:szCs w:val="24"/>
              </w:rPr>
            </w:pPr>
            <w:r w:rsidRPr="00577E18">
              <w:rPr>
                <w:sz w:val="24"/>
                <w:szCs w:val="24"/>
              </w:rPr>
              <w:t>5 000 рублей за каждый установленный факт</w:t>
            </w:r>
          </w:p>
        </w:tc>
      </w:tr>
      <w:tr w:rsidR="002D35E7" w:rsidRPr="00577E18" w:rsidTr="002D35E7">
        <w:trPr>
          <w:cantSplit/>
        </w:trPr>
        <w:tc>
          <w:tcPr>
            <w:tcW w:w="817" w:type="dxa"/>
          </w:tcPr>
          <w:p w:rsidR="002D35E7" w:rsidRPr="00577E18" w:rsidRDefault="002D35E7" w:rsidP="002D35E7">
            <w:pPr>
              <w:rPr>
                <w:sz w:val="24"/>
                <w:szCs w:val="24"/>
              </w:rPr>
            </w:pPr>
            <w:r w:rsidRPr="00577E18">
              <w:rPr>
                <w:sz w:val="24"/>
                <w:szCs w:val="24"/>
              </w:rPr>
              <w:t>2.5.</w:t>
            </w:r>
          </w:p>
        </w:tc>
        <w:tc>
          <w:tcPr>
            <w:tcW w:w="6095" w:type="dxa"/>
          </w:tcPr>
          <w:p w:rsidR="002D35E7" w:rsidRPr="00577E18" w:rsidRDefault="002D35E7" w:rsidP="002D35E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2D35E7" w:rsidRPr="00577E18" w:rsidRDefault="002D35E7" w:rsidP="002D35E7">
            <w:pPr>
              <w:jc w:val="center"/>
              <w:rPr>
                <w:sz w:val="24"/>
                <w:szCs w:val="24"/>
              </w:rPr>
            </w:pPr>
            <w:r w:rsidRPr="00577E18">
              <w:rPr>
                <w:sz w:val="24"/>
                <w:szCs w:val="24"/>
              </w:rPr>
              <w:t>25 000 рублей за каждый установленный факт</w:t>
            </w:r>
          </w:p>
        </w:tc>
      </w:tr>
      <w:tr w:rsidR="002D35E7" w:rsidRPr="00577E18" w:rsidTr="002D35E7">
        <w:trPr>
          <w:cantSplit/>
        </w:trPr>
        <w:tc>
          <w:tcPr>
            <w:tcW w:w="817" w:type="dxa"/>
          </w:tcPr>
          <w:p w:rsidR="002D35E7" w:rsidRPr="00577E18" w:rsidRDefault="002D35E7" w:rsidP="002D35E7">
            <w:pPr>
              <w:rPr>
                <w:sz w:val="24"/>
                <w:szCs w:val="24"/>
              </w:rPr>
            </w:pPr>
            <w:r w:rsidRPr="00577E18">
              <w:rPr>
                <w:sz w:val="24"/>
                <w:szCs w:val="24"/>
              </w:rPr>
              <w:t>2.6.</w:t>
            </w:r>
          </w:p>
        </w:tc>
        <w:tc>
          <w:tcPr>
            <w:tcW w:w="6095" w:type="dxa"/>
          </w:tcPr>
          <w:p w:rsidR="002D35E7" w:rsidRPr="00577E18" w:rsidRDefault="002D35E7" w:rsidP="002D35E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2D35E7" w:rsidRPr="00577E18" w:rsidRDefault="002D35E7" w:rsidP="002D35E7">
            <w:pPr>
              <w:jc w:val="center"/>
              <w:rPr>
                <w:sz w:val="24"/>
                <w:szCs w:val="24"/>
              </w:rPr>
            </w:pPr>
            <w:r w:rsidRPr="00577E18">
              <w:rPr>
                <w:sz w:val="24"/>
                <w:szCs w:val="24"/>
              </w:rPr>
              <w:t>25 000 рублей за каждый установленный факт</w:t>
            </w:r>
          </w:p>
        </w:tc>
      </w:tr>
      <w:tr w:rsidR="002D35E7" w:rsidRPr="00577E18" w:rsidTr="002D35E7">
        <w:trPr>
          <w:cantSplit/>
        </w:trPr>
        <w:tc>
          <w:tcPr>
            <w:tcW w:w="817" w:type="dxa"/>
          </w:tcPr>
          <w:p w:rsidR="002D35E7" w:rsidRPr="00577E18" w:rsidRDefault="002D35E7" w:rsidP="002D35E7">
            <w:pPr>
              <w:rPr>
                <w:sz w:val="24"/>
                <w:szCs w:val="24"/>
              </w:rPr>
            </w:pPr>
            <w:r w:rsidRPr="00577E18">
              <w:rPr>
                <w:sz w:val="24"/>
                <w:szCs w:val="24"/>
              </w:rPr>
              <w:t>2.7.</w:t>
            </w:r>
          </w:p>
        </w:tc>
        <w:tc>
          <w:tcPr>
            <w:tcW w:w="6095" w:type="dxa"/>
          </w:tcPr>
          <w:p w:rsidR="002D35E7" w:rsidRPr="00577E18" w:rsidRDefault="002D35E7" w:rsidP="002D35E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2D35E7" w:rsidRPr="00577E18" w:rsidRDefault="002D35E7" w:rsidP="002D35E7">
            <w:pPr>
              <w:jc w:val="center"/>
              <w:rPr>
                <w:sz w:val="24"/>
                <w:szCs w:val="24"/>
              </w:rPr>
            </w:pPr>
            <w:r w:rsidRPr="00577E18">
              <w:rPr>
                <w:sz w:val="24"/>
                <w:szCs w:val="24"/>
              </w:rPr>
              <w:t>25 000 рублей за каждый установленный факт</w:t>
            </w:r>
          </w:p>
        </w:tc>
      </w:tr>
    </w:tbl>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Pr="00577E18" w:rsidRDefault="002D35E7" w:rsidP="002D35E7">
      <w:pPr>
        <w:shd w:val="clear" w:color="auto" w:fill="FFFFFF"/>
        <w:spacing w:before="60"/>
        <w:ind w:left="5529" w:right="80" w:firstLine="1"/>
        <w:rPr>
          <w:rFonts w:eastAsia="Calibri"/>
          <w:b/>
          <w:sz w:val="20"/>
          <w:szCs w:val="20"/>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D35E7" w:rsidRDefault="002D35E7" w:rsidP="002D35E7">
      <w:pPr>
        <w:ind w:left="5954"/>
        <w:jc w:val="right"/>
        <w:rPr>
          <w:sz w:val="18"/>
          <w:szCs w:val="18"/>
        </w:rPr>
      </w:pPr>
    </w:p>
    <w:p w:rsidR="0029307A" w:rsidRDefault="0029307A" w:rsidP="002D35E7">
      <w:pPr>
        <w:ind w:left="5954"/>
        <w:jc w:val="right"/>
        <w:rPr>
          <w:sz w:val="18"/>
          <w:szCs w:val="18"/>
        </w:rPr>
      </w:pPr>
    </w:p>
    <w:p w:rsidR="0029307A" w:rsidRDefault="0029307A" w:rsidP="002D35E7">
      <w:pPr>
        <w:ind w:left="5954"/>
        <w:jc w:val="right"/>
        <w:rPr>
          <w:sz w:val="18"/>
          <w:szCs w:val="18"/>
        </w:rPr>
      </w:pPr>
    </w:p>
    <w:p w:rsidR="002D35E7" w:rsidRDefault="002D35E7" w:rsidP="002D35E7">
      <w:pPr>
        <w:ind w:left="5954"/>
        <w:jc w:val="right"/>
        <w:rPr>
          <w:sz w:val="18"/>
          <w:szCs w:val="18"/>
        </w:rPr>
      </w:pPr>
    </w:p>
    <w:p w:rsidR="0029307A" w:rsidRDefault="0029307A" w:rsidP="002D35E7">
      <w:pPr>
        <w:ind w:left="5954"/>
        <w:jc w:val="right"/>
        <w:rPr>
          <w:sz w:val="18"/>
          <w:szCs w:val="18"/>
        </w:rPr>
      </w:pPr>
    </w:p>
    <w:p w:rsidR="0029307A" w:rsidRDefault="0029307A" w:rsidP="002D35E7">
      <w:pPr>
        <w:ind w:left="5954"/>
        <w:jc w:val="right"/>
        <w:rPr>
          <w:sz w:val="18"/>
          <w:szCs w:val="18"/>
        </w:rPr>
      </w:pPr>
    </w:p>
    <w:p w:rsidR="0029307A" w:rsidRDefault="0029307A" w:rsidP="002D35E7">
      <w:pPr>
        <w:ind w:left="5954"/>
        <w:jc w:val="right"/>
        <w:rPr>
          <w:sz w:val="18"/>
          <w:szCs w:val="18"/>
        </w:rPr>
      </w:pPr>
    </w:p>
    <w:p w:rsidR="0029307A" w:rsidRDefault="0029307A" w:rsidP="002D35E7">
      <w:pPr>
        <w:ind w:left="5954"/>
        <w:jc w:val="right"/>
        <w:rPr>
          <w:sz w:val="18"/>
          <w:szCs w:val="18"/>
        </w:rPr>
      </w:pPr>
    </w:p>
    <w:p w:rsidR="0029307A" w:rsidRDefault="0029307A" w:rsidP="0029307A">
      <w:pPr>
        <w:ind w:left="5954"/>
        <w:rPr>
          <w:sz w:val="18"/>
          <w:szCs w:val="18"/>
        </w:rPr>
        <w:sectPr w:rsidR="0029307A" w:rsidSect="0029307A">
          <w:pgSz w:w="11906" w:h="16838"/>
          <w:pgMar w:top="425" w:right="567" w:bottom="1134" w:left="1134" w:header="709" w:footer="709" w:gutter="0"/>
          <w:cols w:space="708"/>
          <w:docGrid w:linePitch="360"/>
        </w:sectPr>
      </w:pPr>
    </w:p>
    <w:p w:rsidR="002D35E7" w:rsidRPr="00577E18" w:rsidRDefault="002D35E7" w:rsidP="002D35E7">
      <w:pPr>
        <w:ind w:left="5954"/>
        <w:jc w:val="right"/>
        <w:rPr>
          <w:sz w:val="18"/>
          <w:szCs w:val="18"/>
        </w:rPr>
      </w:pPr>
      <w:r w:rsidRPr="00577E18">
        <w:rPr>
          <w:sz w:val="18"/>
          <w:szCs w:val="18"/>
        </w:rPr>
        <w:lastRenderedPageBreak/>
        <w:t>ШАБЛОН</w:t>
      </w:r>
    </w:p>
    <w:p w:rsidR="002D35E7" w:rsidRPr="00577E18" w:rsidRDefault="002D35E7" w:rsidP="002D35E7">
      <w:pPr>
        <w:ind w:left="5954"/>
        <w:jc w:val="right"/>
        <w:rPr>
          <w:sz w:val="18"/>
          <w:szCs w:val="18"/>
        </w:rPr>
      </w:pPr>
      <w:r w:rsidRPr="00577E18">
        <w:rPr>
          <w:sz w:val="18"/>
          <w:szCs w:val="18"/>
        </w:rPr>
        <w:t>Приложение № 4</w:t>
      </w:r>
    </w:p>
    <w:p w:rsidR="002D35E7" w:rsidRPr="00577E18" w:rsidRDefault="002D35E7" w:rsidP="002D35E7">
      <w:pPr>
        <w:ind w:left="5954"/>
        <w:jc w:val="right"/>
        <w:rPr>
          <w:sz w:val="18"/>
          <w:szCs w:val="18"/>
        </w:rPr>
      </w:pPr>
      <w:r w:rsidRPr="00577E18">
        <w:rPr>
          <w:sz w:val="18"/>
          <w:szCs w:val="18"/>
        </w:rPr>
        <w:t>к договору подряда №_________</w:t>
      </w:r>
    </w:p>
    <w:p w:rsidR="002D35E7" w:rsidRPr="00577E18" w:rsidRDefault="002D35E7" w:rsidP="002D35E7">
      <w:pPr>
        <w:ind w:left="5954"/>
        <w:jc w:val="right"/>
        <w:rPr>
          <w:sz w:val="18"/>
          <w:szCs w:val="18"/>
        </w:rPr>
      </w:pPr>
      <w:r w:rsidRPr="00577E18">
        <w:rPr>
          <w:sz w:val="18"/>
          <w:szCs w:val="18"/>
        </w:rPr>
        <w:t xml:space="preserve">от </w:t>
      </w:r>
      <w:r w:rsidRPr="00577E18">
        <w:rPr>
          <w:sz w:val="18"/>
          <w:szCs w:val="18"/>
          <w:u w:val="single"/>
        </w:rPr>
        <w:t xml:space="preserve">                           </w:t>
      </w:r>
      <w:r w:rsidR="00311DC4">
        <w:rPr>
          <w:sz w:val="18"/>
          <w:szCs w:val="18"/>
        </w:rPr>
        <w:t xml:space="preserve"> 2020</w:t>
      </w:r>
      <w:r w:rsidRPr="00577E18">
        <w:rPr>
          <w:sz w:val="18"/>
          <w:szCs w:val="18"/>
        </w:rPr>
        <w:t xml:space="preserve"> года           </w:t>
      </w:r>
    </w:p>
    <w:p w:rsidR="002D35E7" w:rsidRPr="00577E18" w:rsidRDefault="002D35E7" w:rsidP="002D35E7">
      <w:pPr>
        <w:jc w:val="center"/>
        <w:rPr>
          <w:sz w:val="18"/>
          <w:szCs w:val="18"/>
        </w:rPr>
      </w:pPr>
    </w:p>
    <w:p w:rsidR="002D35E7" w:rsidRPr="00577E18" w:rsidRDefault="002D35E7" w:rsidP="002D35E7">
      <w:pPr>
        <w:jc w:val="center"/>
        <w:rPr>
          <w:b/>
          <w:sz w:val="24"/>
          <w:szCs w:val="24"/>
        </w:rPr>
      </w:pPr>
      <w:r w:rsidRPr="00577E18">
        <w:rPr>
          <w:b/>
          <w:sz w:val="24"/>
          <w:szCs w:val="24"/>
        </w:rPr>
        <w:t xml:space="preserve">АН ДОО «Алмазик» </w:t>
      </w:r>
    </w:p>
    <w:p w:rsidR="002D35E7" w:rsidRPr="00577E18" w:rsidRDefault="002D35E7" w:rsidP="002D35E7">
      <w:pPr>
        <w:jc w:val="center"/>
        <w:rPr>
          <w:b/>
          <w:sz w:val="18"/>
          <w:szCs w:val="18"/>
        </w:rPr>
      </w:pPr>
      <w:r w:rsidRPr="00577E18">
        <w:rPr>
          <w:sz w:val="18"/>
          <w:szCs w:val="18"/>
        </w:rPr>
        <w:t>Объект: _________________________________</w:t>
      </w:r>
    </w:p>
    <w:p w:rsidR="002D35E7" w:rsidRPr="00577E18" w:rsidRDefault="002D35E7" w:rsidP="002D35E7">
      <w:pPr>
        <w:tabs>
          <w:tab w:val="num" w:pos="1380"/>
        </w:tabs>
        <w:jc w:val="center"/>
        <w:rPr>
          <w:b/>
          <w:sz w:val="18"/>
          <w:szCs w:val="18"/>
        </w:rPr>
      </w:pPr>
      <w:r w:rsidRPr="00577E18">
        <w:rPr>
          <w:b/>
          <w:sz w:val="18"/>
          <w:szCs w:val="18"/>
        </w:rPr>
        <w:t xml:space="preserve">ТАЛОН НАРУШИТЕЛЯ № _________от </w:t>
      </w:r>
      <w:r w:rsidR="00311DC4">
        <w:rPr>
          <w:b/>
          <w:sz w:val="18"/>
          <w:szCs w:val="18"/>
        </w:rPr>
        <w:t>«_____»_________________202</w:t>
      </w:r>
      <w:r w:rsidRPr="00577E18">
        <w:rPr>
          <w:b/>
          <w:sz w:val="18"/>
          <w:szCs w:val="18"/>
        </w:rPr>
        <w:t xml:space="preserve">       г. ВРЕМЯ _____________</w:t>
      </w:r>
    </w:p>
    <w:p w:rsidR="002D35E7" w:rsidRPr="00577E18" w:rsidRDefault="002D35E7" w:rsidP="002D35E7">
      <w:pPr>
        <w:tabs>
          <w:tab w:val="num" w:pos="1380"/>
        </w:tabs>
        <w:rPr>
          <w:sz w:val="18"/>
          <w:szCs w:val="18"/>
        </w:rPr>
      </w:pPr>
      <w:r w:rsidRPr="00577E18">
        <w:rPr>
          <w:sz w:val="18"/>
          <w:szCs w:val="18"/>
        </w:rPr>
        <w:t>Область нарушения: ОТиБ; ППБ; ЭБ; Промсанитария:</w:t>
      </w:r>
    </w:p>
    <w:p w:rsidR="002D35E7" w:rsidRPr="00577E18" w:rsidRDefault="002D35E7" w:rsidP="002D35E7">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2D35E7" w:rsidRPr="00577E18" w:rsidRDefault="002D35E7" w:rsidP="002D35E7">
      <w:pPr>
        <w:tabs>
          <w:tab w:val="num" w:pos="1380"/>
        </w:tabs>
        <w:rPr>
          <w:sz w:val="18"/>
          <w:szCs w:val="18"/>
        </w:rPr>
      </w:pPr>
      <w:r w:rsidRPr="00577E18">
        <w:rPr>
          <w:sz w:val="18"/>
          <w:szCs w:val="18"/>
        </w:rPr>
        <w:t xml:space="preserve">                                                                                                                  (занимая должность инспектирующего, Ф.И.О.)</w:t>
      </w:r>
    </w:p>
    <w:p w:rsidR="002D35E7" w:rsidRPr="00577E18" w:rsidRDefault="002D35E7" w:rsidP="002D35E7">
      <w:pPr>
        <w:tabs>
          <w:tab w:val="num" w:pos="1380"/>
        </w:tabs>
        <w:rPr>
          <w:sz w:val="18"/>
          <w:szCs w:val="18"/>
        </w:rPr>
      </w:pPr>
    </w:p>
    <w:p w:rsidR="002D35E7" w:rsidRPr="00577E18" w:rsidRDefault="002D35E7" w:rsidP="002D35E7">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2D35E7" w:rsidRPr="00577E18" w:rsidRDefault="002D35E7" w:rsidP="002D35E7">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2D35E7" w:rsidRPr="00577E18" w:rsidRDefault="002D35E7" w:rsidP="002D35E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2D35E7" w:rsidRPr="00577E18" w:rsidRDefault="002D35E7" w:rsidP="002D35E7">
      <w:pPr>
        <w:tabs>
          <w:tab w:val="num" w:pos="1380"/>
        </w:tabs>
        <w:rPr>
          <w:sz w:val="18"/>
          <w:szCs w:val="18"/>
        </w:rPr>
      </w:pPr>
      <w:r w:rsidRPr="00577E18">
        <w:rPr>
          <w:sz w:val="18"/>
          <w:szCs w:val="18"/>
        </w:rPr>
        <w:t>_________________________________________________________________________________________________________________</w:t>
      </w:r>
    </w:p>
    <w:p w:rsidR="002D35E7" w:rsidRPr="00577E18" w:rsidRDefault="002D35E7" w:rsidP="002D35E7">
      <w:pPr>
        <w:tabs>
          <w:tab w:val="num" w:pos="1380"/>
        </w:tabs>
        <w:jc w:val="center"/>
        <w:rPr>
          <w:sz w:val="18"/>
          <w:szCs w:val="18"/>
          <w:vertAlign w:val="superscript"/>
        </w:rPr>
      </w:pPr>
      <w:r w:rsidRPr="00577E18">
        <w:rPr>
          <w:sz w:val="18"/>
          <w:szCs w:val="18"/>
          <w:vertAlign w:val="superscript"/>
        </w:rPr>
        <w:t>(факт нарушения)</w:t>
      </w:r>
    </w:p>
    <w:p w:rsidR="002D35E7" w:rsidRPr="00577E18" w:rsidRDefault="002D35E7" w:rsidP="002D35E7">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2D35E7" w:rsidRPr="00577E18" w:rsidRDefault="002D35E7" w:rsidP="002D35E7">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2D35E7" w:rsidRPr="00577E18" w:rsidRDefault="002D35E7" w:rsidP="002D35E7">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35E7" w:rsidRPr="00577E18" w:rsidRDefault="002D35E7" w:rsidP="002D35E7">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2D35E7" w:rsidRPr="00577E18" w:rsidRDefault="002D35E7" w:rsidP="002D35E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2D35E7" w:rsidRPr="00577E18" w:rsidRDefault="002D35E7" w:rsidP="002D35E7">
      <w:pPr>
        <w:tabs>
          <w:tab w:val="num" w:pos="1380"/>
        </w:tabs>
        <w:rPr>
          <w:sz w:val="18"/>
          <w:szCs w:val="18"/>
        </w:rPr>
      </w:pPr>
      <w:r w:rsidRPr="00577E18">
        <w:rPr>
          <w:sz w:val="18"/>
          <w:szCs w:val="18"/>
        </w:rPr>
        <w:t>ПОДПИСИ:</w:t>
      </w:r>
    </w:p>
    <w:p w:rsidR="002D35E7" w:rsidRPr="00577E18" w:rsidRDefault="002D35E7" w:rsidP="002D35E7">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2D35E7" w:rsidRPr="00577E18" w:rsidRDefault="002D35E7" w:rsidP="002D35E7">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2D35E7" w:rsidRPr="00577E18" w:rsidRDefault="002D35E7" w:rsidP="002D35E7">
      <w:pPr>
        <w:pBdr>
          <w:bottom w:val="single" w:sz="12" w:space="1" w:color="auto"/>
        </w:pBdr>
        <w:tabs>
          <w:tab w:val="num" w:pos="1380"/>
        </w:tabs>
        <w:rPr>
          <w:sz w:val="18"/>
          <w:szCs w:val="18"/>
        </w:rPr>
      </w:pPr>
      <w:r w:rsidRPr="00577E18">
        <w:rPr>
          <w:sz w:val="18"/>
          <w:szCs w:val="18"/>
        </w:rPr>
        <w:t>м.п.</w:t>
      </w:r>
    </w:p>
    <w:p w:rsidR="002D35E7" w:rsidRPr="00577E18" w:rsidRDefault="002D35E7" w:rsidP="002D35E7">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311DC4">
        <w:rPr>
          <w:sz w:val="18"/>
          <w:szCs w:val="18"/>
        </w:rPr>
        <w:t>______от «_____» ____________202</w:t>
      </w:r>
      <w:r w:rsidRPr="00577E18">
        <w:rPr>
          <w:sz w:val="18"/>
          <w:szCs w:val="18"/>
        </w:rPr>
        <w:t>__г.   ВРЕМЯ__________________</w:t>
      </w:r>
    </w:p>
    <w:p w:rsidR="002D35E7" w:rsidRPr="00577E18" w:rsidRDefault="002D35E7" w:rsidP="002D35E7">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2D35E7" w:rsidRPr="00577E18" w:rsidRDefault="002D35E7" w:rsidP="002D35E7">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2D35E7" w:rsidRPr="00577E18" w:rsidRDefault="002D35E7" w:rsidP="002D35E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2D35E7" w:rsidRPr="00577E18" w:rsidRDefault="002D35E7" w:rsidP="002D35E7">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2D35E7" w:rsidRPr="00577E18" w:rsidRDefault="002D35E7" w:rsidP="002D35E7">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2D35E7" w:rsidRPr="00577E18" w:rsidRDefault="002D35E7" w:rsidP="002D35E7">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2D35E7" w:rsidRPr="00577E18" w:rsidRDefault="002D35E7" w:rsidP="002D35E7">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2D35E7" w:rsidRPr="00577E18" w:rsidRDefault="002D35E7" w:rsidP="002D35E7">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35E7" w:rsidRPr="00577E18" w:rsidRDefault="002D35E7" w:rsidP="002D35E7">
      <w:pPr>
        <w:tabs>
          <w:tab w:val="num" w:pos="1380"/>
        </w:tabs>
        <w:jc w:val="center"/>
        <w:rPr>
          <w:sz w:val="18"/>
          <w:szCs w:val="18"/>
          <w:vertAlign w:val="superscript"/>
        </w:rPr>
      </w:pPr>
      <w:r w:rsidRPr="00577E18">
        <w:rPr>
          <w:sz w:val="18"/>
          <w:szCs w:val="18"/>
        </w:rPr>
        <w:lastRenderedPageBreak/>
        <w:t xml:space="preserve">                                           </w:t>
      </w:r>
      <w:r w:rsidRPr="00577E18">
        <w:rPr>
          <w:sz w:val="18"/>
          <w:szCs w:val="18"/>
          <w:vertAlign w:val="superscript"/>
        </w:rPr>
        <w:t>(перечисленные пунктов нарушений)</w:t>
      </w:r>
    </w:p>
    <w:p w:rsidR="002D35E7" w:rsidRPr="00577E18" w:rsidRDefault="002D35E7" w:rsidP="002D35E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2D35E7" w:rsidRPr="00577E18" w:rsidRDefault="002D35E7" w:rsidP="002D35E7">
      <w:pPr>
        <w:tabs>
          <w:tab w:val="num" w:pos="1380"/>
        </w:tabs>
        <w:rPr>
          <w:sz w:val="18"/>
          <w:szCs w:val="18"/>
        </w:rPr>
      </w:pPr>
    </w:p>
    <w:p w:rsidR="002D35E7" w:rsidRPr="00577E18" w:rsidRDefault="002D35E7" w:rsidP="002D35E7">
      <w:pPr>
        <w:tabs>
          <w:tab w:val="num" w:pos="1380"/>
        </w:tabs>
        <w:rPr>
          <w:sz w:val="18"/>
          <w:szCs w:val="18"/>
        </w:rPr>
      </w:pPr>
      <w:r w:rsidRPr="00577E18">
        <w:rPr>
          <w:sz w:val="18"/>
          <w:szCs w:val="18"/>
        </w:rPr>
        <w:t>ПОДПИСИ:</w:t>
      </w:r>
    </w:p>
    <w:p w:rsidR="002D35E7" w:rsidRPr="00577E18" w:rsidRDefault="002D35E7" w:rsidP="002D35E7">
      <w:pPr>
        <w:tabs>
          <w:tab w:val="num" w:pos="1380"/>
        </w:tabs>
        <w:rPr>
          <w:sz w:val="18"/>
          <w:szCs w:val="18"/>
        </w:rPr>
      </w:pPr>
      <w:r w:rsidRPr="00577E18">
        <w:rPr>
          <w:sz w:val="18"/>
          <w:szCs w:val="18"/>
        </w:rPr>
        <w:t>Инспектирующий_______________________________  Нарушитель___________________________________________</w:t>
      </w:r>
    </w:p>
    <w:p w:rsidR="002D35E7" w:rsidRPr="00577E18" w:rsidRDefault="002D35E7" w:rsidP="002D35E7">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2D35E7" w:rsidRPr="00577E18" w:rsidRDefault="002D35E7" w:rsidP="002D35E7">
      <w:pPr>
        <w:pBdr>
          <w:bottom w:val="single" w:sz="12" w:space="1" w:color="auto"/>
        </w:pBdr>
        <w:tabs>
          <w:tab w:val="num" w:pos="1380"/>
        </w:tabs>
        <w:rPr>
          <w:sz w:val="18"/>
          <w:szCs w:val="18"/>
        </w:rPr>
      </w:pPr>
      <w:r w:rsidRPr="00577E18">
        <w:rPr>
          <w:sz w:val="18"/>
          <w:szCs w:val="18"/>
        </w:rPr>
        <w:t>м.п.</w:t>
      </w:r>
    </w:p>
    <w:p w:rsidR="002D35E7" w:rsidRPr="00577E18" w:rsidRDefault="002D35E7" w:rsidP="002D35E7">
      <w:pPr>
        <w:tabs>
          <w:tab w:val="num" w:pos="1380"/>
        </w:tabs>
        <w:rPr>
          <w:sz w:val="18"/>
          <w:szCs w:val="18"/>
        </w:rPr>
      </w:pPr>
      <w:r w:rsidRPr="00577E18">
        <w:rPr>
          <w:sz w:val="18"/>
          <w:szCs w:val="18"/>
        </w:rPr>
        <w:t>Согласование бланка</w:t>
      </w:r>
    </w:p>
    <w:p w:rsidR="002D35E7" w:rsidRPr="00577E18" w:rsidRDefault="002D35E7" w:rsidP="002D35E7">
      <w:pPr>
        <w:shd w:val="clear" w:color="auto" w:fill="FFFFFF"/>
        <w:spacing w:before="60"/>
        <w:ind w:left="5529" w:right="80" w:firstLine="1"/>
        <w:rPr>
          <w:rFonts w:eastAsia="Calibri"/>
          <w:b/>
          <w:sz w:val="20"/>
          <w:szCs w:val="20"/>
        </w:rPr>
      </w:pPr>
    </w:p>
    <w:p w:rsidR="002D35E7" w:rsidRDefault="002D35E7" w:rsidP="002D35E7">
      <w:pPr>
        <w:tabs>
          <w:tab w:val="left" w:pos="2310"/>
        </w:tabs>
        <w:rPr>
          <w:b/>
          <w:sz w:val="24"/>
          <w:szCs w:val="24"/>
        </w:rPr>
      </w:pPr>
    </w:p>
    <w:p w:rsidR="002D35E7" w:rsidRDefault="002D35E7" w:rsidP="002D35E7">
      <w:pPr>
        <w:jc w:val="center"/>
        <w:rPr>
          <w:b/>
          <w:sz w:val="24"/>
          <w:szCs w:val="24"/>
        </w:rPr>
      </w:pPr>
    </w:p>
    <w:p w:rsidR="0029307A" w:rsidRDefault="0029307A" w:rsidP="002D35E7">
      <w:pPr>
        <w:jc w:val="center"/>
        <w:rPr>
          <w:b/>
          <w:sz w:val="24"/>
          <w:szCs w:val="24"/>
        </w:rPr>
      </w:pPr>
    </w:p>
    <w:p w:rsidR="0029307A" w:rsidRDefault="0029307A" w:rsidP="002D35E7">
      <w:pPr>
        <w:jc w:val="center"/>
        <w:rPr>
          <w:b/>
          <w:sz w:val="24"/>
          <w:szCs w:val="24"/>
        </w:rPr>
      </w:pPr>
    </w:p>
    <w:p w:rsidR="0029307A" w:rsidRDefault="002D35E7" w:rsidP="002D35E7">
      <w:pPr>
        <w:jc w:val="center"/>
        <w:rPr>
          <w:b/>
          <w:sz w:val="24"/>
          <w:szCs w:val="24"/>
        </w:rPr>
        <w:sectPr w:rsidR="0029307A" w:rsidSect="0029307A">
          <w:pgSz w:w="11906" w:h="16838"/>
          <w:pgMar w:top="425" w:right="567" w:bottom="1134" w:left="1134" w:header="709" w:footer="709" w:gutter="0"/>
          <w:cols w:space="708"/>
          <w:docGrid w:linePitch="360"/>
        </w:sectPr>
      </w:pPr>
      <w:r>
        <w:rPr>
          <w:b/>
          <w:sz w:val="24"/>
          <w:szCs w:val="24"/>
        </w:rPr>
        <w:br w:type="page"/>
      </w:r>
    </w:p>
    <w:p w:rsidR="00952E91" w:rsidRDefault="00CA168E" w:rsidP="00FA5A3B">
      <w:pPr>
        <w:pStyle w:val="11"/>
        <w:numPr>
          <w:ilvl w:val="0"/>
          <w:numId w:val="0"/>
        </w:numPr>
      </w:pPr>
      <w:r>
        <w:lastRenderedPageBreak/>
        <w:t xml:space="preserve">9.2 </w:t>
      </w:r>
      <w:r w:rsidR="00714027" w:rsidRPr="001C784B">
        <w:t>ПРИЛОЖЕНИЕ 2:</w:t>
      </w:r>
      <w:bookmarkEnd w:id="295"/>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85" w:name="_Toc519172736"/>
      <w:bookmarkStart w:id="386" w:name="_Ref467578460"/>
      <w:bookmarkStart w:id="387" w:name="_Toc467849824"/>
      <w:bookmarkEnd w:id="296"/>
      <w:bookmarkEnd w:id="297"/>
      <w:bookmarkEnd w:id="298"/>
      <w:bookmarkEnd w:id="299"/>
      <w:bookmarkEnd w:id="300"/>
      <w:bookmarkEnd w:id="301"/>
      <w:bookmarkEnd w:id="302"/>
      <w:r>
        <w:rPr>
          <w:b/>
        </w:rPr>
        <w:t xml:space="preserve">9.3 </w:t>
      </w:r>
      <w:r w:rsidR="009973B4" w:rsidRPr="00C43B3C">
        <w:rPr>
          <w:b/>
        </w:rPr>
        <w:t>ПРИЛОЖЕНИЕ </w:t>
      </w:r>
      <w:bookmarkStart w:id="388" w:name="_Toc519172737"/>
      <w:bookmarkEnd w:id="385"/>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8"/>
      <w:r w:rsidR="00A616D1">
        <w:rPr>
          <w:b/>
        </w:rPr>
        <w:t>.</w:t>
      </w:r>
    </w:p>
    <w:bookmarkEnd w:id="386"/>
    <w:bookmarkEnd w:id="387"/>
    <w:p w:rsidR="00A0525F" w:rsidRDefault="00A0525F" w:rsidP="007079DB"/>
    <w:tbl>
      <w:tblPr>
        <w:tblW w:w="14884" w:type="dxa"/>
        <w:tblInd w:w="108" w:type="dxa"/>
        <w:tblLook w:val="04A0" w:firstRow="1" w:lastRow="0" w:firstColumn="1" w:lastColumn="0" w:noHBand="0" w:noVBand="1"/>
      </w:tblPr>
      <w:tblGrid>
        <w:gridCol w:w="422"/>
        <w:gridCol w:w="2062"/>
        <w:gridCol w:w="1133"/>
        <w:gridCol w:w="1180"/>
        <w:gridCol w:w="801"/>
        <w:gridCol w:w="1098"/>
        <w:gridCol w:w="775"/>
        <w:gridCol w:w="1062"/>
        <w:gridCol w:w="1024"/>
        <w:gridCol w:w="755"/>
        <w:gridCol w:w="1170"/>
        <w:gridCol w:w="576"/>
        <w:gridCol w:w="1125"/>
        <w:gridCol w:w="1701"/>
      </w:tblGrid>
      <w:tr w:rsidR="00035472" w:rsidRPr="00035472" w:rsidTr="00035472">
        <w:trPr>
          <w:trHeight w:val="315"/>
        </w:trPr>
        <w:tc>
          <w:tcPr>
            <w:tcW w:w="422" w:type="dxa"/>
            <w:tcBorders>
              <w:top w:val="nil"/>
              <w:left w:val="nil"/>
              <w:bottom w:val="nil"/>
              <w:right w:val="nil"/>
            </w:tcBorders>
            <w:shd w:val="clear" w:color="auto" w:fill="auto"/>
            <w:vAlign w:val="bottom"/>
            <w:hideMark/>
          </w:tcPr>
          <w:p w:rsidR="00035472" w:rsidRPr="00035472" w:rsidRDefault="00035472" w:rsidP="00035472">
            <w:pPr>
              <w:spacing w:before="0"/>
              <w:jc w:val="left"/>
              <w:rPr>
                <w:rFonts w:eastAsia="Times New Roman"/>
                <w:sz w:val="16"/>
                <w:szCs w:val="16"/>
                <w:lang w:eastAsia="ru-RU"/>
              </w:rPr>
            </w:pPr>
          </w:p>
        </w:tc>
        <w:tc>
          <w:tcPr>
            <w:tcW w:w="2062"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8998" w:type="dxa"/>
            <w:gridSpan w:val="9"/>
            <w:vMerge w:val="restart"/>
            <w:tcBorders>
              <w:top w:val="nil"/>
              <w:left w:val="nil"/>
              <w:bottom w:val="single" w:sz="8" w:space="0" w:color="000000"/>
              <w:right w:val="nil"/>
            </w:tcBorders>
            <w:shd w:val="clear" w:color="auto" w:fill="auto"/>
            <w:vAlign w:val="center"/>
            <w:hideMark/>
          </w:tcPr>
          <w:p w:rsidR="00035472" w:rsidRPr="00035472" w:rsidRDefault="00035472" w:rsidP="00035472">
            <w:pPr>
              <w:spacing w:before="0"/>
              <w:jc w:val="center"/>
              <w:rPr>
                <w:rFonts w:eastAsia="Times New Roman"/>
                <w:b/>
                <w:bCs/>
                <w:color w:val="000000"/>
                <w:sz w:val="24"/>
                <w:szCs w:val="24"/>
                <w:lang w:eastAsia="ru-RU"/>
              </w:rPr>
            </w:pPr>
            <w:r w:rsidRPr="00035472">
              <w:rPr>
                <w:rFonts w:eastAsia="Times New Roman"/>
                <w:b/>
                <w:bCs/>
                <w:color w:val="000000"/>
                <w:sz w:val="24"/>
                <w:szCs w:val="24"/>
                <w:lang w:eastAsia="ru-RU"/>
              </w:rPr>
              <w:t>Определени</w:t>
            </w:r>
            <w:r>
              <w:rPr>
                <w:rFonts w:eastAsia="Times New Roman"/>
                <w:b/>
                <w:bCs/>
                <w:color w:val="000000"/>
                <w:sz w:val="24"/>
                <w:szCs w:val="24"/>
                <w:lang w:eastAsia="ru-RU"/>
              </w:rPr>
              <w:t xml:space="preserve">е НМЦ по капитальному ремонту </w:t>
            </w:r>
            <w:r w:rsidRPr="00035472">
              <w:rPr>
                <w:rFonts w:eastAsia="Times New Roman"/>
                <w:b/>
                <w:bCs/>
                <w:color w:val="000000"/>
                <w:sz w:val="24"/>
                <w:szCs w:val="24"/>
                <w:lang w:eastAsia="ru-RU"/>
              </w:rPr>
              <w:t>в детском саду №46 «Сказка»   г.</w:t>
            </w:r>
            <w:r>
              <w:rPr>
                <w:rFonts w:eastAsia="Times New Roman"/>
                <w:b/>
                <w:bCs/>
                <w:color w:val="000000"/>
                <w:sz w:val="24"/>
                <w:szCs w:val="24"/>
                <w:lang w:eastAsia="ru-RU"/>
              </w:rPr>
              <w:t xml:space="preserve"> </w:t>
            </w:r>
            <w:r w:rsidRPr="00035472">
              <w:rPr>
                <w:rFonts w:eastAsia="Times New Roman"/>
                <w:b/>
                <w:bCs/>
                <w:color w:val="000000"/>
                <w:sz w:val="24"/>
                <w:szCs w:val="24"/>
                <w:lang w:eastAsia="ru-RU"/>
              </w:rPr>
              <w:t>Удачный  АН ДОО "Алмазик"</w:t>
            </w:r>
          </w:p>
        </w:tc>
        <w:tc>
          <w:tcPr>
            <w:tcW w:w="576"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b/>
                <w:bCs/>
                <w:color w:val="000000"/>
                <w:sz w:val="16"/>
                <w:szCs w:val="16"/>
                <w:lang w:eastAsia="ru-RU"/>
              </w:rPr>
            </w:pPr>
          </w:p>
        </w:tc>
        <w:tc>
          <w:tcPr>
            <w:tcW w:w="1125"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1701"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r>
      <w:tr w:rsidR="00035472" w:rsidRPr="00035472" w:rsidTr="00035472">
        <w:trPr>
          <w:trHeight w:val="315"/>
        </w:trPr>
        <w:tc>
          <w:tcPr>
            <w:tcW w:w="422"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2062"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8998" w:type="dxa"/>
            <w:gridSpan w:val="9"/>
            <w:vMerge/>
            <w:tcBorders>
              <w:top w:val="nil"/>
              <w:left w:val="nil"/>
              <w:bottom w:val="nil"/>
              <w:right w:val="nil"/>
            </w:tcBorders>
            <w:vAlign w:val="center"/>
            <w:hideMark/>
          </w:tcPr>
          <w:p w:rsidR="00035472" w:rsidRPr="00035472" w:rsidRDefault="00035472" w:rsidP="00035472">
            <w:pPr>
              <w:spacing w:before="0"/>
              <w:jc w:val="left"/>
              <w:rPr>
                <w:rFonts w:eastAsia="Times New Roman"/>
                <w:b/>
                <w:bCs/>
                <w:color w:val="000000"/>
                <w:sz w:val="16"/>
                <w:szCs w:val="16"/>
                <w:lang w:eastAsia="ru-RU"/>
              </w:rPr>
            </w:pPr>
          </w:p>
        </w:tc>
        <w:tc>
          <w:tcPr>
            <w:tcW w:w="576"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1125"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1701"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r>
      <w:tr w:rsidR="00035472" w:rsidRPr="00035472" w:rsidTr="00035472">
        <w:trPr>
          <w:trHeight w:val="330"/>
        </w:trPr>
        <w:tc>
          <w:tcPr>
            <w:tcW w:w="422"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2062"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8998" w:type="dxa"/>
            <w:gridSpan w:val="9"/>
            <w:vMerge/>
            <w:tcBorders>
              <w:top w:val="nil"/>
              <w:left w:val="nil"/>
              <w:bottom w:val="nil"/>
              <w:right w:val="nil"/>
            </w:tcBorders>
            <w:vAlign w:val="center"/>
            <w:hideMark/>
          </w:tcPr>
          <w:p w:rsidR="00035472" w:rsidRPr="00035472" w:rsidRDefault="00035472" w:rsidP="00035472">
            <w:pPr>
              <w:spacing w:before="0"/>
              <w:jc w:val="left"/>
              <w:rPr>
                <w:rFonts w:eastAsia="Times New Roman"/>
                <w:b/>
                <w:bCs/>
                <w:color w:val="000000"/>
                <w:sz w:val="16"/>
                <w:szCs w:val="16"/>
                <w:lang w:eastAsia="ru-RU"/>
              </w:rPr>
            </w:pPr>
          </w:p>
        </w:tc>
        <w:tc>
          <w:tcPr>
            <w:tcW w:w="576"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1125"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1701"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r>
      <w:tr w:rsidR="00035472" w:rsidRPr="00035472" w:rsidTr="00035472">
        <w:trPr>
          <w:trHeight w:val="960"/>
        </w:trPr>
        <w:tc>
          <w:tcPr>
            <w:tcW w:w="422" w:type="dxa"/>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w:t>
            </w:r>
          </w:p>
        </w:tc>
        <w:tc>
          <w:tcPr>
            <w:tcW w:w="2062" w:type="dxa"/>
            <w:vMerge w:val="restart"/>
            <w:tcBorders>
              <w:top w:val="single" w:sz="8" w:space="0" w:color="auto"/>
              <w:left w:val="single" w:sz="4" w:space="0" w:color="auto"/>
              <w:bottom w:val="single" w:sz="8" w:space="0" w:color="000000"/>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Наименование работ</w:t>
            </w:r>
          </w:p>
        </w:tc>
        <w:tc>
          <w:tcPr>
            <w:tcW w:w="1133" w:type="dxa"/>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Обоснование</w:t>
            </w:r>
          </w:p>
        </w:tc>
        <w:tc>
          <w:tcPr>
            <w:tcW w:w="118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Трудоемкость чел./час</w:t>
            </w:r>
          </w:p>
        </w:tc>
        <w:tc>
          <w:tcPr>
            <w:tcW w:w="80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ЧТС руб./час</w:t>
            </w:r>
          </w:p>
        </w:tc>
        <w:tc>
          <w:tcPr>
            <w:tcW w:w="109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ФОТ руб.</w:t>
            </w:r>
          </w:p>
        </w:tc>
        <w:tc>
          <w:tcPr>
            <w:tcW w:w="77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Оборуд.</w:t>
            </w:r>
          </w:p>
        </w:tc>
        <w:tc>
          <w:tcPr>
            <w:tcW w:w="106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Материалы руб.</w:t>
            </w:r>
          </w:p>
        </w:tc>
        <w:tc>
          <w:tcPr>
            <w:tcW w:w="1024"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Механизмы руб.</w:t>
            </w:r>
          </w:p>
        </w:tc>
        <w:tc>
          <w:tcPr>
            <w:tcW w:w="1925" w:type="dxa"/>
            <w:gridSpan w:val="2"/>
            <w:tcBorders>
              <w:top w:val="single" w:sz="8" w:space="0" w:color="auto"/>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Накладные расходы</w:t>
            </w:r>
          </w:p>
        </w:tc>
        <w:tc>
          <w:tcPr>
            <w:tcW w:w="1701" w:type="dxa"/>
            <w:gridSpan w:val="2"/>
            <w:tcBorders>
              <w:top w:val="single" w:sz="8" w:space="0" w:color="auto"/>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Сметная прибыль</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ИТОГО смет. стоимость, руб.</w:t>
            </w:r>
          </w:p>
        </w:tc>
      </w:tr>
      <w:tr w:rsidR="00035472" w:rsidRPr="00035472" w:rsidTr="00035472">
        <w:trPr>
          <w:trHeight w:val="330"/>
        </w:trPr>
        <w:tc>
          <w:tcPr>
            <w:tcW w:w="422" w:type="dxa"/>
            <w:vMerge/>
            <w:tcBorders>
              <w:top w:val="single" w:sz="8" w:space="0" w:color="auto"/>
              <w:left w:val="single" w:sz="8" w:space="0" w:color="auto"/>
              <w:bottom w:val="single" w:sz="8" w:space="0" w:color="000000"/>
              <w:right w:val="single" w:sz="4" w:space="0" w:color="auto"/>
            </w:tcBorders>
            <w:vAlign w:val="center"/>
            <w:hideMark/>
          </w:tcPr>
          <w:p w:rsidR="00035472" w:rsidRPr="00035472" w:rsidRDefault="00035472" w:rsidP="00035472">
            <w:pPr>
              <w:spacing w:before="0"/>
              <w:jc w:val="center"/>
              <w:rPr>
                <w:rFonts w:eastAsia="Times New Roman"/>
                <w:color w:val="000000"/>
                <w:sz w:val="16"/>
                <w:szCs w:val="16"/>
                <w:lang w:eastAsia="ru-RU"/>
              </w:rPr>
            </w:pPr>
          </w:p>
        </w:tc>
        <w:tc>
          <w:tcPr>
            <w:tcW w:w="2062" w:type="dxa"/>
            <w:vMerge/>
            <w:tcBorders>
              <w:top w:val="single" w:sz="8" w:space="0" w:color="auto"/>
              <w:left w:val="single" w:sz="4" w:space="0" w:color="auto"/>
              <w:bottom w:val="single" w:sz="8" w:space="0" w:color="000000"/>
              <w:right w:val="single" w:sz="4" w:space="0" w:color="auto"/>
            </w:tcBorders>
            <w:vAlign w:val="center"/>
            <w:hideMark/>
          </w:tcPr>
          <w:p w:rsidR="00035472" w:rsidRPr="00035472" w:rsidRDefault="00035472" w:rsidP="00035472">
            <w:pPr>
              <w:spacing w:before="0"/>
              <w:jc w:val="center"/>
              <w:rPr>
                <w:rFonts w:eastAsia="Times New Roman"/>
                <w:color w:val="000000"/>
                <w:sz w:val="16"/>
                <w:szCs w:val="16"/>
                <w:lang w:eastAsia="ru-RU"/>
              </w:rPr>
            </w:pPr>
          </w:p>
        </w:tc>
        <w:tc>
          <w:tcPr>
            <w:tcW w:w="1133" w:type="dxa"/>
            <w:vMerge/>
            <w:tcBorders>
              <w:top w:val="single" w:sz="4" w:space="0" w:color="auto"/>
              <w:left w:val="single" w:sz="4" w:space="0" w:color="auto"/>
              <w:bottom w:val="single" w:sz="8" w:space="0" w:color="000000"/>
              <w:right w:val="single" w:sz="4" w:space="0" w:color="auto"/>
            </w:tcBorders>
            <w:vAlign w:val="center"/>
            <w:hideMark/>
          </w:tcPr>
          <w:p w:rsidR="00035472" w:rsidRPr="00035472" w:rsidRDefault="00035472" w:rsidP="00035472">
            <w:pPr>
              <w:spacing w:before="0"/>
              <w:jc w:val="center"/>
              <w:rPr>
                <w:rFonts w:eastAsia="Times New Roman"/>
                <w:color w:val="000000"/>
                <w:sz w:val="16"/>
                <w:szCs w:val="16"/>
                <w:lang w:eastAsia="ru-RU"/>
              </w:rPr>
            </w:pPr>
          </w:p>
        </w:tc>
        <w:tc>
          <w:tcPr>
            <w:tcW w:w="1180" w:type="dxa"/>
            <w:vMerge/>
            <w:tcBorders>
              <w:top w:val="single" w:sz="4" w:space="0" w:color="auto"/>
              <w:left w:val="single" w:sz="4" w:space="0" w:color="auto"/>
              <w:bottom w:val="single" w:sz="8" w:space="0" w:color="000000"/>
              <w:right w:val="single" w:sz="4" w:space="0" w:color="auto"/>
            </w:tcBorders>
            <w:vAlign w:val="center"/>
            <w:hideMark/>
          </w:tcPr>
          <w:p w:rsidR="00035472" w:rsidRPr="00035472" w:rsidRDefault="00035472" w:rsidP="00035472">
            <w:pPr>
              <w:spacing w:before="0"/>
              <w:jc w:val="center"/>
              <w:rPr>
                <w:rFonts w:eastAsia="Times New Roman"/>
                <w:color w:val="000000"/>
                <w:sz w:val="16"/>
                <w:szCs w:val="16"/>
                <w:lang w:eastAsia="ru-RU"/>
              </w:rPr>
            </w:pPr>
          </w:p>
        </w:tc>
        <w:tc>
          <w:tcPr>
            <w:tcW w:w="801" w:type="dxa"/>
            <w:vMerge/>
            <w:tcBorders>
              <w:top w:val="single" w:sz="4" w:space="0" w:color="auto"/>
              <w:left w:val="single" w:sz="4" w:space="0" w:color="auto"/>
              <w:bottom w:val="single" w:sz="8" w:space="0" w:color="000000"/>
              <w:right w:val="single" w:sz="4" w:space="0" w:color="auto"/>
            </w:tcBorders>
            <w:vAlign w:val="center"/>
            <w:hideMark/>
          </w:tcPr>
          <w:p w:rsidR="00035472" w:rsidRPr="00035472" w:rsidRDefault="00035472" w:rsidP="00035472">
            <w:pPr>
              <w:spacing w:before="0"/>
              <w:jc w:val="center"/>
              <w:rPr>
                <w:rFonts w:eastAsia="Times New Roman"/>
                <w:color w:val="000000"/>
                <w:sz w:val="16"/>
                <w:szCs w:val="16"/>
                <w:lang w:eastAsia="ru-RU"/>
              </w:rPr>
            </w:pPr>
          </w:p>
        </w:tc>
        <w:tc>
          <w:tcPr>
            <w:tcW w:w="1098" w:type="dxa"/>
            <w:vMerge/>
            <w:tcBorders>
              <w:top w:val="single" w:sz="4" w:space="0" w:color="auto"/>
              <w:left w:val="single" w:sz="4" w:space="0" w:color="auto"/>
              <w:bottom w:val="single" w:sz="8" w:space="0" w:color="000000"/>
              <w:right w:val="single" w:sz="4" w:space="0" w:color="auto"/>
            </w:tcBorders>
            <w:vAlign w:val="center"/>
            <w:hideMark/>
          </w:tcPr>
          <w:p w:rsidR="00035472" w:rsidRPr="00035472" w:rsidRDefault="00035472" w:rsidP="00035472">
            <w:pPr>
              <w:spacing w:before="0"/>
              <w:jc w:val="center"/>
              <w:rPr>
                <w:rFonts w:eastAsia="Times New Roman"/>
                <w:color w:val="000000"/>
                <w:sz w:val="16"/>
                <w:szCs w:val="16"/>
                <w:lang w:eastAsia="ru-RU"/>
              </w:rPr>
            </w:pPr>
          </w:p>
        </w:tc>
        <w:tc>
          <w:tcPr>
            <w:tcW w:w="775" w:type="dxa"/>
            <w:vMerge/>
            <w:tcBorders>
              <w:top w:val="single" w:sz="4" w:space="0" w:color="auto"/>
              <w:left w:val="single" w:sz="4" w:space="0" w:color="auto"/>
              <w:bottom w:val="single" w:sz="8" w:space="0" w:color="000000"/>
              <w:right w:val="single" w:sz="4" w:space="0" w:color="auto"/>
            </w:tcBorders>
            <w:vAlign w:val="center"/>
            <w:hideMark/>
          </w:tcPr>
          <w:p w:rsidR="00035472" w:rsidRPr="00035472" w:rsidRDefault="00035472" w:rsidP="00035472">
            <w:pPr>
              <w:spacing w:before="0"/>
              <w:jc w:val="center"/>
              <w:rPr>
                <w:rFonts w:eastAsia="Times New Roman"/>
                <w:color w:val="000000"/>
                <w:sz w:val="16"/>
                <w:szCs w:val="16"/>
                <w:lang w:eastAsia="ru-RU"/>
              </w:rPr>
            </w:pPr>
          </w:p>
        </w:tc>
        <w:tc>
          <w:tcPr>
            <w:tcW w:w="1062" w:type="dxa"/>
            <w:vMerge/>
            <w:tcBorders>
              <w:top w:val="single" w:sz="4" w:space="0" w:color="auto"/>
              <w:left w:val="single" w:sz="4" w:space="0" w:color="auto"/>
              <w:bottom w:val="single" w:sz="8" w:space="0" w:color="000000"/>
              <w:right w:val="single" w:sz="4" w:space="0" w:color="auto"/>
            </w:tcBorders>
            <w:vAlign w:val="center"/>
            <w:hideMark/>
          </w:tcPr>
          <w:p w:rsidR="00035472" w:rsidRPr="00035472" w:rsidRDefault="00035472" w:rsidP="00035472">
            <w:pPr>
              <w:spacing w:before="0"/>
              <w:jc w:val="center"/>
              <w:rPr>
                <w:rFonts w:eastAsia="Times New Roman"/>
                <w:color w:val="000000"/>
                <w:sz w:val="16"/>
                <w:szCs w:val="16"/>
                <w:lang w:eastAsia="ru-RU"/>
              </w:rPr>
            </w:pPr>
          </w:p>
        </w:tc>
        <w:tc>
          <w:tcPr>
            <w:tcW w:w="1024" w:type="dxa"/>
            <w:vMerge/>
            <w:tcBorders>
              <w:top w:val="single" w:sz="4" w:space="0" w:color="auto"/>
              <w:left w:val="single" w:sz="4" w:space="0" w:color="auto"/>
              <w:bottom w:val="single" w:sz="8" w:space="0" w:color="000000"/>
              <w:right w:val="single" w:sz="8" w:space="0" w:color="auto"/>
            </w:tcBorders>
            <w:vAlign w:val="center"/>
            <w:hideMark/>
          </w:tcPr>
          <w:p w:rsidR="00035472" w:rsidRPr="00035472" w:rsidRDefault="00035472" w:rsidP="00035472">
            <w:pPr>
              <w:spacing w:before="0"/>
              <w:jc w:val="center"/>
              <w:rPr>
                <w:rFonts w:eastAsia="Times New Roman"/>
                <w:color w:val="000000"/>
                <w:sz w:val="16"/>
                <w:szCs w:val="16"/>
                <w:lang w:eastAsia="ru-RU"/>
              </w:rPr>
            </w:pPr>
          </w:p>
        </w:tc>
        <w:tc>
          <w:tcPr>
            <w:tcW w:w="755"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 от ФОТ</w:t>
            </w:r>
          </w:p>
        </w:tc>
        <w:tc>
          <w:tcPr>
            <w:tcW w:w="1170"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руб.</w:t>
            </w:r>
          </w:p>
        </w:tc>
        <w:tc>
          <w:tcPr>
            <w:tcW w:w="576" w:type="dxa"/>
            <w:tcBorders>
              <w:top w:val="nil"/>
              <w:left w:val="single" w:sz="8" w:space="0" w:color="auto"/>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 от ФОТ</w:t>
            </w:r>
          </w:p>
        </w:tc>
        <w:tc>
          <w:tcPr>
            <w:tcW w:w="1125"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руб.</w:t>
            </w:r>
          </w:p>
        </w:tc>
        <w:tc>
          <w:tcPr>
            <w:tcW w:w="1701" w:type="dxa"/>
            <w:tcBorders>
              <w:top w:val="nil"/>
              <w:left w:val="nil"/>
              <w:bottom w:val="single" w:sz="8" w:space="0" w:color="auto"/>
              <w:right w:val="single" w:sz="8"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r>
      <w:tr w:rsidR="00035472" w:rsidRPr="00035472" w:rsidTr="00035472">
        <w:trPr>
          <w:trHeight w:val="330"/>
        </w:trPr>
        <w:tc>
          <w:tcPr>
            <w:tcW w:w="422" w:type="dxa"/>
            <w:tcBorders>
              <w:top w:val="nil"/>
              <w:left w:val="single" w:sz="8" w:space="0" w:color="auto"/>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1</w:t>
            </w:r>
          </w:p>
        </w:tc>
        <w:tc>
          <w:tcPr>
            <w:tcW w:w="2062"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2</w:t>
            </w:r>
          </w:p>
        </w:tc>
        <w:tc>
          <w:tcPr>
            <w:tcW w:w="1133"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3</w:t>
            </w:r>
          </w:p>
        </w:tc>
        <w:tc>
          <w:tcPr>
            <w:tcW w:w="1180"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4</w:t>
            </w:r>
          </w:p>
        </w:tc>
        <w:tc>
          <w:tcPr>
            <w:tcW w:w="801"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5</w:t>
            </w:r>
          </w:p>
        </w:tc>
        <w:tc>
          <w:tcPr>
            <w:tcW w:w="1098"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6</w:t>
            </w:r>
          </w:p>
        </w:tc>
        <w:tc>
          <w:tcPr>
            <w:tcW w:w="775"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7</w:t>
            </w:r>
          </w:p>
        </w:tc>
        <w:tc>
          <w:tcPr>
            <w:tcW w:w="1062"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8</w:t>
            </w:r>
          </w:p>
        </w:tc>
        <w:tc>
          <w:tcPr>
            <w:tcW w:w="1024"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8</w:t>
            </w:r>
          </w:p>
        </w:tc>
        <w:tc>
          <w:tcPr>
            <w:tcW w:w="755"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9</w:t>
            </w:r>
          </w:p>
        </w:tc>
        <w:tc>
          <w:tcPr>
            <w:tcW w:w="1170"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10</w:t>
            </w:r>
          </w:p>
        </w:tc>
        <w:tc>
          <w:tcPr>
            <w:tcW w:w="576"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11</w:t>
            </w:r>
          </w:p>
        </w:tc>
        <w:tc>
          <w:tcPr>
            <w:tcW w:w="1125"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12</w:t>
            </w:r>
          </w:p>
        </w:tc>
        <w:tc>
          <w:tcPr>
            <w:tcW w:w="1701" w:type="dxa"/>
            <w:tcBorders>
              <w:top w:val="nil"/>
              <w:left w:val="nil"/>
              <w:bottom w:val="single" w:sz="8" w:space="0" w:color="auto"/>
              <w:right w:val="single" w:sz="8"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13</w:t>
            </w:r>
          </w:p>
        </w:tc>
      </w:tr>
      <w:tr w:rsidR="00035472" w:rsidRPr="00035472" w:rsidTr="00035472">
        <w:trPr>
          <w:trHeight w:val="630"/>
        </w:trPr>
        <w:tc>
          <w:tcPr>
            <w:tcW w:w="422" w:type="dxa"/>
            <w:tcBorders>
              <w:top w:val="nil"/>
              <w:left w:val="single" w:sz="8" w:space="0" w:color="auto"/>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2062" w:type="dxa"/>
            <w:tcBorders>
              <w:top w:val="nil"/>
              <w:left w:val="nil"/>
              <w:bottom w:val="nil"/>
              <w:right w:val="single" w:sz="4" w:space="0" w:color="auto"/>
            </w:tcBorders>
            <w:shd w:val="clear" w:color="auto" w:fill="auto"/>
            <w:vAlign w:val="center"/>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Капитальный ремонт  в детском саду №46 «Сказка»   г. Удачный  АН ДОО "Алмазик"</w:t>
            </w:r>
          </w:p>
        </w:tc>
        <w:tc>
          <w:tcPr>
            <w:tcW w:w="1133"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локальный сметный расчет</w:t>
            </w:r>
          </w:p>
        </w:tc>
        <w:tc>
          <w:tcPr>
            <w:tcW w:w="1180"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9 902,90</w:t>
            </w:r>
          </w:p>
        </w:tc>
        <w:tc>
          <w:tcPr>
            <w:tcW w:w="801"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221,00</w:t>
            </w:r>
          </w:p>
        </w:tc>
        <w:tc>
          <w:tcPr>
            <w:tcW w:w="1098"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2 188 542,00</w:t>
            </w:r>
          </w:p>
        </w:tc>
        <w:tc>
          <w:tcPr>
            <w:tcW w:w="775"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062"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4 183 246,00</w:t>
            </w:r>
          </w:p>
        </w:tc>
        <w:tc>
          <w:tcPr>
            <w:tcW w:w="1024"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42 259,00</w:t>
            </w:r>
          </w:p>
        </w:tc>
        <w:tc>
          <w:tcPr>
            <w:tcW w:w="755"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105,48</w:t>
            </w:r>
          </w:p>
        </w:tc>
        <w:tc>
          <w:tcPr>
            <w:tcW w:w="1170"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2 308 498,00</w:t>
            </w:r>
          </w:p>
        </w:tc>
        <w:tc>
          <w:tcPr>
            <w:tcW w:w="576"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53,50</w:t>
            </w:r>
          </w:p>
        </w:tc>
        <w:tc>
          <w:tcPr>
            <w:tcW w:w="1125" w:type="dxa"/>
            <w:tcBorders>
              <w:top w:val="nil"/>
              <w:left w:val="nil"/>
              <w:bottom w:val="nil"/>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1 170 875,00</w:t>
            </w:r>
          </w:p>
        </w:tc>
        <w:tc>
          <w:tcPr>
            <w:tcW w:w="1701" w:type="dxa"/>
            <w:tcBorders>
              <w:top w:val="nil"/>
              <w:left w:val="nil"/>
              <w:bottom w:val="nil"/>
              <w:right w:val="single" w:sz="8"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9 893 420,00</w:t>
            </w:r>
          </w:p>
        </w:tc>
      </w:tr>
      <w:tr w:rsidR="00035472" w:rsidRPr="00035472" w:rsidTr="00035472">
        <w:trPr>
          <w:trHeight w:val="315"/>
        </w:trPr>
        <w:tc>
          <w:tcPr>
            <w:tcW w:w="4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2062" w:type="dxa"/>
            <w:tcBorders>
              <w:top w:val="single" w:sz="4" w:space="0" w:color="auto"/>
              <w:left w:val="nil"/>
              <w:bottom w:val="single" w:sz="4"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НДС 20%</w:t>
            </w:r>
          </w:p>
        </w:tc>
        <w:tc>
          <w:tcPr>
            <w:tcW w:w="1133"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180" w:type="dxa"/>
            <w:tcBorders>
              <w:top w:val="single" w:sz="4" w:space="0" w:color="auto"/>
              <w:left w:val="single" w:sz="4" w:space="0" w:color="auto"/>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801"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098"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775"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062"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024"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755"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170"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576"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125" w:type="dxa"/>
            <w:tcBorders>
              <w:top w:val="single" w:sz="4" w:space="0" w:color="auto"/>
              <w:left w:val="nil"/>
              <w:bottom w:val="single" w:sz="4" w:space="0" w:color="auto"/>
              <w:right w:val="nil"/>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701"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035472" w:rsidRPr="00035472" w:rsidRDefault="00035472" w:rsidP="00035472">
            <w:pPr>
              <w:spacing w:before="0"/>
              <w:jc w:val="center"/>
              <w:rPr>
                <w:rFonts w:eastAsia="Times New Roman"/>
                <w:b/>
                <w:bCs/>
                <w:sz w:val="16"/>
                <w:szCs w:val="16"/>
                <w:lang w:eastAsia="ru-RU"/>
              </w:rPr>
            </w:pPr>
            <w:r w:rsidRPr="00035472">
              <w:rPr>
                <w:rFonts w:eastAsia="Times New Roman"/>
                <w:b/>
                <w:bCs/>
                <w:sz w:val="16"/>
                <w:szCs w:val="16"/>
                <w:lang w:eastAsia="ru-RU"/>
              </w:rPr>
              <w:t>1 978 684</w:t>
            </w:r>
          </w:p>
        </w:tc>
      </w:tr>
      <w:tr w:rsidR="00035472" w:rsidRPr="00035472" w:rsidTr="00035472">
        <w:trPr>
          <w:trHeight w:val="330"/>
        </w:trPr>
        <w:tc>
          <w:tcPr>
            <w:tcW w:w="422" w:type="dxa"/>
            <w:tcBorders>
              <w:top w:val="nil"/>
              <w:left w:val="single" w:sz="8" w:space="0" w:color="auto"/>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2062"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r w:rsidRPr="00035472">
              <w:rPr>
                <w:rFonts w:eastAsia="Times New Roman"/>
                <w:color w:val="000000"/>
                <w:sz w:val="16"/>
                <w:szCs w:val="16"/>
                <w:lang w:eastAsia="ru-RU"/>
              </w:rPr>
              <w:t>НМЦ</w:t>
            </w:r>
          </w:p>
        </w:tc>
        <w:tc>
          <w:tcPr>
            <w:tcW w:w="1133"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180"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801"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098"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775"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062"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024"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755"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170"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576"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125" w:type="dxa"/>
            <w:tcBorders>
              <w:top w:val="nil"/>
              <w:left w:val="nil"/>
              <w:bottom w:val="single" w:sz="8" w:space="0" w:color="auto"/>
              <w:right w:val="single" w:sz="4" w:space="0" w:color="auto"/>
            </w:tcBorders>
            <w:shd w:val="clear" w:color="auto" w:fill="auto"/>
            <w:vAlign w:val="bottom"/>
            <w:hideMark/>
          </w:tcPr>
          <w:p w:rsidR="00035472" w:rsidRPr="00035472" w:rsidRDefault="00035472" w:rsidP="00035472">
            <w:pPr>
              <w:spacing w:before="0"/>
              <w:jc w:val="center"/>
              <w:rPr>
                <w:rFonts w:eastAsia="Times New Roman"/>
                <w:color w:val="000000"/>
                <w:sz w:val="16"/>
                <w:szCs w:val="16"/>
                <w:lang w:eastAsia="ru-RU"/>
              </w:rPr>
            </w:pPr>
          </w:p>
        </w:tc>
        <w:tc>
          <w:tcPr>
            <w:tcW w:w="1701" w:type="dxa"/>
            <w:tcBorders>
              <w:top w:val="nil"/>
              <w:left w:val="nil"/>
              <w:bottom w:val="single" w:sz="8" w:space="0" w:color="auto"/>
              <w:right w:val="single" w:sz="8" w:space="0" w:color="auto"/>
            </w:tcBorders>
            <w:shd w:val="clear" w:color="auto" w:fill="auto"/>
            <w:vAlign w:val="bottom"/>
            <w:hideMark/>
          </w:tcPr>
          <w:p w:rsidR="00035472" w:rsidRPr="00035472" w:rsidRDefault="00035472" w:rsidP="00035472">
            <w:pPr>
              <w:spacing w:before="0"/>
              <w:jc w:val="center"/>
              <w:rPr>
                <w:rFonts w:eastAsia="Times New Roman"/>
                <w:b/>
                <w:bCs/>
                <w:sz w:val="16"/>
                <w:szCs w:val="16"/>
                <w:lang w:eastAsia="ru-RU"/>
              </w:rPr>
            </w:pPr>
            <w:r w:rsidRPr="00035472">
              <w:rPr>
                <w:rFonts w:eastAsia="Times New Roman"/>
                <w:b/>
                <w:bCs/>
                <w:sz w:val="16"/>
                <w:szCs w:val="16"/>
                <w:lang w:eastAsia="ru-RU"/>
              </w:rPr>
              <w:t>11 872 104</w:t>
            </w:r>
          </w:p>
        </w:tc>
      </w:tr>
      <w:tr w:rsidR="00035472" w:rsidRPr="00035472" w:rsidTr="00311DC4">
        <w:trPr>
          <w:trHeight w:val="315"/>
        </w:trPr>
        <w:tc>
          <w:tcPr>
            <w:tcW w:w="422"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b/>
                <w:bCs/>
                <w:sz w:val="16"/>
                <w:szCs w:val="16"/>
                <w:lang w:eastAsia="ru-RU"/>
              </w:rPr>
            </w:pPr>
          </w:p>
        </w:tc>
        <w:tc>
          <w:tcPr>
            <w:tcW w:w="2062" w:type="dxa"/>
            <w:tcBorders>
              <w:top w:val="nil"/>
              <w:left w:val="nil"/>
              <w:bottom w:val="nil"/>
              <w:right w:val="nil"/>
            </w:tcBorders>
            <w:shd w:val="clear" w:color="auto" w:fill="auto"/>
            <w:vAlign w:val="bottom"/>
          </w:tcPr>
          <w:p w:rsidR="00035472" w:rsidRPr="00035472" w:rsidRDefault="00035472" w:rsidP="00035472">
            <w:pPr>
              <w:spacing w:before="0"/>
              <w:jc w:val="right"/>
              <w:rPr>
                <w:rFonts w:eastAsia="Times New Roman"/>
                <w:color w:val="000000"/>
                <w:sz w:val="16"/>
                <w:szCs w:val="16"/>
                <w:lang w:eastAsia="ru-RU"/>
              </w:rPr>
            </w:pPr>
          </w:p>
        </w:tc>
        <w:tc>
          <w:tcPr>
            <w:tcW w:w="1133" w:type="dxa"/>
            <w:tcBorders>
              <w:top w:val="nil"/>
              <w:left w:val="nil"/>
              <w:bottom w:val="nil"/>
              <w:right w:val="nil"/>
            </w:tcBorders>
            <w:shd w:val="clear" w:color="auto" w:fill="auto"/>
            <w:vAlign w:val="bottom"/>
          </w:tcPr>
          <w:p w:rsidR="00035472" w:rsidRPr="00035472" w:rsidRDefault="00035472" w:rsidP="00035472">
            <w:pPr>
              <w:spacing w:before="0"/>
              <w:jc w:val="right"/>
              <w:rPr>
                <w:rFonts w:eastAsia="Times New Roman"/>
                <w:color w:val="000000"/>
                <w:sz w:val="16"/>
                <w:szCs w:val="16"/>
                <w:lang w:eastAsia="ru-RU"/>
              </w:rPr>
            </w:pPr>
          </w:p>
        </w:tc>
        <w:tc>
          <w:tcPr>
            <w:tcW w:w="1180"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801"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098"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775"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062"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024"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755"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170"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576"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125"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701"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r>
      <w:tr w:rsidR="00035472" w:rsidRPr="00035472" w:rsidTr="00311DC4">
        <w:trPr>
          <w:trHeight w:val="315"/>
        </w:trPr>
        <w:tc>
          <w:tcPr>
            <w:tcW w:w="422"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2062" w:type="dxa"/>
            <w:tcBorders>
              <w:top w:val="nil"/>
              <w:left w:val="nil"/>
              <w:bottom w:val="nil"/>
              <w:right w:val="nil"/>
            </w:tcBorders>
            <w:shd w:val="clear" w:color="auto" w:fill="auto"/>
            <w:vAlign w:val="bottom"/>
          </w:tcPr>
          <w:p w:rsidR="00035472" w:rsidRPr="00035472" w:rsidRDefault="00035472" w:rsidP="00035472">
            <w:pPr>
              <w:spacing w:before="0"/>
              <w:jc w:val="right"/>
              <w:rPr>
                <w:rFonts w:eastAsia="Times New Roman"/>
                <w:color w:val="000000"/>
                <w:sz w:val="16"/>
                <w:szCs w:val="16"/>
                <w:lang w:eastAsia="ru-RU"/>
              </w:rPr>
            </w:pPr>
          </w:p>
        </w:tc>
        <w:tc>
          <w:tcPr>
            <w:tcW w:w="1133" w:type="dxa"/>
            <w:tcBorders>
              <w:top w:val="nil"/>
              <w:left w:val="nil"/>
              <w:bottom w:val="single" w:sz="4" w:space="0" w:color="auto"/>
              <w:right w:val="nil"/>
            </w:tcBorders>
            <w:shd w:val="clear" w:color="auto" w:fill="auto"/>
            <w:vAlign w:val="bottom"/>
          </w:tcPr>
          <w:p w:rsidR="00035472" w:rsidRPr="00035472" w:rsidRDefault="00035472" w:rsidP="00035472">
            <w:pPr>
              <w:spacing w:before="0"/>
              <w:jc w:val="center"/>
              <w:rPr>
                <w:rFonts w:eastAsia="Times New Roman"/>
                <w:color w:val="000000"/>
                <w:sz w:val="16"/>
                <w:szCs w:val="16"/>
                <w:lang w:eastAsia="ru-RU"/>
              </w:rPr>
            </w:pPr>
          </w:p>
        </w:tc>
        <w:tc>
          <w:tcPr>
            <w:tcW w:w="1180" w:type="dxa"/>
            <w:tcBorders>
              <w:top w:val="nil"/>
              <w:left w:val="nil"/>
              <w:bottom w:val="nil"/>
              <w:right w:val="nil"/>
            </w:tcBorders>
            <w:shd w:val="clear" w:color="auto" w:fill="auto"/>
            <w:vAlign w:val="bottom"/>
          </w:tcPr>
          <w:p w:rsidR="00035472" w:rsidRPr="00035472" w:rsidRDefault="00035472" w:rsidP="00035472">
            <w:pPr>
              <w:spacing w:before="0"/>
              <w:jc w:val="left"/>
              <w:rPr>
                <w:rFonts w:eastAsia="Times New Roman"/>
                <w:color w:val="000000"/>
                <w:sz w:val="16"/>
                <w:szCs w:val="16"/>
                <w:lang w:eastAsia="ru-RU"/>
              </w:rPr>
            </w:pPr>
          </w:p>
        </w:tc>
        <w:tc>
          <w:tcPr>
            <w:tcW w:w="801" w:type="dxa"/>
            <w:tcBorders>
              <w:top w:val="nil"/>
              <w:left w:val="nil"/>
              <w:bottom w:val="nil"/>
              <w:right w:val="nil"/>
            </w:tcBorders>
            <w:shd w:val="clear" w:color="auto" w:fill="auto"/>
            <w:vAlign w:val="bottom"/>
          </w:tcPr>
          <w:p w:rsidR="00035472" w:rsidRPr="00035472" w:rsidRDefault="00035472" w:rsidP="00035472">
            <w:pPr>
              <w:spacing w:before="0"/>
              <w:jc w:val="left"/>
              <w:rPr>
                <w:rFonts w:eastAsia="Times New Roman"/>
                <w:color w:val="000000"/>
                <w:sz w:val="16"/>
                <w:szCs w:val="16"/>
                <w:lang w:eastAsia="ru-RU"/>
              </w:rPr>
            </w:pPr>
          </w:p>
        </w:tc>
        <w:tc>
          <w:tcPr>
            <w:tcW w:w="1098"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775"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062"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024"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755"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170"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576"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125"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701"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r>
      <w:tr w:rsidR="00035472" w:rsidRPr="00035472" w:rsidTr="00311DC4">
        <w:trPr>
          <w:trHeight w:val="315"/>
        </w:trPr>
        <w:tc>
          <w:tcPr>
            <w:tcW w:w="422" w:type="dxa"/>
            <w:tcBorders>
              <w:top w:val="nil"/>
              <w:left w:val="nil"/>
              <w:bottom w:val="nil"/>
              <w:right w:val="nil"/>
            </w:tcBorders>
            <w:shd w:val="clear" w:color="auto" w:fill="auto"/>
            <w:vAlign w:val="bottom"/>
            <w:hideMark/>
          </w:tcPr>
          <w:p w:rsidR="00035472" w:rsidRPr="00035472" w:rsidRDefault="00035472" w:rsidP="00035472">
            <w:pPr>
              <w:spacing w:before="0"/>
              <w:jc w:val="center"/>
              <w:rPr>
                <w:rFonts w:eastAsia="Times New Roman"/>
                <w:sz w:val="16"/>
                <w:szCs w:val="16"/>
                <w:lang w:eastAsia="ru-RU"/>
              </w:rPr>
            </w:pPr>
          </w:p>
        </w:tc>
        <w:tc>
          <w:tcPr>
            <w:tcW w:w="2062" w:type="dxa"/>
            <w:tcBorders>
              <w:top w:val="nil"/>
              <w:left w:val="nil"/>
              <w:bottom w:val="nil"/>
              <w:right w:val="nil"/>
            </w:tcBorders>
            <w:shd w:val="clear" w:color="auto" w:fill="auto"/>
            <w:vAlign w:val="bottom"/>
          </w:tcPr>
          <w:p w:rsidR="00035472" w:rsidRPr="00035472" w:rsidRDefault="00035472" w:rsidP="00035472">
            <w:pPr>
              <w:spacing w:before="0"/>
              <w:jc w:val="right"/>
              <w:rPr>
                <w:rFonts w:eastAsia="Times New Roman"/>
                <w:color w:val="000000"/>
                <w:sz w:val="16"/>
                <w:szCs w:val="16"/>
                <w:lang w:eastAsia="ru-RU"/>
              </w:rPr>
            </w:pPr>
          </w:p>
        </w:tc>
        <w:tc>
          <w:tcPr>
            <w:tcW w:w="1133" w:type="dxa"/>
            <w:tcBorders>
              <w:top w:val="nil"/>
              <w:left w:val="nil"/>
              <w:bottom w:val="single" w:sz="4" w:space="0" w:color="auto"/>
              <w:right w:val="nil"/>
            </w:tcBorders>
            <w:shd w:val="clear" w:color="auto" w:fill="auto"/>
            <w:vAlign w:val="bottom"/>
          </w:tcPr>
          <w:p w:rsidR="00035472" w:rsidRPr="00035472" w:rsidRDefault="00035472" w:rsidP="00035472">
            <w:pPr>
              <w:spacing w:before="0"/>
              <w:jc w:val="center"/>
              <w:rPr>
                <w:rFonts w:eastAsia="Times New Roman"/>
                <w:color w:val="000000"/>
                <w:sz w:val="16"/>
                <w:szCs w:val="16"/>
                <w:lang w:eastAsia="ru-RU"/>
              </w:rPr>
            </w:pPr>
          </w:p>
        </w:tc>
        <w:tc>
          <w:tcPr>
            <w:tcW w:w="1180"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color w:val="000000"/>
                <w:sz w:val="16"/>
                <w:szCs w:val="16"/>
                <w:lang w:eastAsia="ru-RU"/>
              </w:rPr>
            </w:pPr>
          </w:p>
        </w:tc>
        <w:tc>
          <w:tcPr>
            <w:tcW w:w="801"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098"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775"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062"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024"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755"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170"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576"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125"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c>
          <w:tcPr>
            <w:tcW w:w="1701" w:type="dxa"/>
            <w:tcBorders>
              <w:top w:val="nil"/>
              <w:left w:val="nil"/>
              <w:bottom w:val="nil"/>
              <w:right w:val="nil"/>
            </w:tcBorders>
            <w:shd w:val="clear" w:color="auto" w:fill="auto"/>
            <w:vAlign w:val="bottom"/>
          </w:tcPr>
          <w:p w:rsidR="00035472" w:rsidRPr="00035472" w:rsidRDefault="00035472" w:rsidP="00035472">
            <w:pPr>
              <w:spacing w:before="0"/>
              <w:jc w:val="center"/>
              <w:rPr>
                <w:rFonts w:eastAsia="Times New Roman"/>
                <w:sz w:val="16"/>
                <w:szCs w:val="16"/>
                <w:lang w:eastAsia="ru-RU"/>
              </w:rPr>
            </w:pPr>
          </w:p>
        </w:tc>
      </w:tr>
    </w:tbl>
    <w:p w:rsidR="00E252D2" w:rsidRPr="007079DB" w:rsidRDefault="00E252D2" w:rsidP="007079DB">
      <w:pPr>
        <w:sectPr w:rsidR="00E252D2" w:rsidRPr="007079DB" w:rsidSect="0029307A">
          <w:pgSz w:w="16838" w:h="11906" w:orient="landscape"/>
          <w:pgMar w:top="1134" w:right="425" w:bottom="567" w:left="1134"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4136D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w:t>
            </w:r>
            <w:r w:rsidR="004136D8">
              <w:rPr>
                <w:rFonts w:eastAsia="Calibri"/>
                <w:sz w:val="18"/>
                <w:szCs w:val="18"/>
                <w:lang w:eastAsia="ru-RU"/>
              </w:rPr>
              <w:t>5</w:t>
            </w:r>
          </w:p>
        </w:tc>
        <w:tc>
          <w:tcPr>
            <w:tcW w:w="1559" w:type="dxa"/>
            <w:tcBorders>
              <w:left w:val="single" w:sz="4" w:space="0" w:color="auto"/>
              <w:right w:val="single" w:sz="4" w:space="0" w:color="auto"/>
            </w:tcBorders>
          </w:tcPr>
          <w:p w:rsidR="000D6F8F" w:rsidRPr="00577E18" w:rsidRDefault="000D6F8F" w:rsidP="00311DC4">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Nmaх – </w:t>
            </w:r>
            <w:r w:rsidRPr="00311DC4">
              <w:rPr>
                <w:rFonts w:eastAsia="Calibri"/>
                <w:b/>
                <w:sz w:val="22"/>
                <w:szCs w:val="22"/>
              </w:rPr>
              <w:t xml:space="preserve">максимальное оцениваемое количество исполненных </w:t>
            </w:r>
            <w:r w:rsidRPr="00311DC4">
              <w:rPr>
                <w:rFonts w:eastAsia="Calibri"/>
                <w:b/>
                <w:sz w:val="22"/>
                <w:szCs w:val="22"/>
              </w:rPr>
              <w:lastRenderedPageBreak/>
              <w:t>договоров и</w:t>
            </w:r>
            <w:r w:rsidR="001A3816" w:rsidRPr="00311DC4">
              <w:rPr>
                <w:rFonts w:eastAsia="Calibri"/>
                <w:b/>
                <w:sz w:val="22"/>
                <w:szCs w:val="22"/>
              </w:rPr>
              <w:t>ли</w:t>
            </w:r>
            <w:r w:rsidR="00704F3F" w:rsidRPr="00311DC4">
              <w:rPr>
                <w:rFonts w:eastAsia="Calibri"/>
                <w:b/>
                <w:sz w:val="22"/>
                <w:szCs w:val="22"/>
              </w:rPr>
              <w:t xml:space="preserve">                      </w:t>
            </w:r>
            <w:r w:rsidRPr="00311DC4">
              <w:rPr>
                <w:rFonts w:eastAsia="Calibri"/>
                <w:b/>
                <w:sz w:val="22"/>
                <w:szCs w:val="22"/>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F52A1A">
        <w:trPr>
          <w:trHeight w:val="6361"/>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BF0ED3" w:rsidRPr="00BF0ED3" w:rsidRDefault="00BF0ED3" w:rsidP="00BF0ED3">
            <w:pPr>
              <w:numPr>
                <w:ilvl w:val="7"/>
                <w:numId w:val="0"/>
              </w:numPr>
              <w:spacing w:before="40" w:after="40"/>
              <w:rPr>
                <w:rFonts w:eastAsia="Calibri"/>
                <w:sz w:val="16"/>
                <w:szCs w:val="16"/>
                <w:lang w:eastAsia="ru-RU"/>
              </w:rPr>
            </w:pPr>
            <w:r w:rsidRPr="00BF0ED3">
              <w:rPr>
                <w:rFonts w:eastAsia="Calibri"/>
                <w:b/>
                <w:sz w:val="16"/>
                <w:szCs w:val="16"/>
                <w:lang w:eastAsia="ru-RU"/>
              </w:rPr>
              <w:t>Наличие квалифицированных специалистов</w:t>
            </w:r>
          </w:p>
          <w:p w:rsidR="00BF0ED3" w:rsidRPr="00BF0ED3" w:rsidRDefault="00BF0ED3" w:rsidP="00BF0ED3">
            <w:pPr>
              <w:numPr>
                <w:ilvl w:val="7"/>
                <w:numId w:val="0"/>
              </w:numPr>
              <w:spacing w:before="40" w:after="40"/>
              <w:rPr>
                <w:rFonts w:eastAsia="Calibri"/>
                <w:sz w:val="16"/>
                <w:szCs w:val="16"/>
                <w:lang w:eastAsia="ru-RU"/>
              </w:rPr>
            </w:pPr>
            <w:r w:rsidRPr="00BF0ED3">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370A99" w:rsidRPr="00370A99" w:rsidRDefault="00370A99" w:rsidP="00370A99">
            <w:pPr>
              <w:pStyle w:val="41"/>
              <w:numPr>
                <w:ilvl w:val="0"/>
                <w:numId w:val="39"/>
              </w:numPr>
              <w:spacing w:before="0"/>
              <w:ind w:left="175" w:right="57" w:hanging="142"/>
              <w:jc w:val="left"/>
              <w:rPr>
                <w:rFonts w:eastAsiaTheme="minorHAnsi"/>
                <w:i/>
                <w:sz w:val="16"/>
                <w:szCs w:val="16"/>
                <w:lang w:eastAsia="en-US"/>
              </w:rPr>
            </w:pPr>
            <w:r w:rsidRPr="00370A99">
              <w:rPr>
                <w:rFonts w:eastAsiaTheme="minorHAnsi"/>
                <w:i/>
                <w:sz w:val="16"/>
                <w:szCs w:val="16"/>
                <w:lang w:eastAsia="en-US"/>
              </w:rPr>
              <w:t>Не менее 4 штукатур-маляров не менее 3 разряда с образованием соответствующего профиля.</w:t>
            </w:r>
          </w:p>
          <w:p w:rsidR="00370A99" w:rsidRPr="00370A99" w:rsidRDefault="00370A99" w:rsidP="00370A99">
            <w:pPr>
              <w:pStyle w:val="41"/>
              <w:numPr>
                <w:ilvl w:val="0"/>
                <w:numId w:val="39"/>
              </w:numPr>
              <w:spacing w:before="0" w:after="0"/>
              <w:ind w:left="175" w:right="57" w:hanging="142"/>
              <w:jc w:val="left"/>
              <w:rPr>
                <w:rFonts w:eastAsiaTheme="minorHAnsi"/>
                <w:i/>
                <w:sz w:val="16"/>
                <w:szCs w:val="16"/>
                <w:lang w:eastAsia="en-US"/>
              </w:rPr>
            </w:pPr>
            <w:r w:rsidRPr="00370A99">
              <w:rPr>
                <w:rFonts w:eastAsiaTheme="minorHAnsi"/>
                <w:i/>
                <w:sz w:val="16"/>
                <w:szCs w:val="16"/>
                <w:lang w:eastAsia="en-US"/>
              </w:rPr>
              <w:t>Не менее 2 электромонтёров с 3 группой допуска по электробезопасности</w:t>
            </w:r>
          </w:p>
          <w:p w:rsidR="00370A99" w:rsidRDefault="00370A99" w:rsidP="00370A99">
            <w:pPr>
              <w:pStyle w:val="41"/>
              <w:numPr>
                <w:ilvl w:val="0"/>
                <w:numId w:val="39"/>
              </w:numPr>
              <w:spacing w:before="0" w:after="0"/>
              <w:ind w:left="175" w:right="57" w:hanging="142"/>
              <w:jc w:val="left"/>
              <w:rPr>
                <w:rFonts w:eastAsiaTheme="minorHAnsi"/>
                <w:i/>
                <w:sz w:val="16"/>
                <w:szCs w:val="16"/>
                <w:lang w:eastAsia="en-US"/>
              </w:rPr>
            </w:pPr>
            <w:r w:rsidRPr="00370A99">
              <w:rPr>
                <w:rFonts w:eastAsiaTheme="minorHAnsi"/>
                <w:i/>
                <w:sz w:val="16"/>
                <w:szCs w:val="16"/>
                <w:lang w:eastAsia="en-US"/>
              </w:rPr>
              <w:t>Не менее 2 облицовщиков-плиточников не менее 3 разряда.</w:t>
            </w:r>
          </w:p>
          <w:p w:rsidR="00370A99" w:rsidRDefault="00370A99" w:rsidP="00370A99">
            <w:pPr>
              <w:pStyle w:val="41"/>
              <w:numPr>
                <w:ilvl w:val="0"/>
                <w:numId w:val="39"/>
              </w:numPr>
              <w:spacing w:before="0" w:after="0"/>
              <w:ind w:left="175" w:right="57" w:hanging="142"/>
              <w:jc w:val="left"/>
              <w:rPr>
                <w:rFonts w:eastAsiaTheme="minorHAnsi"/>
                <w:i/>
                <w:sz w:val="16"/>
                <w:szCs w:val="16"/>
                <w:lang w:eastAsia="en-US"/>
              </w:rPr>
            </w:pPr>
            <w:r w:rsidRPr="00370A99">
              <w:rPr>
                <w:rFonts w:eastAsiaTheme="minorHAnsi"/>
                <w:i/>
                <w:sz w:val="16"/>
                <w:szCs w:val="16"/>
                <w:lang w:eastAsia="en-US"/>
              </w:rPr>
              <w:t xml:space="preserve">Не менее 2 слесарь-сантехников не менее 3 разряда с образованием соответствующего профиля </w:t>
            </w:r>
          </w:p>
          <w:p w:rsidR="000D6F8F" w:rsidRPr="00370A99" w:rsidRDefault="00BF0ED3" w:rsidP="00DB5550">
            <w:pPr>
              <w:pStyle w:val="41"/>
              <w:numPr>
                <w:ilvl w:val="0"/>
                <w:numId w:val="0"/>
              </w:numPr>
              <w:spacing w:before="0" w:after="0"/>
              <w:ind w:left="175" w:right="57"/>
              <w:jc w:val="left"/>
              <w:rPr>
                <w:rFonts w:eastAsiaTheme="minorHAnsi"/>
                <w:i/>
                <w:sz w:val="16"/>
                <w:szCs w:val="16"/>
                <w:lang w:eastAsia="en-US"/>
              </w:rPr>
            </w:pPr>
            <w:r w:rsidRPr="00370A99">
              <w:rPr>
                <w:rFonts w:eastAsia="Calibri"/>
                <w:b/>
                <w:sz w:val="16"/>
                <w:szCs w:val="16"/>
              </w:rPr>
              <w:t xml:space="preserve">Оформляется справкой </w:t>
            </w:r>
            <w:r w:rsidR="00DB5550">
              <w:rPr>
                <w:rFonts w:eastAsia="Calibri"/>
                <w:b/>
                <w:sz w:val="16"/>
                <w:szCs w:val="16"/>
              </w:rPr>
              <w:t>о кадровых ресурсах</w:t>
            </w:r>
            <w:r w:rsidRPr="00370A99">
              <w:rPr>
                <w:rFonts w:eastAsia="Calibri"/>
                <w:b/>
                <w:sz w:val="16"/>
                <w:szCs w:val="16"/>
              </w:rPr>
              <w:t xml:space="preserve">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4136D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w:t>
            </w:r>
            <w:r w:rsidR="004136D8">
              <w:rPr>
                <w:rFonts w:eastAsia="Calibri"/>
                <w:sz w:val="18"/>
                <w:szCs w:val="18"/>
                <w:lang w:eastAsia="ru-RU"/>
              </w:rPr>
              <w:t>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311DC4" w:rsidRDefault="00311DC4" w:rsidP="00311DC4">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Pr="00577E18">
              <w:rPr>
                <w:rFonts w:eastAsia="Calibri"/>
                <w:sz w:val="20"/>
                <w:szCs w:val="20"/>
                <w:lang w:eastAsia="ru-RU"/>
              </w:rPr>
              <w:t xml:space="preserve"> специалис</w:t>
            </w:r>
            <w:r>
              <w:rPr>
                <w:rFonts w:eastAsia="Calibri"/>
                <w:sz w:val="20"/>
                <w:szCs w:val="20"/>
                <w:lang w:eastAsia="ru-RU"/>
              </w:rPr>
              <w:t>тов – 2,5 балла</w:t>
            </w:r>
            <w:r w:rsidRPr="00577E18">
              <w:rPr>
                <w:rFonts w:eastAsia="Calibri"/>
                <w:sz w:val="20"/>
                <w:szCs w:val="20"/>
                <w:lang w:eastAsia="ru-RU"/>
              </w:rPr>
              <w:t>.</w:t>
            </w:r>
          </w:p>
          <w:p w:rsidR="000D6F8F" w:rsidRPr="00577E18" w:rsidRDefault="00311DC4" w:rsidP="00311DC4">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4136D8" w:rsidP="00EE68DD">
            <w:pPr>
              <w:numPr>
                <w:ilvl w:val="7"/>
                <w:numId w:val="0"/>
              </w:numPr>
              <w:spacing w:before="40" w:after="40"/>
              <w:jc w:val="center"/>
              <w:rPr>
                <w:rFonts w:eastAsia="Calibri"/>
                <w:sz w:val="18"/>
                <w:szCs w:val="18"/>
                <w:lang w:eastAsia="ru-RU"/>
              </w:rPr>
            </w:pPr>
            <w:r>
              <w:rPr>
                <w:rFonts w:eastAsia="Calibri"/>
                <w:sz w:val="18"/>
                <w:szCs w:val="18"/>
                <w:lang w:eastAsia="ru-RU"/>
              </w:rPr>
              <w:t>3</w:t>
            </w:r>
            <w:r w:rsidR="000D6F8F" w:rsidRPr="00577E18">
              <w:rPr>
                <w:rFonts w:eastAsia="Calibri"/>
                <w:sz w:val="18"/>
                <w:szCs w:val="18"/>
                <w:lang w:eastAsia="ru-RU"/>
              </w:rPr>
              <w:t xml:space="preserve">.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w:t>
            </w:r>
            <w:r w:rsidRPr="00577E18">
              <w:rPr>
                <w:rFonts w:eastAsia="Calibri"/>
                <w:sz w:val="18"/>
                <w:szCs w:val="18"/>
                <w:lang w:eastAsia="ru-RU"/>
              </w:rPr>
              <w:lastRenderedPageBreak/>
              <w:t>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lastRenderedPageBreak/>
              <w:t>Неценовая предпочтительнос</w:t>
            </w:r>
            <w:r w:rsidRPr="00577E18">
              <w:rPr>
                <w:rFonts w:eastAsia="Calibri"/>
                <w:b/>
                <w:sz w:val="18"/>
                <w:szCs w:val="18"/>
                <w:lang w:eastAsia="ru-RU"/>
              </w:rPr>
              <w:lastRenderedPageBreak/>
              <w:t>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Чем выше неценовая предпочтительность, тем лучше </w:t>
            </w:r>
            <w:r w:rsidRPr="00577E18">
              <w:rPr>
                <w:rFonts w:eastAsia="Calibri"/>
                <w:sz w:val="18"/>
                <w:szCs w:val="18"/>
                <w:lang w:eastAsia="ru-RU"/>
              </w:rPr>
              <w:lastRenderedPageBreak/>
              <w:t>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lastRenderedPageBreak/>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18531A"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lastRenderedPageBreak/>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4136D8" w:rsidP="00EE68DD">
            <w:pPr>
              <w:numPr>
                <w:ilvl w:val="7"/>
                <w:numId w:val="0"/>
              </w:numPr>
              <w:spacing w:before="40" w:after="40"/>
              <w:jc w:val="center"/>
              <w:rPr>
                <w:rFonts w:eastAsia="Calibri"/>
                <w:sz w:val="18"/>
                <w:szCs w:val="18"/>
                <w:lang w:eastAsia="ru-RU"/>
              </w:rPr>
            </w:pPr>
            <w:r>
              <w:rPr>
                <w:rFonts w:eastAsia="Calibri"/>
                <w:sz w:val="18"/>
                <w:szCs w:val="18"/>
                <w:lang w:eastAsia="ru-RU"/>
              </w:rPr>
              <w:lastRenderedPageBreak/>
              <w:t>4</w:t>
            </w:r>
            <w:r w:rsidR="000D6F8F" w:rsidRPr="00577E18">
              <w:rPr>
                <w:rFonts w:eastAsia="Calibri"/>
                <w:sz w:val="18"/>
                <w:szCs w:val="18"/>
                <w:lang w:eastAsia="ru-RU"/>
              </w:rPr>
              <w:t>.</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18531A"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18531A"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4136D8" w:rsidP="00EE68DD">
            <w:pPr>
              <w:numPr>
                <w:ilvl w:val="7"/>
                <w:numId w:val="0"/>
              </w:numPr>
              <w:spacing w:before="40" w:after="40"/>
              <w:jc w:val="center"/>
              <w:rPr>
                <w:rFonts w:eastAsia="Calibri"/>
                <w:sz w:val="18"/>
                <w:szCs w:val="18"/>
                <w:lang w:eastAsia="ru-RU"/>
              </w:rPr>
            </w:pPr>
            <w:r>
              <w:rPr>
                <w:rFonts w:eastAsia="Calibri"/>
                <w:sz w:val="18"/>
                <w:szCs w:val="18"/>
                <w:lang w:eastAsia="ru-RU"/>
              </w:rPr>
              <w:t>5</w:t>
            </w:r>
            <w:r w:rsidR="000D6F8F" w:rsidRPr="00577E18">
              <w:rPr>
                <w:rFonts w:eastAsia="Calibri"/>
                <w:sz w:val="18"/>
                <w:szCs w:val="18"/>
                <w:lang w:eastAsia="ru-RU"/>
              </w:rPr>
              <w:t>.</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18531A"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w:t>
            </w:r>
            <w:r>
              <w:rPr>
                <w:sz w:val="24"/>
                <w:szCs w:val="24"/>
              </w:rPr>
              <w:lastRenderedPageBreak/>
              <w:t>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w:t>
            </w:r>
            <w:r>
              <w:rPr>
                <w:sz w:val="24"/>
                <w:szCs w:val="24"/>
              </w:rPr>
              <w:lastRenderedPageBreak/>
              <w:t>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9"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9"/>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xml:space="preserve">-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w:t>
            </w:r>
            <w:r>
              <w:rPr>
                <w:bCs/>
                <w:snapToGrid w:val="0"/>
                <w:sz w:val="24"/>
                <w:szCs w:val="24"/>
              </w:rPr>
              <w:lastRenderedPageBreak/>
              <w:t>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w:t>
            </w:r>
            <w:r>
              <w:rPr>
                <w:sz w:val="24"/>
                <w:szCs w:val="24"/>
              </w:rPr>
              <w:lastRenderedPageBreak/>
              <w:t>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xml:space="preserve">- налоговая декларация по единому налогу на вмененный доход </w:t>
            </w:r>
            <w:r>
              <w:rPr>
                <w:sz w:val="24"/>
                <w:szCs w:val="24"/>
              </w:rPr>
              <w:lastRenderedPageBreak/>
              <w:t>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w:t>
            </w:r>
            <w:r>
              <w:rPr>
                <w:i/>
                <w:sz w:val="24"/>
                <w:szCs w:val="24"/>
              </w:rPr>
              <w:lastRenderedPageBreak/>
              <w:t>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rPr>
          <w:sz w:val="24"/>
          <w:szCs w:val="24"/>
        </w:r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F67985" w:rsidRDefault="00F67985" w:rsidP="00CA168E">
      <w:pPr>
        <w:pStyle w:val="11"/>
        <w:numPr>
          <w:ilvl w:val="0"/>
          <w:numId w:val="0"/>
        </w:numPr>
        <w:rPr>
          <w:sz w:val="24"/>
          <w:szCs w:val="24"/>
        </w:rPr>
      </w:pPr>
    </w:p>
    <w:p w:rsidR="00F67985" w:rsidRDefault="00F67985" w:rsidP="00CA168E">
      <w:pPr>
        <w:pStyle w:val="11"/>
        <w:numPr>
          <w:ilvl w:val="0"/>
          <w:numId w:val="0"/>
        </w:numPr>
      </w:pP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 xml:space="preserve">начальной (максимальной) цены </w:t>
            </w:r>
            <w:r w:rsidRPr="00202EEB">
              <w:rPr>
                <w:rFonts w:eastAsiaTheme="minorEastAsia"/>
                <w:bCs/>
                <w:sz w:val="24"/>
                <w:szCs w:val="24"/>
              </w:rPr>
              <w:lastRenderedPageBreak/>
              <w:t>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w:t>
            </w:r>
            <w:r w:rsidRPr="009773F7">
              <w:rPr>
                <w:rFonts w:eastAsiaTheme="minorEastAsia"/>
                <w:bCs/>
                <w:sz w:val="24"/>
                <w:szCs w:val="24"/>
              </w:rPr>
              <w:lastRenderedPageBreak/>
              <w:t xml:space="preserve">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w:t>
            </w:r>
            <w:r w:rsidRPr="00FA33A7">
              <w:rPr>
                <w:sz w:val="24"/>
                <w:szCs w:val="24"/>
              </w:rPr>
              <w:lastRenderedPageBreak/>
              <w:t xml:space="preserve">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 xml:space="preserve">Указать размер чистых </w:t>
            </w:r>
            <w:r w:rsidRPr="00735F96">
              <w:rPr>
                <w:sz w:val="24"/>
                <w:szCs w:val="24"/>
              </w:rPr>
              <w:lastRenderedPageBreak/>
              <w:t>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31A" w:rsidRDefault="0018531A" w:rsidP="00714027">
      <w:pPr>
        <w:spacing w:before="0"/>
      </w:pPr>
      <w:r>
        <w:separator/>
      </w:r>
    </w:p>
  </w:endnote>
  <w:endnote w:type="continuationSeparator" w:id="0">
    <w:p w:rsidR="0018531A" w:rsidRDefault="0018531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DC4" w:rsidRDefault="00311DC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1DC4" w:rsidRDefault="00311DC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44441">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11DC4" w:rsidRDefault="00311DC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44441">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311DC4" w:rsidRDefault="00311DC4">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31A" w:rsidRDefault="0018531A" w:rsidP="00714027">
      <w:pPr>
        <w:spacing w:before="0"/>
      </w:pPr>
      <w:r>
        <w:separator/>
      </w:r>
    </w:p>
  </w:footnote>
  <w:footnote w:type="continuationSeparator" w:id="0">
    <w:p w:rsidR="0018531A" w:rsidRDefault="0018531A" w:rsidP="00714027">
      <w:pPr>
        <w:spacing w:before="0"/>
      </w:pPr>
      <w:r>
        <w:continuationSeparator/>
      </w:r>
    </w:p>
  </w:footnote>
  <w:footnote w:id="1">
    <w:p w:rsidR="00311DC4" w:rsidRDefault="00311DC4"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11DC4" w:rsidRDefault="00311DC4"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11DC4" w:rsidRDefault="00311DC4"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11DC4" w:rsidRDefault="00311DC4"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7"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2"/>
  </w:num>
  <w:num w:numId="3">
    <w:abstractNumId w:val="23"/>
  </w:num>
  <w:num w:numId="4">
    <w:abstractNumId w:val="3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9"/>
  </w:num>
  <w:num w:numId="7">
    <w:abstractNumId w:val="9"/>
  </w:num>
  <w:num w:numId="8">
    <w:abstractNumId w:val="14"/>
  </w:num>
  <w:num w:numId="9">
    <w:abstractNumId w:val="35"/>
  </w:num>
  <w:num w:numId="10">
    <w:abstractNumId w:val="11"/>
  </w:num>
  <w:num w:numId="11">
    <w:abstractNumId w:val="6"/>
  </w:num>
  <w:num w:numId="12">
    <w:abstractNumId w:val="30"/>
  </w:num>
  <w:num w:numId="13">
    <w:abstractNumId w:val="22"/>
  </w:num>
  <w:num w:numId="14">
    <w:abstractNumId w:val="10"/>
  </w:num>
  <w:num w:numId="15">
    <w:abstractNumId w:val="2"/>
  </w:num>
  <w:num w:numId="16">
    <w:abstractNumId w:val="27"/>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1"/>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20"/>
  </w:num>
  <w:num w:numId="27">
    <w:abstractNumId w:val="15"/>
  </w:num>
  <w:num w:numId="28">
    <w:abstractNumId w:val="34"/>
  </w:num>
  <w:num w:numId="29">
    <w:abstractNumId w:val="17"/>
  </w:num>
  <w:num w:numId="30">
    <w:abstractNumId w:val="3"/>
  </w:num>
  <w:num w:numId="31">
    <w:abstractNumId w:val="19"/>
  </w:num>
  <w:num w:numId="32">
    <w:abstractNumId w:val="34"/>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3"/>
  </w:num>
  <w:num w:numId="34">
    <w:abstractNumId w:val="28"/>
  </w:num>
  <w:num w:numId="35">
    <w:abstractNumId w:val="34"/>
    <w:lvlOverride w:ilvl="0">
      <w:startOverride w:val="5"/>
    </w:lvlOverride>
    <w:lvlOverride w:ilvl="1">
      <w:startOverride w:val="27"/>
    </w:lvlOverride>
  </w:num>
  <w:num w:numId="36">
    <w:abstractNumId w:val="13"/>
  </w:num>
  <w:num w:numId="37">
    <w:abstractNumId w:val="26"/>
  </w:num>
  <w:num w:numId="38">
    <w:abstractNumId w:val="7"/>
  </w:num>
  <w:num w:numId="39">
    <w:abstractNumId w:val="36"/>
  </w:num>
  <w:num w:numId="40">
    <w:abstractNumId w:val="0"/>
  </w:num>
  <w:num w:numId="41">
    <w:abstractNumId w:val="1"/>
  </w:num>
  <w:num w:numId="42">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5472"/>
    <w:rsid w:val="00036817"/>
    <w:rsid w:val="00036965"/>
    <w:rsid w:val="00044B51"/>
    <w:rsid w:val="00045D93"/>
    <w:rsid w:val="0004623B"/>
    <w:rsid w:val="00051C4A"/>
    <w:rsid w:val="00053922"/>
    <w:rsid w:val="00055B2E"/>
    <w:rsid w:val="00055DAC"/>
    <w:rsid w:val="0005600E"/>
    <w:rsid w:val="0006048C"/>
    <w:rsid w:val="0006092C"/>
    <w:rsid w:val="00061449"/>
    <w:rsid w:val="0007368A"/>
    <w:rsid w:val="0007622F"/>
    <w:rsid w:val="0007734D"/>
    <w:rsid w:val="0008035E"/>
    <w:rsid w:val="00080FEC"/>
    <w:rsid w:val="000848B0"/>
    <w:rsid w:val="000874A7"/>
    <w:rsid w:val="000951FE"/>
    <w:rsid w:val="000B26BD"/>
    <w:rsid w:val="000B30E2"/>
    <w:rsid w:val="000C167B"/>
    <w:rsid w:val="000C37EA"/>
    <w:rsid w:val="000C5FC0"/>
    <w:rsid w:val="000D6544"/>
    <w:rsid w:val="000D6F8F"/>
    <w:rsid w:val="000E0852"/>
    <w:rsid w:val="000E543A"/>
    <w:rsid w:val="000E60DC"/>
    <w:rsid w:val="000F061D"/>
    <w:rsid w:val="000F4FE6"/>
    <w:rsid w:val="001108C8"/>
    <w:rsid w:val="001132CD"/>
    <w:rsid w:val="00116FE1"/>
    <w:rsid w:val="00120330"/>
    <w:rsid w:val="00121927"/>
    <w:rsid w:val="00132FFD"/>
    <w:rsid w:val="001419C2"/>
    <w:rsid w:val="00155FCF"/>
    <w:rsid w:val="00160DFD"/>
    <w:rsid w:val="00163571"/>
    <w:rsid w:val="0016575D"/>
    <w:rsid w:val="001712B8"/>
    <w:rsid w:val="001719BF"/>
    <w:rsid w:val="00180506"/>
    <w:rsid w:val="0018531A"/>
    <w:rsid w:val="0018701F"/>
    <w:rsid w:val="00194D3A"/>
    <w:rsid w:val="001968CC"/>
    <w:rsid w:val="00197622"/>
    <w:rsid w:val="001A0CDD"/>
    <w:rsid w:val="001A3816"/>
    <w:rsid w:val="001A5014"/>
    <w:rsid w:val="001A7A11"/>
    <w:rsid w:val="001A7BED"/>
    <w:rsid w:val="001B7AAC"/>
    <w:rsid w:val="001C3677"/>
    <w:rsid w:val="001C6C8B"/>
    <w:rsid w:val="001C713B"/>
    <w:rsid w:val="001D397B"/>
    <w:rsid w:val="001E3848"/>
    <w:rsid w:val="001F01EE"/>
    <w:rsid w:val="001F0373"/>
    <w:rsid w:val="00200D08"/>
    <w:rsid w:val="00201DE3"/>
    <w:rsid w:val="0020504E"/>
    <w:rsid w:val="00210497"/>
    <w:rsid w:val="002159E3"/>
    <w:rsid w:val="00215BCD"/>
    <w:rsid w:val="00215DE0"/>
    <w:rsid w:val="00220B38"/>
    <w:rsid w:val="002273DF"/>
    <w:rsid w:val="00231001"/>
    <w:rsid w:val="0023188C"/>
    <w:rsid w:val="002358AC"/>
    <w:rsid w:val="00235D08"/>
    <w:rsid w:val="0023690B"/>
    <w:rsid w:val="002425D0"/>
    <w:rsid w:val="002460E6"/>
    <w:rsid w:val="00250245"/>
    <w:rsid w:val="0025215C"/>
    <w:rsid w:val="00253FA8"/>
    <w:rsid w:val="00257A4E"/>
    <w:rsid w:val="00262E45"/>
    <w:rsid w:val="00263729"/>
    <w:rsid w:val="00270EA9"/>
    <w:rsid w:val="00276A4B"/>
    <w:rsid w:val="00277A33"/>
    <w:rsid w:val="00283020"/>
    <w:rsid w:val="00287F08"/>
    <w:rsid w:val="00291421"/>
    <w:rsid w:val="0029307A"/>
    <w:rsid w:val="00296238"/>
    <w:rsid w:val="00297AA4"/>
    <w:rsid w:val="00297BF9"/>
    <w:rsid w:val="002A3AA4"/>
    <w:rsid w:val="002B0AF9"/>
    <w:rsid w:val="002C0BED"/>
    <w:rsid w:val="002C333E"/>
    <w:rsid w:val="002C4BAB"/>
    <w:rsid w:val="002D292A"/>
    <w:rsid w:val="002D35E7"/>
    <w:rsid w:val="002D53F3"/>
    <w:rsid w:val="002E0224"/>
    <w:rsid w:val="002E29D4"/>
    <w:rsid w:val="002E2A2B"/>
    <w:rsid w:val="002E67A5"/>
    <w:rsid w:val="002E7FC9"/>
    <w:rsid w:val="002F00BC"/>
    <w:rsid w:val="00305417"/>
    <w:rsid w:val="00306067"/>
    <w:rsid w:val="0031056F"/>
    <w:rsid w:val="00311DC4"/>
    <w:rsid w:val="0031520E"/>
    <w:rsid w:val="003171B8"/>
    <w:rsid w:val="00322F75"/>
    <w:rsid w:val="0032503F"/>
    <w:rsid w:val="00332A3C"/>
    <w:rsid w:val="003354F5"/>
    <w:rsid w:val="003371BB"/>
    <w:rsid w:val="00345DA5"/>
    <w:rsid w:val="00351EA9"/>
    <w:rsid w:val="003554C5"/>
    <w:rsid w:val="00355EA4"/>
    <w:rsid w:val="003632D5"/>
    <w:rsid w:val="00366191"/>
    <w:rsid w:val="00370A99"/>
    <w:rsid w:val="003741B6"/>
    <w:rsid w:val="00376C4B"/>
    <w:rsid w:val="00377875"/>
    <w:rsid w:val="00383D04"/>
    <w:rsid w:val="0038465E"/>
    <w:rsid w:val="00392A87"/>
    <w:rsid w:val="00393EDB"/>
    <w:rsid w:val="00394A40"/>
    <w:rsid w:val="00395E5F"/>
    <w:rsid w:val="003A0E3C"/>
    <w:rsid w:val="003A491F"/>
    <w:rsid w:val="003A4AA0"/>
    <w:rsid w:val="003B17EE"/>
    <w:rsid w:val="003B791A"/>
    <w:rsid w:val="003C5CA5"/>
    <w:rsid w:val="003D09D5"/>
    <w:rsid w:val="003D46BC"/>
    <w:rsid w:val="003E1085"/>
    <w:rsid w:val="003E35DD"/>
    <w:rsid w:val="003E43B4"/>
    <w:rsid w:val="003E5116"/>
    <w:rsid w:val="003E5B32"/>
    <w:rsid w:val="003E70A9"/>
    <w:rsid w:val="003F38E5"/>
    <w:rsid w:val="003F505A"/>
    <w:rsid w:val="003F5F2D"/>
    <w:rsid w:val="00407DCB"/>
    <w:rsid w:val="004136D8"/>
    <w:rsid w:val="004250AB"/>
    <w:rsid w:val="00430518"/>
    <w:rsid w:val="00430831"/>
    <w:rsid w:val="0043356D"/>
    <w:rsid w:val="00460237"/>
    <w:rsid w:val="00472743"/>
    <w:rsid w:val="0048046D"/>
    <w:rsid w:val="00480598"/>
    <w:rsid w:val="00481ACE"/>
    <w:rsid w:val="00496B60"/>
    <w:rsid w:val="004A33BC"/>
    <w:rsid w:val="004A5124"/>
    <w:rsid w:val="004A660E"/>
    <w:rsid w:val="004C7009"/>
    <w:rsid w:val="004D129A"/>
    <w:rsid w:val="004D1968"/>
    <w:rsid w:val="004D3184"/>
    <w:rsid w:val="004E1436"/>
    <w:rsid w:val="004E5F29"/>
    <w:rsid w:val="004E734B"/>
    <w:rsid w:val="00500C38"/>
    <w:rsid w:val="0050508A"/>
    <w:rsid w:val="005055BB"/>
    <w:rsid w:val="00511573"/>
    <w:rsid w:val="00513FA6"/>
    <w:rsid w:val="005159DD"/>
    <w:rsid w:val="00517649"/>
    <w:rsid w:val="00520914"/>
    <w:rsid w:val="00522BB1"/>
    <w:rsid w:val="00524CE8"/>
    <w:rsid w:val="0052696D"/>
    <w:rsid w:val="00526CD6"/>
    <w:rsid w:val="00532DCC"/>
    <w:rsid w:val="00540684"/>
    <w:rsid w:val="00547594"/>
    <w:rsid w:val="00547694"/>
    <w:rsid w:val="00554DAE"/>
    <w:rsid w:val="00554E2E"/>
    <w:rsid w:val="00555C50"/>
    <w:rsid w:val="00556645"/>
    <w:rsid w:val="00557434"/>
    <w:rsid w:val="00560675"/>
    <w:rsid w:val="00564E1C"/>
    <w:rsid w:val="00573C0A"/>
    <w:rsid w:val="00574EA1"/>
    <w:rsid w:val="0058374F"/>
    <w:rsid w:val="00586785"/>
    <w:rsid w:val="00594B26"/>
    <w:rsid w:val="00594B67"/>
    <w:rsid w:val="00595562"/>
    <w:rsid w:val="005A0141"/>
    <w:rsid w:val="005A566F"/>
    <w:rsid w:val="005A66E8"/>
    <w:rsid w:val="005B0D7B"/>
    <w:rsid w:val="005C0F14"/>
    <w:rsid w:val="005C100D"/>
    <w:rsid w:val="005C1AF5"/>
    <w:rsid w:val="005C4854"/>
    <w:rsid w:val="005D4BEE"/>
    <w:rsid w:val="005D5D4F"/>
    <w:rsid w:val="005E55C1"/>
    <w:rsid w:val="005E75B3"/>
    <w:rsid w:val="005F01C5"/>
    <w:rsid w:val="005F0709"/>
    <w:rsid w:val="005F2134"/>
    <w:rsid w:val="005F5833"/>
    <w:rsid w:val="00602D43"/>
    <w:rsid w:val="00604AFD"/>
    <w:rsid w:val="00604BC3"/>
    <w:rsid w:val="00612394"/>
    <w:rsid w:val="00612A02"/>
    <w:rsid w:val="00622B7C"/>
    <w:rsid w:val="00625DE9"/>
    <w:rsid w:val="006457ED"/>
    <w:rsid w:val="00646DF1"/>
    <w:rsid w:val="006505B3"/>
    <w:rsid w:val="00651066"/>
    <w:rsid w:val="00651B80"/>
    <w:rsid w:val="0065399E"/>
    <w:rsid w:val="00660921"/>
    <w:rsid w:val="00666557"/>
    <w:rsid w:val="00666F40"/>
    <w:rsid w:val="00667F86"/>
    <w:rsid w:val="00676CF2"/>
    <w:rsid w:val="00683C02"/>
    <w:rsid w:val="00697C57"/>
    <w:rsid w:val="006A72FA"/>
    <w:rsid w:val="006C7836"/>
    <w:rsid w:val="006D126D"/>
    <w:rsid w:val="006D1B0C"/>
    <w:rsid w:val="006D7694"/>
    <w:rsid w:val="006E6CFD"/>
    <w:rsid w:val="006F56CB"/>
    <w:rsid w:val="00704F3F"/>
    <w:rsid w:val="007079DB"/>
    <w:rsid w:val="00714027"/>
    <w:rsid w:val="007253CC"/>
    <w:rsid w:val="007525F2"/>
    <w:rsid w:val="0076068D"/>
    <w:rsid w:val="00762608"/>
    <w:rsid w:val="00762925"/>
    <w:rsid w:val="00764D0E"/>
    <w:rsid w:val="007766F3"/>
    <w:rsid w:val="007810D7"/>
    <w:rsid w:val="00781FE0"/>
    <w:rsid w:val="00782029"/>
    <w:rsid w:val="00784636"/>
    <w:rsid w:val="00787B82"/>
    <w:rsid w:val="007917B3"/>
    <w:rsid w:val="007946B5"/>
    <w:rsid w:val="007954E0"/>
    <w:rsid w:val="007A458C"/>
    <w:rsid w:val="007A6E49"/>
    <w:rsid w:val="007B289B"/>
    <w:rsid w:val="007B2D75"/>
    <w:rsid w:val="007B41AE"/>
    <w:rsid w:val="007B52E0"/>
    <w:rsid w:val="007C351D"/>
    <w:rsid w:val="007C762F"/>
    <w:rsid w:val="007D05B3"/>
    <w:rsid w:val="007D5A96"/>
    <w:rsid w:val="007D60B2"/>
    <w:rsid w:val="007D7345"/>
    <w:rsid w:val="007E0EB4"/>
    <w:rsid w:val="007E6A32"/>
    <w:rsid w:val="007F13BC"/>
    <w:rsid w:val="007F155F"/>
    <w:rsid w:val="007F1A66"/>
    <w:rsid w:val="00803F58"/>
    <w:rsid w:val="008140C4"/>
    <w:rsid w:val="0081710D"/>
    <w:rsid w:val="00826654"/>
    <w:rsid w:val="00826C6A"/>
    <w:rsid w:val="00830224"/>
    <w:rsid w:val="00840187"/>
    <w:rsid w:val="00840B63"/>
    <w:rsid w:val="00841577"/>
    <w:rsid w:val="00841F49"/>
    <w:rsid w:val="00850496"/>
    <w:rsid w:val="00851929"/>
    <w:rsid w:val="00861415"/>
    <w:rsid w:val="008750BF"/>
    <w:rsid w:val="008750E0"/>
    <w:rsid w:val="00881594"/>
    <w:rsid w:val="008A11E5"/>
    <w:rsid w:val="008A47EA"/>
    <w:rsid w:val="008B49AE"/>
    <w:rsid w:val="008C49E0"/>
    <w:rsid w:val="008D4C60"/>
    <w:rsid w:val="008E7C56"/>
    <w:rsid w:val="008F0C1F"/>
    <w:rsid w:val="008F1C6E"/>
    <w:rsid w:val="008F1D04"/>
    <w:rsid w:val="008F4491"/>
    <w:rsid w:val="008F540A"/>
    <w:rsid w:val="008F7DF6"/>
    <w:rsid w:val="009104D9"/>
    <w:rsid w:val="00911469"/>
    <w:rsid w:val="00920B66"/>
    <w:rsid w:val="0092547B"/>
    <w:rsid w:val="009307CF"/>
    <w:rsid w:val="00932F8F"/>
    <w:rsid w:val="0093447B"/>
    <w:rsid w:val="0093799F"/>
    <w:rsid w:val="009439D5"/>
    <w:rsid w:val="00944243"/>
    <w:rsid w:val="00944327"/>
    <w:rsid w:val="0094551E"/>
    <w:rsid w:val="00946EE5"/>
    <w:rsid w:val="00951FDD"/>
    <w:rsid w:val="00952685"/>
    <w:rsid w:val="00952E91"/>
    <w:rsid w:val="0096388B"/>
    <w:rsid w:val="009767A6"/>
    <w:rsid w:val="00976C63"/>
    <w:rsid w:val="0098105C"/>
    <w:rsid w:val="00983422"/>
    <w:rsid w:val="009840A2"/>
    <w:rsid w:val="009840F0"/>
    <w:rsid w:val="00987D40"/>
    <w:rsid w:val="00992C30"/>
    <w:rsid w:val="00996D5E"/>
    <w:rsid w:val="009973B4"/>
    <w:rsid w:val="00997982"/>
    <w:rsid w:val="009A5C98"/>
    <w:rsid w:val="009B166F"/>
    <w:rsid w:val="009C0CB2"/>
    <w:rsid w:val="009C739F"/>
    <w:rsid w:val="009C7703"/>
    <w:rsid w:val="009D0224"/>
    <w:rsid w:val="009D2FCD"/>
    <w:rsid w:val="009D3FE7"/>
    <w:rsid w:val="009E62F2"/>
    <w:rsid w:val="009F648E"/>
    <w:rsid w:val="00A0525F"/>
    <w:rsid w:val="00A0737E"/>
    <w:rsid w:val="00A10D84"/>
    <w:rsid w:val="00A17D64"/>
    <w:rsid w:val="00A2025D"/>
    <w:rsid w:val="00A429A0"/>
    <w:rsid w:val="00A435C2"/>
    <w:rsid w:val="00A47744"/>
    <w:rsid w:val="00A5333D"/>
    <w:rsid w:val="00A616D1"/>
    <w:rsid w:val="00A673A2"/>
    <w:rsid w:val="00A72581"/>
    <w:rsid w:val="00A83C0A"/>
    <w:rsid w:val="00A918A6"/>
    <w:rsid w:val="00A93D6E"/>
    <w:rsid w:val="00AA1C98"/>
    <w:rsid w:val="00AA7F73"/>
    <w:rsid w:val="00AB110A"/>
    <w:rsid w:val="00AC043B"/>
    <w:rsid w:val="00AC0F31"/>
    <w:rsid w:val="00AC69D6"/>
    <w:rsid w:val="00AC7CF2"/>
    <w:rsid w:val="00AD4726"/>
    <w:rsid w:val="00AE20A8"/>
    <w:rsid w:val="00AE5B34"/>
    <w:rsid w:val="00AF0EE4"/>
    <w:rsid w:val="00AF1828"/>
    <w:rsid w:val="00AF7B24"/>
    <w:rsid w:val="00B215C8"/>
    <w:rsid w:val="00B22CA6"/>
    <w:rsid w:val="00B27D8A"/>
    <w:rsid w:val="00B4433F"/>
    <w:rsid w:val="00B44441"/>
    <w:rsid w:val="00B457B6"/>
    <w:rsid w:val="00B5372D"/>
    <w:rsid w:val="00B609B3"/>
    <w:rsid w:val="00B62623"/>
    <w:rsid w:val="00B651C4"/>
    <w:rsid w:val="00B66370"/>
    <w:rsid w:val="00B7756F"/>
    <w:rsid w:val="00B80131"/>
    <w:rsid w:val="00B860F4"/>
    <w:rsid w:val="00B902F5"/>
    <w:rsid w:val="00B93973"/>
    <w:rsid w:val="00B94994"/>
    <w:rsid w:val="00B97B4B"/>
    <w:rsid w:val="00BB3C00"/>
    <w:rsid w:val="00BB60AA"/>
    <w:rsid w:val="00BB6242"/>
    <w:rsid w:val="00BC6A77"/>
    <w:rsid w:val="00BD2E2E"/>
    <w:rsid w:val="00BE0090"/>
    <w:rsid w:val="00BE1401"/>
    <w:rsid w:val="00BE1EE3"/>
    <w:rsid w:val="00BE3CC4"/>
    <w:rsid w:val="00BE6ABF"/>
    <w:rsid w:val="00BF0ED3"/>
    <w:rsid w:val="00BF36CD"/>
    <w:rsid w:val="00C05E76"/>
    <w:rsid w:val="00C06D0F"/>
    <w:rsid w:val="00C12A8C"/>
    <w:rsid w:val="00C146FC"/>
    <w:rsid w:val="00C24011"/>
    <w:rsid w:val="00C254C6"/>
    <w:rsid w:val="00C33D8E"/>
    <w:rsid w:val="00C40C8F"/>
    <w:rsid w:val="00C41FE3"/>
    <w:rsid w:val="00C43B3C"/>
    <w:rsid w:val="00C45BF7"/>
    <w:rsid w:val="00C4726F"/>
    <w:rsid w:val="00C533E9"/>
    <w:rsid w:val="00C60D5B"/>
    <w:rsid w:val="00C611CF"/>
    <w:rsid w:val="00C62AEE"/>
    <w:rsid w:val="00C63EBD"/>
    <w:rsid w:val="00C6608E"/>
    <w:rsid w:val="00C749F0"/>
    <w:rsid w:val="00C75B78"/>
    <w:rsid w:val="00C7612C"/>
    <w:rsid w:val="00C82AEB"/>
    <w:rsid w:val="00C86531"/>
    <w:rsid w:val="00C90C4C"/>
    <w:rsid w:val="00C90F3C"/>
    <w:rsid w:val="00C97E67"/>
    <w:rsid w:val="00CA127F"/>
    <w:rsid w:val="00CA168E"/>
    <w:rsid w:val="00CA395F"/>
    <w:rsid w:val="00CA3DF5"/>
    <w:rsid w:val="00CA62A1"/>
    <w:rsid w:val="00CA74FF"/>
    <w:rsid w:val="00CA786C"/>
    <w:rsid w:val="00CA7A94"/>
    <w:rsid w:val="00CB2CEF"/>
    <w:rsid w:val="00CB5540"/>
    <w:rsid w:val="00CC2F33"/>
    <w:rsid w:val="00CC3B92"/>
    <w:rsid w:val="00CE004D"/>
    <w:rsid w:val="00CE0337"/>
    <w:rsid w:val="00CE31E8"/>
    <w:rsid w:val="00CE7AF3"/>
    <w:rsid w:val="00CE7E47"/>
    <w:rsid w:val="00CF27F3"/>
    <w:rsid w:val="00CF67D5"/>
    <w:rsid w:val="00D01EC1"/>
    <w:rsid w:val="00D04A0B"/>
    <w:rsid w:val="00D104E3"/>
    <w:rsid w:val="00D1401F"/>
    <w:rsid w:val="00D15BE6"/>
    <w:rsid w:val="00D1645B"/>
    <w:rsid w:val="00D2363E"/>
    <w:rsid w:val="00D25AB2"/>
    <w:rsid w:val="00D338B6"/>
    <w:rsid w:val="00D378E4"/>
    <w:rsid w:val="00D40780"/>
    <w:rsid w:val="00D42449"/>
    <w:rsid w:val="00D4652B"/>
    <w:rsid w:val="00D54AE3"/>
    <w:rsid w:val="00D56296"/>
    <w:rsid w:val="00D56740"/>
    <w:rsid w:val="00D679E1"/>
    <w:rsid w:val="00D708C0"/>
    <w:rsid w:val="00D72380"/>
    <w:rsid w:val="00D84E94"/>
    <w:rsid w:val="00D854FC"/>
    <w:rsid w:val="00D8626B"/>
    <w:rsid w:val="00D92073"/>
    <w:rsid w:val="00D93D17"/>
    <w:rsid w:val="00DA1442"/>
    <w:rsid w:val="00DA14C4"/>
    <w:rsid w:val="00DA20DF"/>
    <w:rsid w:val="00DA289C"/>
    <w:rsid w:val="00DA3CA6"/>
    <w:rsid w:val="00DA3F05"/>
    <w:rsid w:val="00DA7036"/>
    <w:rsid w:val="00DB3817"/>
    <w:rsid w:val="00DB5550"/>
    <w:rsid w:val="00DC074A"/>
    <w:rsid w:val="00DC11D6"/>
    <w:rsid w:val="00DC1938"/>
    <w:rsid w:val="00DC7BBE"/>
    <w:rsid w:val="00DD4B84"/>
    <w:rsid w:val="00DD59DF"/>
    <w:rsid w:val="00DE1FB1"/>
    <w:rsid w:val="00DE7737"/>
    <w:rsid w:val="00DF01A2"/>
    <w:rsid w:val="00DF5614"/>
    <w:rsid w:val="00E00148"/>
    <w:rsid w:val="00E058DA"/>
    <w:rsid w:val="00E064E9"/>
    <w:rsid w:val="00E067BB"/>
    <w:rsid w:val="00E10338"/>
    <w:rsid w:val="00E15D0A"/>
    <w:rsid w:val="00E17034"/>
    <w:rsid w:val="00E22948"/>
    <w:rsid w:val="00E252D2"/>
    <w:rsid w:val="00E27F06"/>
    <w:rsid w:val="00E30A70"/>
    <w:rsid w:val="00E36633"/>
    <w:rsid w:val="00E433F9"/>
    <w:rsid w:val="00E43C4D"/>
    <w:rsid w:val="00E43D93"/>
    <w:rsid w:val="00E456B8"/>
    <w:rsid w:val="00E45EA9"/>
    <w:rsid w:val="00E524E1"/>
    <w:rsid w:val="00E57B8D"/>
    <w:rsid w:val="00E62278"/>
    <w:rsid w:val="00E632DD"/>
    <w:rsid w:val="00E7295C"/>
    <w:rsid w:val="00E77290"/>
    <w:rsid w:val="00E831D3"/>
    <w:rsid w:val="00E84ECB"/>
    <w:rsid w:val="00E864FA"/>
    <w:rsid w:val="00E9523C"/>
    <w:rsid w:val="00EA2038"/>
    <w:rsid w:val="00EA285F"/>
    <w:rsid w:val="00EA446C"/>
    <w:rsid w:val="00EB1F18"/>
    <w:rsid w:val="00EB67B0"/>
    <w:rsid w:val="00EC0483"/>
    <w:rsid w:val="00EC09CB"/>
    <w:rsid w:val="00EC3289"/>
    <w:rsid w:val="00EC3C7D"/>
    <w:rsid w:val="00EC62B5"/>
    <w:rsid w:val="00ED356E"/>
    <w:rsid w:val="00ED5B7B"/>
    <w:rsid w:val="00EE226E"/>
    <w:rsid w:val="00EE2727"/>
    <w:rsid w:val="00EE34DC"/>
    <w:rsid w:val="00EE4ECE"/>
    <w:rsid w:val="00EE68DD"/>
    <w:rsid w:val="00EF0179"/>
    <w:rsid w:val="00EF28B0"/>
    <w:rsid w:val="00EF46C2"/>
    <w:rsid w:val="00EF7D2F"/>
    <w:rsid w:val="00F01BE0"/>
    <w:rsid w:val="00F024D6"/>
    <w:rsid w:val="00F121BF"/>
    <w:rsid w:val="00F27F2E"/>
    <w:rsid w:val="00F41F2D"/>
    <w:rsid w:val="00F4294E"/>
    <w:rsid w:val="00F46DF0"/>
    <w:rsid w:val="00F47EFD"/>
    <w:rsid w:val="00F52A1A"/>
    <w:rsid w:val="00F5669B"/>
    <w:rsid w:val="00F569F3"/>
    <w:rsid w:val="00F67985"/>
    <w:rsid w:val="00F7089F"/>
    <w:rsid w:val="00F76498"/>
    <w:rsid w:val="00F769CD"/>
    <w:rsid w:val="00F82164"/>
    <w:rsid w:val="00F90FCB"/>
    <w:rsid w:val="00F921A7"/>
    <w:rsid w:val="00F95C29"/>
    <w:rsid w:val="00FA5A3B"/>
    <w:rsid w:val="00FB153D"/>
    <w:rsid w:val="00FB1FAA"/>
    <w:rsid w:val="00FB2178"/>
    <w:rsid w:val="00FB3474"/>
    <w:rsid w:val="00FB5176"/>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semiHidden/>
    <w:unhideWhenUsed/>
    <w:rsid w:val="008750E0"/>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29918750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15224549">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FABED-504B-487F-902A-A5F484142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126</Pages>
  <Words>37062</Words>
  <Characters>211260</Characters>
  <Application>Microsoft Office Word</Application>
  <DocSecurity>0</DocSecurity>
  <Lines>1760</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Зверьков Александр Анатольевич</cp:lastModifiedBy>
  <cp:revision>46</cp:revision>
  <cp:lastPrinted>2020-01-09T01:14:00Z</cp:lastPrinted>
  <dcterms:created xsi:type="dcterms:W3CDTF">2019-04-22T06:24:00Z</dcterms:created>
  <dcterms:modified xsi:type="dcterms:W3CDTF">2020-02-14T00:42:00Z</dcterms:modified>
</cp:coreProperties>
</file>