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38568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поставку </w:t>
      </w:r>
      <w:r w:rsidR="003F3678">
        <w:t xml:space="preserve">хлебобулочных изделий </w:t>
      </w:r>
      <w:r w:rsidR="004F52B8" w:rsidRPr="004F52B8">
        <w:t>в детский сад АН ДОО «Алмазик» № 22 «Василек» в РС(Я) п. Чернышевский</w:t>
      </w:r>
      <w:r w:rsidR="004F52B8">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09001F">
      <w:pPr>
        <w:pStyle w:val="1a"/>
        <w:spacing w:after="0" w:line="240" w:lineRule="auto"/>
        <w:jc w:val="cente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09001F" w:rsidRDefault="0009001F" w:rsidP="009D75C8">
      <w:pPr>
        <w:spacing w:before="0"/>
      </w:pPr>
    </w:p>
    <w:p w:rsidR="0009001F" w:rsidRDefault="0009001F" w:rsidP="009D75C8">
      <w:pPr>
        <w:spacing w:before="0"/>
      </w:pPr>
    </w:p>
    <w:p w:rsidR="0009001F" w:rsidRDefault="0009001F" w:rsidP="009D75C8">
      <w:pPr>
        <w:spacing w:before="0"/>
      </w:pPr>
    </w:p>
    <w:p w:rsidR="00E864FA" w:rsidRDefault="00E864FA" w:rsidP="00DC7BBE">
      <w:pPr>
        <w:spacing w:before="0"/>
        <w:jc w:val="center"/>
      </w:pPr>
    </w:p>
    <w:p w:rsidR="0009001F" w:rsidRDefault="0009001F"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201</w:t>
      </w:r>
      <w:r w:rsidR="00FF099A">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1B1D43">
          <w:rPr>
            <w:b w:val="0"/>
            <w:noProof/>
            <w:webHidden/>
          </w:rPr>
          <w:t>4</w:t>
        </w:r>
        <w:r w:rsidR="00D144CE" w:rsidRPr="00D144CE">
          <w:rPr>
            <w:b w:val="0"/>
            <w:noProof/>
            <w:webHidden/>
          </w:rPr>
          <w:fldChar w:fldCharType="end"/>
        </w:r>
      </w:hyperlink>
    </w:p>
    <w:p w:rsidR="00D144CE" w:rsidRPr="00D144CE" w:rsidRDefault="004F52B8">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1B1D43">
          <w:rPr>
            <w:b w:val="0"/>
            <w:noProof/>
            <w:webHidden/>
          </w:rPr>
          <w:t>7</w:t>
        </w:r>
        <w:r w:rsidR="00D144CE" w:rsidRPr="00D144CE">
          <w:rPr>
            <w:b w:val="0"/>
            <w:noProof/>
            <w:webHidden/>
          </w:rPr>
          <w:fldChar w:fldCharType="end"/>
        </w:r>
      </w:hyperlink>
    </w:p>
    <w:p w:rsidR="00D144CE" w:rsidRPr="00D144CE" w:rsidRDefault="004F5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1B1D43">
          <w:rPr>
            <w:noProof/>
            <w:webHidden/>
          </w:rPr>
          <w:t>8</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1B1D43">
          <w:rPr>
            <w:noProof/>
            <w:webHidden/>
          </w:rPr>
          <w:t>8</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1B1D43">
          <w:rPr>
            <w:noProof/>
            <w:webHidden/>
          </w:rPr>
          <w:t>8</w:t>
        </w:r>
        <w:r w:rsidR="00D144CE" w:rsidRPr="00D144CE">
          <w:rPr>
            <w:noProof/>
            <w:webHidden/>
          </w:rPr>
          <w:fldChar w:fldCharType="end"/>
        </w:r>
      </w:hyperlink>
    </w:p>
    <w:p w:rsidR="00D144CE" w:rsidRPr="00D144CE" w:rsidRDefault="004F5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1B1D43">
          <w:rPr>
            <w:noProof/>
            <w:webHidden/>
          </w:rPr>
          <w:t>23</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1B1D43">
          <w:rPr>
            <w:noProof/>
            <w:webHidden/>
          </w:rPr>
          <w:t>23</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1B1D43">
          <w:rPr>
            <w:noProof/>
            <w:webHidden/>
          </w:rPr>
          <w:t>24</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1B1D43">
          <w:rPr>
            <w:noProof/>
            <w:webHidden/>
          </w:rPr>
          <w:t>24</w:t>
        </w:r>
        <w:r w:rsidR="00D144CE" w:rsidRPr="00D144CE">
          <w:rPr>
            <w:noProof/>
            <w:webHidden/>
          </w:rPr>
          <w:fldChar w:fldCharType="end"/>
        </w:r>
      </w:hyperlink>
    </w:p>
    <w:p w:rsidR="00D144CE" w:rsidRPr="00D144CE" w:rsidRDefault="004F5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1B1D43">
          <w:rPr>
            <w:noProof/>
            <w:webHidden/>
          </w:rPr>
          <w:t>25</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1B1D43">
          <w:rPr>
            <w:noProof/>
            <w:webHidden/>
          </w:rPr>
          <w:t>25</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1B1D43">
          <w:rPr>
            <w:noProof/>
            <w:webHidden/>
          </w:rPr>
          <w:t>25</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1B1D43">
          <w:rPr>
            <w:noProof/>
            <w:webHidden/>
          </w:rPr>
          <w:t>25</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1B1D43">
          <w:rPr>
            <w:noProof/>
            <w:webHidden/>
          </w:rPr>
          <w:t>26</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1B1D43">
          <w:rPr>
            <w:noProof/>
            <w:webHidden/>
          </w:rPr>
          <w:t>27</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1B1D43">
          <w:rPr>
            <w:noProof/>
            <w:webHidden/>
          </w:rPr>
          <w:t>28</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1B1D43">
          <w:rPr>
            <w:noProof/>
            <w:webHidden/>
          </w:rPr>
          <w:t>29</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1B1D43">
          <w:rPr>
            <w:noProof/>
            <w:webHidden/>
          </w:rPr>
          <w:t>31</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1B1D43">
          <w:rPr>
            <w:noProof/>
            <w:webHidden/>
          </w:rPr>
          <w:t>31</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1B1D43">
          <w:rPr>
            <w:noProof/>
            <w:webHidden/>
          </w:rPr>
          <w:t>32</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1B1D43">
          <w:rPr>
            <w:noProof/>
            <w:webHidden/>
          </w:rPr>
          <w:t>32</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1B1D43">
          <w:rPr>
            <w:noProof/>
            <w:webHidden/>
          </w:rPr>
          <w:t>33</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1B1D43">
          <w:rPr>
            <w:noProof/>
            <w:webHidden/>
          </w:rPr>
          <w:t>35</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1B1D43">
          <w:rPr>
            <w:noProof/>
            <w:webHidden/>
          </w:rPr>
          <w:t>36</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1B1D43">
          <w:rPr>
            <w:noProof/>
            <w:webHidden/>
          </w:rPr>
          <w:t>37</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1B1D43">
          <w:rPr>
            <w:noProof/>
            <w:webHidden/>
          </w:rPr>
          <w:t>40</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1B1D43">
          <w:rPr>
            <w:noProof/>
            <w:webHidden/>
          </w:rPr>
          <w:t>40</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1B1D43">
          <w:rPr>
            <w:noProof/>
            <w:webHidden/>
          </w:rPr>
          <w:t>41</w:t>
        </w:r>
        <w:r w:rsidR="00D144CE" w:rsidRPr="00D144CE">
          <w:rPr>
            <w:noProof/>
            <w:webHidden/>
          </w:rPr>
          <w:fldChar w:fldCharType="end"/>
        </w:r>
      </w:hyperlink>
    </w:p>
    <w:p w:rsidR="00D144CE" w:rsidRPr="00D144CE" w:rsidRDefault="004F5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1B1D43">
          <w:rPr>
            <w:noProof/>
            <w:webHidden/>
          </w:rPr>
          <w:t>42</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1B1D43">
          <w:rPr>
            <w:noProof/>
            <w:webHidden/>
          </w:rPr>
          <w:t>42</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1B1D43">
          <w:rPr>
            <w:noProof/>
            <w:webHidden/>
          </w:rPr>
          <w:t>42</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1B1D43">
          <w:rPr>
            <w:noProof/>
            <w:webHidden/>
          </w:rPr>
          <w:t>43</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1B1D43">
          <w:rPr>
            <w:noProof/>
            <w:webHidden/>
          </w:rPr>
          <w:t>45</w:t>
        </w:r>
        <w:r w:rsidR="00D144CE" w:rsidRPr="00D144CE">
          <w:rPr>
            <w:noProof/>
            <w:webHidden/>
          </w:rPr>
          <w:fldChar w:fldCharType="end"/>
        </w:r>
      </w:hyperlink>
    </w:p>
    <w:p w:rsidR="00D144CE" w:rsidRPr="00D144CE" w:rsidRDefault="004F5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1B1D43">
          <w:rPr>
            <w:noProof/>
            <w:webHidden/>
          </w:rPr>
          <w:t>45</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1B1D43">
          <w:rPr>
            <w:noProof/>
            <w:webHidden/>
          </w:rPr>
          <w:t>45</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1B1D43">
          <w:rPr>
            <w:noProof/>
            <w:webHidden/>
          </w:rPr>
          <w:t>46</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1B1D43">
          <w:rPr>
            <w:noProof/>
            <w:webHidden/>
          </w:rPr>
          <w:t>46</w:t>
        </w:r>
        <w:r w:rsidR="00D144CE" w:rsidRPr="00D144CE">
          <w:rPr>
            <w:noProof/>
            <w:webHidden/>
          </w:rPr>
          <w:fldChar w:fldCharType="end"/>
        </w:r>
      </w:hyperlink>
    </w:p>
    <w:p w:rsidR="00D144CE" w:rsidRPr="00D144CE" w:rsidRDefault="004F5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1B1D43">
          <w:rPr>
            <w:noProof/>
            <w:webHidden/>
          </w:rPr>
          <w:t>47</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1B1D43">
          <w:rPr>
            <w:noProof/>
            <w:webHidden/>
          </w:rPr>
          <w:t>47</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1B1D43">
          <w:rPr>
            <w:noProof/>
            <w:webHidden/>
          </w:rPr>
          <w:t>49</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1B1D43">
          <w:rPr>
            <w:noProof/>
            <w:webHidden/>
          </w:rPr>
          <w:t>50</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1B1D43">
          <w:rPr>
            <w:noProof/>
            <w:webHidden/>
          </w:rPr>
          <w:t>51</w:t>
        </w:r>
        <w:r w:rsidR="00D144CE" w:rsidRPr="00D144CE">
          <w:rPr>
            <w:noProof/>
            <w:webHidden/>
          </w:rPr>
          <w:fldChar w:fldCharType="end"/>
        </w:r>
      </w:hyperlink>
    </w:p>
    <w:p w:rsidR="00D144CE" w:rsidRPr="00D144CE" w:rsidRDefault="004F5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1B1D43">
          <w:rPr>
            <w:noProof/>
            <w:webHidden/>
          </w:rPr>
          <w:t>51</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1B1D43">
          <w:rPr>
            <w:noProof/>
            <w:webHidden/>
          </w:rPr>
          <w:t>51</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1B1D43">
          <w:rPr>
            <w:noProof/>
            <w:webHidden/>
          </w:rPr>
          <w:t>52</w:t>
        </w:r>
        <w:r w:rsidR="00D144CE" w:rsidRPr="00D144CE">
          <w:rPr>
            <w:noProof/>
            <w:webHidden/>
          </w:rPr>
          <w:fldChar w:fldCharType="end"/>
        </w:r>
      </w:hyperlink>
    </w:p>
    <w:p w:rsidR="00D144CE" w:rsidRPr="00D144CE" w:rsidRDefault="004F5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1B1D43">
          <w:rPr>
            <w:noProof/>
            <w:webHidden/>
          </w:rPr>
          <w:t>54</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1B1D43">
          <w:rPr>
            <w:noProof/>
            <w:webHidden/>
          </w:rPr>
          <w:t>54</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1B1D43">
          <w:rPr>
            <w:noProof/>
            <w:webHidden/>
          </w:rPr>
          <w:t>55</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1B1D43">
          <w:rPr>
            <w:noProof/>
            <w:webHidden/>
          </w:rPr>
          <w:t>59</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1B1D43">
          <w:rPr>
            <w:noProof/>
            <w:webHidden/>
          </w:rPr>
          <w:t>60</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1B1D43">
          <w:rPr>
            <w:noProof/>
            <w:webHidden/>
          </w:rPr>
          <w:t>62</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1B1D43">
          <w:rPr>
            <w:noProof/>
            <w:webHidden/>
          </w:rPr>
          <w:t>68</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1B1D43">
          <w:rPr>
            <w:noProof/>
            <w:webHidden/>
          </w:rPr>
          <w:t>73</w:t>
        </w:r>
        <w:r w:rsidR="00D144CE" w:rsidRPr="00D144CE">
          <w:rPr>
            <w:noProof/>
            <w:webHidden/>
          </w:rPr>
          <w:fldChar w:fldCharType="end"/>
        </w:r>
      </w:hyperlink>
    </w:p>
    <w:p w:rsidR="00D144CE" w:rsidRPr="008C0CAC" w:rsidRDefault="004F52B8">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1B1D43">
          <w:rPr>
            <w:noProof/>
            <w:webHidden/>
          </w:rPr>
          <w:t>74</w:t>
        </w:r>
        <w:r w:rsidR="00D144CE" w:rsidRPr="008C0CAC">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1B1D43">
          <w:rPr>
            <w:noProof/>
            <w:webHidden/>
          </w:rPr>
          <w:t>74</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1B1D43">
          <w:rPr>
            <w:noProof/>
            <w:webHidden/>
          </w:rPr>
          <w:t>75</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1B1D43">
          <w:rPr>
            <w:noProof/>
            <w:webHidden/>
          </w:rPr>
          <w:t>77</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1B1D43">
          <w:rPr>
            <w:noProof/>
            <w:webHidden/>
          </w:rPr>
          <w:t>78</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1B1D43">
          <w:rPr>
            <w:noProof/>
            <w:webHidden/>
          </w:rPr>
          <w:t>79</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1B1D43">
          <w:rPr>
            <w:noProof/>
            <w:webHidden/>
          </w:rPr>
          <w:t>81</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1B1D43">
          <w:rPr>
            <w:noProof/>
            <w:webHidden/>
          </w:rPr>
          <w:t>83</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1B1D43">
          <w:rPr>
            <w:noProof/>
            <w:webHidden/>
          </w:rPr>
          <w:t>89</w:t>
        </w:r>
        <w:r w:rsidR="00D144CE" w:rsidRPr="00D144CE">
          <w:rPr>
            <w:noProof/>
            <w:webHidden/>
          </w:rPr>
          <w:fldChar w:fldCharType="end"/>
        </w:r>
      </w:hyperlink>
    </w:p>
    <w:p w:rsidR="00D144CE" w:rsidRPr="00D144CE" w:rsidRDefault="004F5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1B1D43">
          <w:rPr>
            <w:noProof/>
            <w:webHidden/>
          </w:rPr>
          <w:t>90</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1B1D43">
          <w:rPr>
            <w:noProof/>
            <w:webHidden/>
          </w:rPr>
          <w:t>90</w:t>
        </w:r>
        <w:r w:rsidR="00D144CE" w:rsidRPr="00D144CE">
          <w:rPr>
            <w:noProof/>
            <w:webHidden/>
          </w:rPr>
          <w:fldChar w:fldCharType="end"/>
        </w:r>
      </w:hyperlink>
    </w:p>
    <w:p w:rsidR="00D144CE" w:rsidRPr="00D144CE" w:rsidRDefault="004F52B8">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hyperlink>
      <w:r w:rsidR="00367ECC">
        <w:rPr>
          <w:noProof/>
        </w:rPr>
        <w:t>)……………………….99</w:t>
      </w:r>
    </w:p>
    <w:p w:rsidR="00D144CE" w:rsidRDefault="004F52B8">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1B1D43">
          <w:rPr>
            <w:noProof/>
            <w:webHidden/>
          </w:rPr>
          <w:t>98</w:t>
        </w:r>
        <w:r w:rsidR="00D144CE" w:rsidRPr="00D144CE">
          <w:rPr>
            <w:noProof/>
            <w:webHidden/>
          </w:rPr>
          <w:fldChar w:fldCharType="end"/>
        </w:r>
      </w:hyperlink>
      <w:r w:rsidR="00367ECC">
        <w:rPr>
          <w:noProof/>
        </w:rPr>
        <w:t>2</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367ECC">
        <w:t>105</w:t>
      </w:r>
    </w:p>
    <w:p w:rsidR="008C0CAC" w:rsidRPr="008C0CAC" w:rsidRDefault="008C0CAC" w:rsidP="008C0CAC">
      <w:r w:rsidRPr="008C0CAC">
        <w:t xml:space="preserve">ПРИЛОЖЕНИЕ 5: Обязательные требования </w:t>
      </w:r>
      <w:r w:rsidR="00367ECC">
        <w:t>к участнику закупки……………………….110</w:t>
      </w:r>
    </w:p>
    <w:p w:rsidR="008C0CAC" w:rsidRPr="008C0CAC" w:rsidRDefault="008C0CAC" w:rsidP="008C0CAC">
      <w:pPr>
        <w:tabs>
          <w:tab w:val="left" w:pos="709"/>
          <w:tab w:val="right" w:leader="dot" w:pos="10195"/>
        </w:tabs>
      </w:pPr>
      <w:r w:rsidRPr="008C0CAC">
        <w:t xml:space="preserve">ПРИЛОЖЕНИЕ 6: Порядок проведения понижающего </w:t>
      </w:r>
      <w:r w:rsidR="00367ECC">
        <w:t>коэффициента…………………...118</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385688">
      <w:pPr>
        <w:jc w:val="cente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lastRenderedPageBreak/>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B1D43">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lastRenderedPageBreak/>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FE1DE1" w:rsidP="0011267F">
            <w:pPr>
              <w:keepNext/>
              <w:spacing w:before="0"/>
              <w:jc w:val="left"/>
              <w:outlineLvl w:val="7"/>
            </w:pPr>
            <w:r>
              <w:t xml:space="preserve">Поставка </w:t>
            </w:r>
            <w:r w:rsidR="0011267F">
              <w:t xml:space="preserve">хлебобулочных изделий </w:t>
            </w:r>
            <w:r w:rsidR="004F52B8" w:rsidRPr="004F52B8">
              <w:t>в детский сад АН ДОО «Алмазик» № 22 «Василек» в РС(Я) п. Чернышевский</w:t>
            </w:r>
            <w:r w:rsidR="004F52B8">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48046D" w:rsidP="0009001F">
            <w:pPr>
              <w:spacing w:before="60" w:after="60"/>
            </w:pPr>
            <w:r w:rsidRPr="0051240D">
              <w:t>С возможностью подачи альтернативных предложений</w:t>
            </w:r>
            <w:r w:rsidR="00470605">
              <w:t>.</w:t>
            </w: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FF099A" w:rsidP="00FF099A">
            <w:pPr>
              <w:spacing w:before="60" w:after="60"/>
            </w:pPr>
            <w:r>
              <w:t xml:space="preserve">С </w:t>
            </w:r>
            <w:r w:rsidR="00714027" w:rsidRPr="00C43B3C">
              <w:t>возможност</w:t>
            </w:r>
            <w:r>
              <w:t>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09001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p w:rsidR="000F21F7" w:rsidRDefault="000F21F7" w:rsidP="00393EDB">
            <w:pPr>
              <w:spacing w:before="60" w:after="60"/>
            </w:pP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4F776B" w:rsidRDefault="00393EDB" w:rsidP="004F776B">
            <w:pPr>
              <w:tabs>
                <w:tab w:val="right" w:pos="5845"/>
              </w:tabs>
              <w:spacing w:before="60" w:after="60"/>
            </w:pPr>
            <w:r>
              <w:t>Контактное лицо (Ф.И.О.):</w:t>
            </w:r>
            <w:r w:rsidRPr="000805DF">
              <w:t xml:space="preserve"> </w:t>
            </w:r>
            <w:r w:rsidR="00FF099A">
              <w:t>Неумержицкий Павел Павлович</w:t>
            </w:r>
          </w:p>
          <w:p w:rsidR="00FD01BF" w:rsidRDefault="00FD01BF" w:rsidP="00FD01BF">
            <w:pPr>
              <w:tabs>
                <w:tab w:val="right" w:pos="5845"/>
              </w:tabs>
              <w:spacing w:before="60" w:after="60"/>
            </w:pPr>
            <w:r>
              <w:t>Номер кон</w:t>
            </w:r>
            <w:r w:rsidR="00FF099A">
              <w:t>тактного телефона: 8-41136-4-22-23</w:t>
            </w:r>
          </w:p>
          <w:p w:rsidR="00F7089F" w:rsidRDefault="00F7089F" w:rsidP="009D75C8">
            <w:pPr>
              <w:tabs>
                <w:tab w:val="right" w:pos="5845"/>
              </w:tabs>
              <w:spacing w:before="60" w:after="60"/>
            </w:pP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FF099A">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09001F">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6B4BD2" w:rsidRDefault="004F52B8" w:rsidP="006B4BD2">
            <w:pPr>
              <w:spacing w:before="0"/>
              <w:jc w:val="left"/>
            </w:pPr>
            <w:r>
              <w:t>детский</w:t>
            </w:r>
            <w:r w:rsidR="006B4BD2">
              <w:t xml:space="preserve"> сад АН ДОО «Алмазик» </w:t>
            </w:r>
            <w:r w:rsidRPr="004F52B8">
              <w:t xml:space="preserve">№ 22 «Василек» </w:t>
            </w:r>
            <w:r w:rsidR="006B4BD2">
              <w:t>РС(Я)</w:t>
            </w:r>
            <w:r>
              <w:t xml:space="preserve"> </w:t>
            </w:r>
            <w:r w:rsidRPr="004F52B8">
              <w:t>п. Чернышевский ул. Гидростроителей, д. 15 (корпус А)</w:t>
            </w:r>
          </w:p>
          <w:p w:rsidR="00517649" w:rsidRDefault="006B4BD2" w:rsidP="004F52B8">
            <w:pPr>
              <w:spacing w:before="0"/>
              <w:jc w:val="left"/>
            </w:pPr>
            <w:r>
              <w:t xml:space="preserve">       </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115A75" w:rsidRDefault="006B4BD2" w:rsidP="00964CC5">
            <w:pPr>
              <w:spacing w:before="60" w:after="60"/>
            </w:pPr>
            <w:r>
              <w:t>Каждый день, с 01.01.2020</w:t>
            </w:r>
            <w:r w:rsidR="00DB5A9B">
              <w:t xml:space="preserve"> г.</w:t>
            </w:r>
            <w:r>
              <w:t xml:space="preserve"> по 31.12.2020</w:t>
            </w:r>
            <w:r w:rsidR="00DB5A9B">
              <w:t xml:space="preserve"> г.</w:t>
            </w:r>
            <w:r w:rsidR="00115A75">
              <w:t xml:space="preserve">, кроме праздничных и выходных дней, по за ранее согласованным заявкам, в </w:t>
            </w:r>
            <w:r w:rsidR="00115A75" w:rsidRPr="00AA6914">
              <w:t>течение 1 часа</w:t>
            </w:r>
            <w:r w:rsidR="00115A75">
              <w:t xml:space="preserve"> </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shd w:val="clear" w:color="auto" w:fill="auto"/>
          </w:tcPr>
          <w:p w:rsidR="00A5275D" w:rsidRDefault="004F52B8" w:rsidP="00991193">
            <w:pPr>
              <w:spacing w:before="0"/>
              <w:jc w:val="left"/>
            </w:pPr>
            <w:r w:rsidRPr="004F52B8">
              <w:rPr>
                <w:b/>
              </w:rPr>
              <w:t xml:space="preserve">250 002,30 (двести пятьдесят тысяч два) рубля 30 копеек, с учетом НДС </w:t>
            </w:r>
            <w:r w:rsidR="00A5275D">
              <w:t xml:space="preserve">- </w:t>
            </w:r>
            <w:r w:rsidR="000F21F7">
              <w:t>с</w:t>
            </w:r>
            <w:r w:rsidR="00714027" w:rsidRPr="005D2249">
              <w:t xml:space="preserve">ведения о </w:t>
            </w:r>
            <w:r w:rsidR="00714027">
              <w:t>НМЦ</w:t>
            </w:r>
            <w:r w:rsidR="00714027"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rsidR="00714027">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p w:rsidR="00991193" w:rsidRPr="00A5275D" w:rsidRDefault="00991193" w:rsidP="00991193">
            <w:pPr>
              <w:spacing w:before="0"/>
              <w:jc w:val="left"/>
              <w:rPr>
                <w:highlight w:val="yellow"/>
              </w:rPr>
            </w:pP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6B4BD2">
              <w:t>. 117</w:t>
            </w:r>
            <w:r>
              <w:t>.</w:t>
            </w:r>
          </w:p>
        </w:tc>
      </w:tr>
      <w:tr w:rsidR="00AD4726" w:rsidTr="00836BD3">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9D75C8" w:rsidRDefault="008921AD" w:rsidP="0086711D">
            <w:pPr>
              <w:spacing w:before="60" w:after="60"/>
              <w:rPr>
                <w:highlight w:val="yellow"/>
              </w:rPr>
            </w:pPr>
            <w:r>
              <w:t xml:space="preserve">с </w:t>
            </w:r>
            <w:r w:rsidR="003F3678">
              <w:t>0</w:t>
            </w:r>
            <w:r w:rsidR="004F52B8">
              <w:t>6</w:t>
            </w:r>
            <w:r>
              <w:t>.</w:t>
            </w:r>
            <w:r w:rsidR="00836BD3">
              <w:t>1</w:t>
            </w:r>
            <w:r w:rsidR="003F3678">
              <w:t>2</w:t>
            </w:r>
            <w:r>
              <w:t>.201</w:t>
            </w:r>
            <w:r w:rsidR="006B4BD2">
              <w:t>9</w:t>
            </w:r>
            <w:r>
              <w:t xml:space="preserve"> по </w:t>
            </w:r>
            <w:r w:rsidR="00115A75">
              <w:t>1</w:t>
            </w:r>
            <w:r w:rsidR="004F52B8">
              <w:t>9</w:t>
            </w:r>
            <w:r w:rsidR="008C0CAC" w:rsidRPr="008C0CAC">
              <w:t>.</w:t>
            </w:r>
            <w:r w:rsidR="00836BD3">
              <w:t>12</w:t>
            </w:r>
            <w:r w:rsidR="006B4BD2">
              <w:t>.2019</w:t>
            </w:r>
            <w:r w:rsidR="008C0CAC" w:rsidRPr="008C0CAC">
              <w:t xml:space="preserve"> с 08 час. 00 мин. до 17 час. 30 мин. (местного времени).</w:t>
            </w:r>
          </w:p>
        </w:tc>
      </w:tr>
      <w:tr w:rsidR="00AD4726" w:rsidTr="00836BD3">
        <w:tc>
          <w:tcPr>
            <w:tcW w:w="4361" w:type="dxa"/>
            <w:tcBorders>
              <w:top w:val="nil"/>
            </w:tcBorders>
          </w:tcPr>
          <w:p w:rsidR="00AD4726" w:rsidRDefault="00AD4726" w:rsidP="00C43B3C">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разъяснений положений извещения и/или </w:t>
            </w:r>
            <w:r w:rsidRPr="00262E45">
              <w:rPr>
                <w:szCs w:val="24"/>
              </w:rPr>
              <w:lastRenderedPageBreak/>
              <w:t>документации о закупке:</w:t>
            </w:r>
          </w:p>
        </w:tc>
        <w:tc>
          <w:tcPr>
            <w:tcW w:w="6060" w:type="dxa"/>
            <w:shd w:val="clear" w:color="auto" w:fill="auto"/>
          </w:tcPr>
          <w:p w:rsidR="00AD4726" w:rsidRPr="009D75C8" w:rsidRDefault="008921AD" w:rsidP="0086711D">
            <w:pPr>
              <w:spacing w:before="60" w:after="60"/>
              <w:rPr>
                <w:highlight w:val="yellow"/>
              </w:rPr>
            </w:pPr>
            <w:r>
              <w:lastRenderedPageBreak/>
              <w:t xml:space="preserve">с </w:t>
            </w:r>
            <w:r w:rsidR="003F3678">
              <w:t>0</w:t>
            </w:r>
            <w:r w:rsidR="004F52B8">
              <w:t>6</w:t>
            </w:r>
            <w:r w:rsidR="006B4BD2">
              <w:t>.1</w:t>
            </w:r>
            <w:r w:rsidR="003F3678">
              <w:t>2</w:t>
            </w:r>
            <w:r w:rsidR="006B4BD2">
              <w:t>.2019</w:t>
            </w:r>
            <w:r>
              <w:t xml:space="preserve"> по </w:t>
            </w:r>
            <w:r w:rsidR="00FE48AC">
              <w:t>1</w:t>
            </w:r>
            <w:r w:rsidR="004F52B8">
              <w:t>6</w:t>
            </w:r>
            <w:r w:rsidR="00836BD3" w:rsidRPr="008C0CAC">
              <w:t>.</w:t>
            </w:r>
            <w:r w:rsidR="00836BD3">
              <w:t>12</w:t>
            </w:r>
            <w:r w:rsidR="00836BD3" w:rsidRPr="008C0CAC">
              <w:t>.201</w:t>
            </w:r>
            <w:r w:rsidR="006B4BD2">
              <w:t>9</w:t>
            </w:r>
            <w:r w:rsidR="008C0CAC" w:rsidRPr="008C0CAC">
              <w:t xml:space="preserve"> с 08 час. 00 мин. до 17 час. 30 мин. (местного времени).</w:t>
            </w:r>
          </w:p>
        </w:tc>
      </w:tr>
      <w:tr w:rsidR="00714027" w:rsidTr="00836BD3">
        <w:tc>
          <w:tcPr>
            <w:tcW w:w="4361" w:type="dxa"/>
          </w:tcPr>
          <w:p w:rsidR="00714027" w:rsidRDefault="00714027" w:rsidP="00714027">
            <w:pPr>
              <w:pStyle w:val="111"/>
              <w:spacing w:before="0"/>
            </w:pPr>
            <w:bookmarkStart w:id="37" w:name="_Ref463530950"/>
            <w:r>
              <w:lastRenderedPageBreak/>
              <w:t>Срок для отзыва заявки</w:t>
            </w:r>
            <w:bookmarkEnd w:id="37"/>
          </w:p>
        </w:tc>
        <w:tc>
          <w:tcPr>
            <w:tcW w:w="6060" w:type="dxa"/>
            <w:shd w:val="clear" w:color="auto" w:fill="auto"/>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836BD3">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6B4BD2">
              <w:t>б. 218</w:t>
            </w:r>
            <w:r w:rsidR="00352D24" w:rsidRPr="008C0CAC">
              <w:t>.</w:t>
            </w:r>
          </w:p>
          <w:p w:rsidR="008C0CAC" w:rsidRDefault="00C40C8F" w:rsidP="00352D24">
            <w:pPr>
              <w:spacing w:before="60" w:after="60"/>
            </w:pPr>
            <w:r w:rsidRPr="008C0CAC">
              <w:t xml:space="preserve">Дата и время вскрытия конвертов: </w:t>
            </w:r>
            <w:r w:rsidR="004F52B8">
              <w:t>20</w:t>
            </w:r>
            <w:r w:rsidR="008C0CAC" w:rsidRPr="008C0CAC">
              <w:t>.</w:t>
            </w:r>
            <w:r w:rsidR="00836BD3">
              <w:t>12</w:t>
            </w:r>
            <w:r w:rsidR="006B4BD2">
              <w:t>.2019</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836BD3">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836BD3">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shd w:val="clear" w:color="auto" w:fill="auto"/>
          </w:tcPr>
          <w:p w:rsidR="00E30A70" w:rsidRPr="009D75C8" w:rsidRDefault="00C40C8F" w:rsidP="0011267F">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АН ДОО «</w:t>
            </w:r>
            <w:r w:rsidR="006B4BD2" w:rsidRPr="008C0CAC">
              <w:t xml:space="preserve">Алмазик» </w:t>
            </w:r>
            <w:r w:rsidR="006B4BD2">
              <w:t>2</w:t>
            </w:r>
            <w:r w:rsidR="004F52B8">
              <w:t>5</w:t>
            </w:r>
            <w:r w:rsidR="006B4BD2">
              <w:t>.12.2019</w:t>
            </w:r>
            <w:r w:rsidR="008C0CAC" w:rsidRPr="008C0CAC">
              <w:t xml:space="preserve"> в 1</w:t>
            </w:r>
            <w:r w:rsidR="0011267F">
              <w:t>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6B4BD2">
              <w:t>б. 218</w:t>
            </w:r>
            <w:r w:rsidR="00352D24" w:rsidRPr="008C0CAC">
              <w:t>.</w:t>
            </w:r>
          </w:p>
        </w:tc>
      </w:tr>
      <w:tr w:rsidR="00C40C8F" w:rsidTr="00836BD3">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C40C8F" w:rsidRPr="00D66695" w:rsidRDefault="005B0D7B" w:rsidP="00D66695">
            <w:pPr>
              <w:spacing w:before="60" w:after="60"/>
              <w:rPr>
                <w:szCs w:val="24"/>
              </w:rPr>
            </w:pPr>
            <w:r w:rsidRPr="005B0D7B">
              <w:rPr>
                <w:szCs w:val="24"/>
              </w:rPr>
              <w:t xml:space="preserve"> Возможно. </w:t>
            </w:r>
          </w:p>
        </w:tc>
      </w:tr>
      <w:tr w:rsidR="00E30A70" w:rsidTr="00836BD3">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shd w:val="clear" w:color="auto" w:fill="auto"/>
          </w:tcPr>
          <w:p w:rsidR="00E30A70" w:rsidRDefault="00840B63" w:rsidP="006B4BD2">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«Алмазик»</w:t>
            </w:r>
            <w:r w:rsidR="00115A75">
              <w:rPr>
                <w:szCs w:val="24"/>
              </w:rPr>
              <w:t xml:space="preserve"> до</w:t>
            </w:r>
            <w:r w:rsidR="00352D24">
              <w:rPr>
                <w:szCs w:val="24"/>
              </w:rPr>
              <w:t xml:space="preserve"> </w:t>
            </w:r>
            <w:r w:rsidR="004F52B8">
              <w:rPr>
                <w:szCs w:val="24"/>
              </w:rPr>
              <w:t>27</w:t>
            </w:r>
            <w:r w:rsidR="008C0CAC" w:rsidRPr="008C0CAC">
              <w:rPr>
                <w:szCs w:val="24"/>
              </w:rPr>
              <w:t>.1</w:t>
            </w:r>
            <w:r w:rsidR="00836BD3">
              <w:rPr>
                <w:szCs w:val="24"/>
              </w:rPr>
              <w:t>2</w:t>
            </w:r>
            <w:r w:rsidR="000F21F7">
              <w:rPr>
                <w:szCs w:val="24"/>
              </w:rPr>
              <w:t>.201</w:t>
            </w:r>
            <w:r w:rsidR="006B4BD2">
              <w:rPr>
                <w:szCs w:val="24"/>
              </w:rPr>
              <w:t>9</w:t>
            </w:r>
            <w:r w:rsidR="004F52B8">
              <w:rPr>
                <w:szCs w:val="24"/>
              </w:rPr>
              <w:t xml:space="preserve"> в 11</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AA6914">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 xml:space="preserve">Требования к описанию </w:t>
            </w:r>
            <w:r w:rsidRPr="006004AD">
              <w:lastRenderedPageBreak/>
              <w:t>продукции</w:t>
            </w:r>
            <w:bookmarkEnd w:id="44"/>
          </w:p>
        </w:tc>
        <w:tc>
          <w:tcPr>
            <w:tcW w:w="6060" w:type="dxa"/>
          </w:tcPr>
          <w:p w:rsidR="00714027" w:rsidRPr="006004AD" w:rsidRDefault="00840B63" w:rsidP="00134E51">
            <w:pPr>
              <w:spacing w:before="60" w:after="60"/>
            </w:pPr>
            <w:r>
              <w:lastRenderedPageBreak/>
              <w:t xml:space="preserve">Подробное предложение участника в отношении </w:t>
            </w:r>
            <w:r>
              <w:lastRenderedPageBreak/>
              <w:t>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714027" w:rsidRDefault="00481ACE" w:rsidP="00D1250B">
            <w:pPr>
              <w:spacing w:before="60" w:after="60"/>
            </w:pPr>
            <w:r w:rsidRPr="002C45DE">
              <w:t>Не применимо</w:t>
            </w:r>
            <w:r>
              <w:t>.</w:t>
            </w:r>
          </w:p>
        </w:tc>
      </w:tr>
      <w:tr w:rsidR="00E30A70" w:rsidTr="0009631D">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shd w:val="clear" w:color="auto" w:fill="auto"/>
          </w:tcPr>
          <w:p w:rsidR="00E30A70" w:rsidRPr="009368CA" w:rsidRDefault="00071800" w:rsidP="00DB5A9B">
            <w:pPr>
              <w:spacing w:before="60" w:after="60"/>
              <w:rPr>
                <w:highlight w:val="yellow"/>
              </w:rPr>
            </w:pPr>
            <w:r>
              <w:t>Осуществление деятельности в розничной и оптовой продаже продуктов питания не менее 10 лет. Наличие положительных отзывов по ранее заключенным договорам.</w:t>
            </w:r>
            <w:r w:rsidR="001661F8">
              <w:t xml:space="preserve"> Наличие складских помещений площадью не менее 1</w:t>
            </w:r>
            <w:r w:rsidR="00DB5A9B">
              <w:t>4</w:t>
            </w:r>
            <w:r w:rsidR="001661F8">
              <w:t>0 м2.</w:t>
            </w:r>
            <w:r w:rsidR="0009631D">
              <w:t xml:space="preserve"> </w:t>
            </w:r>
            <w:r w:rsidR="004F776B">
              <w:t>Наличие не менее двух магазинов розничной продажи продуктов питания.</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CB5540" w:rsidP="0009001F">
            <w:pPr>
              <w:spacing w:before="60" w:after="60"/>
              <w:rPr>
                <w:i/>
                <w:highlight w:val="yellow"/>
              </w:rPr>
            </w:pPr>
            <w:r w:rsidRPr="00C43B3C">
              <w:t>Не применимо.</w:t>
            </w: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w:t>
            </w:r>
            <w:r w:rsidRPr="00D66695">
              <w:lastRenderedPageBreak/>
              <w:t>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w:t>
            </w:r>
            <w:r w:rsidRPr="00D66695">
              <w:lastRenderedPageBreak/>
              <w:t>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w:t>
            </w:r>
            <w:r w:rsidRPr="00D66695">
              <w:lastRenderedPageBreak/>
              <w:t>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xml:space="preserve">- что участник закупки является/не является аффилированным лицом по отношению к </w:t>
            </w:r>
            <w:r w:rsidRPr="00D66695">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w:t>
            </w:r>
            <w:r w:rsidRPr="00D66695">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Индивидуальные предприниматели в п. 18 Анкеты участника указывают сумму выручки от реализации </w:t>
            </w:r>
            <w:r w:rsidRPr="00D66695">
              <w:lastRenderedPageBreak/>
              <w:t>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D66695">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lastRenderedPageBreak/>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w:t>
            </w:r>
            <w:r w:rsidRPr="00A25818">
              <w:lastRenderedPageBreak/>
              <w:t>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6A251D">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w:t>
            </w:r>
            <w:r w:rsidRPr="00A25818">
              <w:rPr>
                <w:i/>
              </w:rPr>
              <w:lastRenderedPageBreak/>
              <w:t xml:space="preserve">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w:t>
            </w:r>
            <w:r w:rsidRPr="0051240D">
              <w:lastRenderedPageBreak/>
              <w:t>(раздел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7448B0" w:rsidP="00CA786C">
            <w:pPr>
              <w:spacing w:before="60" w:after="60"/>
            </w:pPr>
            <w:r>
              <w:t>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1B1D43">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1B1D43">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e"/>
        <w:numPr>
          <w:ilvl w:val="0"/>
          <w:numId w:val="26"/>
        </w:numPr>
        <w:ind w:left="1134"/>
      </w:pPr>
      <w:r>
        <w:t>наименование закупки, предмет договора;</w:t>
      </w:r>
    </w:p>
    <w:p w:rsidR="009840F0" w:rsidRDefault="009840F0" w:rsidP="00CB332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448B0" w:rsidRDefault="00B5372D" w:rsidP="00B5372D">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lastRenderedPageBreak/>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991193">
        <w:rPr>
          <w:b/>
          <w:color w:val="000000" w:themeColor="text1"/>
          <w:sz w:val="24"/>
          <w:szCs w:val="24"/>
        </w:rPr>
        <w:t>М.В. Пальчиков</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B1D43">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B1D43">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B1D43">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1B1D43">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1B1D43">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1B1D43">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B1D43">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3B36F7">
      <w:pPr>
        <w:pStyle w:val="1"/>
        <w:spacing w:before="0" w:after="0"/>
      </w:pPr>
      <w:bookmarkStart w:id="294" w:name="_Toc522259311"/>
      <w:r w:rsidRPr="001C784B">
        <w:t>Приложения к документации о закупке</w:t>
      </w:r>
      <w:bookmarkEnd w:id="293"/>
      <w:bookmarkEnd w:id="294"/>
    </w:p>
    <w:p w:rsidR="00952E91" w:rsidRDefault="00714027" w:rsidP="003B36F7">
      <w:pPr>
        <w:pStyle w:val="11"/>
        <w:numPr>
          <w:ilvl w:val="0"/>
          <w:numId w:val="0"/>
        </w:numPr>
        <w:spacing w:before="0"/>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3B36F7" w:rsidRPr="004F6D4F" w:rsidRDefault="00D1250B" w:rsidP="003B36F7">
      <w:pPr>
        <w:pStyle w:val="aa"/>
        <w:spacing w:before="0" w:line="276" w:lineRule="auto"/>
        <w:rPr>
          <w:sz w:val="24"/>
          <w:szCs w:val="24"/>
        </w:rPr>
      </w:pPr>
      <w:permStart w:id="144604371" w:edGrp="everyone"/>
      <w:permEnd w:id="144604371"/>
      <w:r>
        <w:rPr>
          <w:sz w:val="24"/>
          <w:szCs w:val="24"/>
        </w:rPr>
        <w:t>ДОГОВОР №___</w:t>
      </w:r>
    </w:p>
    <w:p w:rsidR="003B36F7" w:rsidRPr="004F6D4F" w:rsidRDefault="003B36F7" w:rsidP="003B36F7">
      <w:pPr>
        <w:spacing w:before="0" w:line="276" w:lineRule="auto"/>
        <w:jc w:val="center"/>
        <w:rPr>
          <w:b/>
          <w:bCs/>
          <w:sz w:val="24"/>
          <w:szCs w:val="24"/>
        </w:rPr>
      </w:pPr>
      <w:r w:rsidRPr="004F6D4F">
        <w:rPr>
          <w:b/>
          <w:bCs/>
          <w:sz w:val="24"/>
          <w:szCs w:val="24"/>
        </w:rPr>
        <w:t>ПОСТАВКИ ТОВАРА</w:t>
      </w:r>
    </w:p>
    <w:p w:rsidR="003B36F7" w:rsidRPr="004F6D4F" w:rsidRDefault="003B36F7" w:rsidP="003B36F7">
      <w:pPr>
        <w:spacing w:before="0" w:line="276" w:lineRule="auto"/>
        <w:jc w:val="center"/>
        <w:rPr>
          <w:b/>
          <w:bCs/>
          <w:sz w:val="24"/>
          <w:szCs w:val="24"/>
        </w:rPr>
      </w:pPr>
    </w:p>
    <w:p w:rsidR="003B36F7" w:rsidRPr="004F6D4F" w:rsidRDefault="003B36F7" w:rsidP="003B36F7">
      <w:pPr>
        <w:spacing w:before="0" w:line="276" w:lineRule="auto"/>
        <w:jc w:val="center"/>
        <w:rPr>
          <w:b/>
          <w:sz w:val="24"/>
          <w:szCs w:val="24"/>
        </w:rPr>
      </w:pPr>
      <w:r w:rsidRPr="004F6D4F">
        <w:rPr>
          <w:b/>
          <w:sz w:val="24"/>
          <w:szCs w:val="24"/>
        </w:rPr>
        <w:t>г. Мирный, РС (Я)</w:t>
      </w:r>
      <w:r w:rsidRPr="004F6D4F">
        <w:rPr>
          <w:b/>
          <w:sz w:val="24"/>
          <w:szCs w:val="24"/>
        </w:rPr>
        <w:tab/>
      </w:r>
      <w:r w:rsidRPr="004F6D4F">
        <w:rPr>
          <w:b/>
          <w:sz w:val="24"/>
          <w:szCs w:val="24"/>
        </w:rPr>
        <w:tab/>
      </w:r>
      <w:r w:rsidRPr="004F6D4F">
        <w:rPr>
          <w:b/>
          <w:sz w:val="24"/>
          <w:szCs w:val="24"/>
        </w:rPr>
        <w:tab/>
        <w:t xml:space="preserve">          </w:t>
      </w:r>
      <w:r w:rsidRPr="004F6D4F">
        <w:rPr>
          <w:b/>
          <w:sz w:val="24"/>
          <w:szCs w:val="24"/>
        </w:rPr>
        <w:tab/>
        <w:t xml:space="preserve">                        «_____» ______________</w:t>
      </w:r>
      <w:r>
        <w:rPr>
          <w:b/>
          <w:sz w:val="24"/>
          <w:szCs w:val="24"/>
        </w:rPr>
        <w:t>20___</w:t>
      </w:r>
      <w:r w:rsidRPr="004F6D4F">
        <w:rPr>
          <w:b/>
          <w:sz w:val="24"/>
          <w:szCs w:val="24"/>
        </w:rPr>
        <w:t xml:space="preserve"> года</w:t>
      </w:r>
    </w:p>
    <w:p w:rsidR="003B36F7" w:rsidRPr="004F6D4F" w:rsidRDefault="003B36F7" w:rsidP="003B36F7">
      <w:pPr>
        <w:spacing w:before="0" w:line="276" w:lineRule="auto"/>
        <w:ind w:firstLine="720"/>
        <w:rPr>
          <w:b/>
          <w:sz w:val="24"/>
          <w:szCs w:val="24"/>
        </w:rPr>
      </w:pPr>
    </w:p>
    <w:p w:rsidR="003B36F7" w:rsidRDefault="003B36F7" w:rsidP="003B36F7">
      <w:pPr>
        <w:spacing w:before="0" w:line="276" w:lineRule="auto"/>
        <w:ind w:firstLine="720"/>
        <w:rPr>
          <w:sz w:val="24"/>
          <w:szCs w:val="24"/>
        </w:rPr>
      </w:pPr>
      <w:r w:rsidRPr="008957EF">
        <w:rPr>
          <w:bCs/>
          <w:iCs/>
          <w:sz w:val="24"/>
          <w:szCs w:val="24"/>
        </w:rPr>
        <w:t>Автономная некоммерческая дошкольная образовательная организация «Алмазик»</w:t>
      </w:r>
      <w:r w:rsidRPr="004F6D4F">
        <w:rPr>
          <w:sz w:val="24"/>
          <w:szCs w:val="24"/>
        </w:rPr>
        <w:t xml:space="preserve">, именуемая  в дальнейшем «ПОКУПАТЕЛЬ», в лице </w:t>
      </w:r>
      <w:r>
        <w:rPr>
          <w:sz w:val="24"/>
          <w:szCs w:val="24"/>
        </w:rPr>
        <w:t>исполнительного</w:t>
      </w:r>
      <w:r w:rsidRPr="004F6D4F">
        <w:rPr>
          <w:sz w:val="24"/>
          <w:szCs w:val="24"/>
        </w:rPr>
        <w:t xml:space="preserve"> директора </w:t>
      </w:r>
      <w:r>
        <w:rPr>
          <w:b/>
          <w:sz w:val="24"/>
          <w:szCs w:val="24"/>
        </w:rPr>
        <w:t>Балахонского Евгения Евгеньевича</w:t>
      </w:r>
      <w:r w:rsidRPr="004F6D4F">
        <w:rPr>
          <w:sz w:val="24"/>
          <w:szCs w:val="24"/>
        </w:rPr>
        <w:t xml:space="preserve">, </w:t>
      </w:r>
      <w:r>
        <w:rPr>
          <w:sz w:val="24"/>
          <w:szCs w:val="24"/>
        </w:rPr>
        <w:t>д</w:t>
      </w:r>
      <w:r w:rsidRPr="004F6D4F">
        <w:rPr>
          <w:sz w:val="24"/>
          <w:szCs w:val="24"/>
        </w:rPr>
        <w:t xml:space="preserve">ействующего на основании </w:t>
      </w:r>
      <w:r>
        <w:rPr>
          <w:sz w:val="24"/>
          <w:szCs w:val="24"/>
        </w:rPr>
        <w:t>Устава</w:t>
      </w:r>
      <w:r w:rsidRPr="004F6D4F">
        <w:rPr>
          <w:sz w:val="24"/>
          <w:szCs w:val="24"/>
        </w:rPr>
        <w:t xml:space="preserve">, с одной стороны, и </w:t>
      </w:r>
      <w:r>
        <w:rPr>
          <w:sz w:val="24"/>
          <w:szCs w:val="24"/>
        </w:rPr>
        <w:t>__________________________________</w:t>
      </w:r>
      <w:r w:rsidRPr="004F6D4F">
        <w:rPr>
          <w:sz w:val="24"/>
          <w:szCs w:val="24"/>
        </w:rPr>
        <w:t xml:space="preserve">, именуемый(ое) в дальнейшем «ПОСТАВЩИК», в лице </w:t>
      </w:r>
      <w:r>
        <w:rPr>
          <w:sz w:val="24"/>
          <w:szCs w:val="24"/>
        </w:rPr>
        <w:t>______________________________________________</w:t>
      </w:r>
      <w:r w:rsidRPr="004F6D4F">
        <w:rPr>
          <w:sz w:val="24"/>
          <w:szCs w:val="24"/>
        </w:rPr>
        <w:t xml:space="preserve"> действующего(ей) на основании </w:t>
      </w:r>
      <w:r>
        <w:rPr>
          <w:sz w:val="24"/>
          <w:szCs w:val="24"/>
        </w:rPr>
        <w:t>_______________________________________________</w:t>
      </w:r>
      <w:r w:rsidRPr="004F6D4F">
        <w:rPr>
          <w:sz w:val="24"/>
          <w:szCs w:val="24"/>
        </w:rPr>
        <w:t>, с другой стороны, далее совместно именуемые СТОРОНЫ, заключили настоящий договор о нижеследующем:</w:t>
      </w:r>
    </w:p>
    <w:p w:rsidR="003B36F7" w:rsidRPr="004F6D4F" w:rsidRDefault="003B36F7" w:rsidP="003B36F7">
      <w:pPr>
        <w:spacing w:before="0" w:line="276" w:lineRule="auto"/>
        <w:ind w:firstLine="720"/>
        <w:rPr>
          <w:sz w:val="24"/>
          <w:szCs w:val="24"/>
        </w:rPr>
      </w:pPr>
    </w:p>
    <w:p w:rsidR="003B36F7" w:rsidRPr="00127D81" w:rsidRDefault="003B36F7" w:rsidP="003B36F7">
      <w:pPr>
        <w:numPr>
          <w:ilvl w:val="0"/>
          <w:numId w:val="31"/>
        </w:numPr>
        <w:spacing w:before="0" w:line="276" w:lineRule="auto"/>
        <w:ind w:left="0" w:firstLine="0"/>
        <w:jc w:val="center"/>
        <w:rPr>
          <w:sz w:val="24"/>
          <w:szCs w:val="24"/>
        </w:rPr>
      </w:pPr>
      <w:r w:rsidRPr="004F6D4F">
        <w:rPr>
          <w:b/>
          <w:sz w:val="24"/>
          <w:szCs w:val="24"/>
        </w:rPr>
        <w:t>ПРЕДМЕТ  ДОГОВОРА</w:t>
      </w:r>
    </w:p>
    <w:p w:rsidR="003B36F7" w:rsidRPr="0092369F" w:rsidRDefault="003B36F7" w:rsidP="003B36F7">
      <w:pPr>
        <w:spacing w:before="0" w:line="276" w:lineRule="auto"/>
        <w:rPr>
          <w:sz w:val="24"/>
          <w:szCs w:val="24"/>
        </w:rPr>
      </w:pPr>
    </w:p>
    <w:p w:rsidR="003B36F7" w:rsidRPr="00AA6914" w:rsidRDefault="003B36F7" w:rsidP="00187FE5">
      <w:pPr>
        <w:pStyle w:val="ae"/>
        <w:numPr>
          <w:ilvl w:val="1"/>
          <w:numId w:val="31"/>
        </w:numPr>
        <w:spacing w:before="0" w:line="276" w:lineRule="auto"/>
        <w:ind w:left="426" w:hanging="426"/>
        <w:rPr>
          <w:sz w:val="24"/>
          <w:szCs w:val="24"/>
        </w:rPr>
      </w:pPr>
      <w:r w:rsidRPr="00AA6914">
        <w:rPr>
          <w:bCs/>
          <w:iCs/>
          <w:sz w:val="24"/>
          <w:szCs w:val="24"/>
        </w:rPr>
        <w:t>ПОСТАВЩИК обязуется осуществить поставку</w:t>
      </w:r>
      <w:r w:rsidRPr="00AA6914">
        <w:rPr>
          <w:sz w:val="24"/>
          <w:szCs w:val="24"/>
        </w:rPr>
        <w:t xml:space="preserve"> </w:t>
      </w:r>
      <w:r w:rsidR="003F3678">
        <w:rPr>
          <w:sz w:val="24"/>
          <w:szCs w:val="24"/>
        </w:rPr>
        <w:t xml:space="preserve">хлебобулочных изделий </w:t>
      </w:r>
      <w:r w:rsidR="00AA6914" w:rsidRPr="004F52B8">
        <w:rPr>
          <w:sz w:val="24"/>
          <w:szCs w:val="24"/>
        </w:rPr>
        <w:t xml:space="preserve">в </w:t>
      </w:r>
      <w:r w:rsidR="004F52B8" w:rsidRPr="004F52B8">
        <w:rPr>
          <w:sz w:val="24"/>
          <w:szCs w:val="24"/>
        </w:rPr>
        <w:t>детский сад АН ДОО «Алмазик» № 22 «Василек» в РС(Я) п. Чернышевский</w:t>
      </w:r>
      <w:r w:rsidRPr="00AA6914">
        <w:rPr>
          <w:bCs/>
          <w:iCs/>
          <w:sz w:val="24"/>
          <w:szCs w:val="24"/>
        </w:rPr>
        <w:t>, согласно «Спецификации» (</w:t>
      </w:r>
      <w:r w:rsidRPr="00AA6914">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0B2552" w:rsidRDefault="0017493A" w:rsidP="00AA6914">
      <w:pPr>
        <w:pStyle w:val="ae"/>
        <w:numPr>
          <w:ilvl w:val="1"/>
          <w:numId w:val="31"/>
        </w:numPr>
        <w:spacing w:before="0"/>
        <w:ind w:left="426"/>
        <w:rPr>
          <w:sz w:val="24"/>
          <w:szCs w:val="24"/>
        </w:rPr>
      </w:pPr>
      <w:r>
        <w:rPr>
          <w:sz w:val="24"/>
          <w:szCs w:val="24"/>
        </w:rPr>
        <w:t xml:space="preserve"> </w:t>
      </w:r>
      <w:r w:rsidR="003B36F7" w:rsidRPr="008B2067">
        <w:rPr>
          <w:sz w:val="24"/>
          <w:szCs w:val="24"/>
        </w:rPr>
        <w:t xml:space="preserve">Базис поставки: </w:t>
      </w:r>
    </w:p>
    <w:p w:rsidR="000B2552" w:rsidRDefault="000B2552" w:rsidP="000B2552">
      <w:pPr>
        <w:pStyle w:val="ae"/>
        <w:spacing w:before="0"/>
        <w:ind w:left="426"/>
        <w:rPr>
          <w:sz w:val="24"/>
          <w:szCs w:val="24"/>
        </w:rPr>
      </w:pPr>
      <w:r>
        <w:rPr>
          <w:sz w:val="24"/>
          <w:szCs w:val="24"/>
        </w:rPr>
        <w:t>С</w:t>
      </w:r>
      <w:r w:rsidR="003B36F7" w:rsidRPr="008B2067">
        <w:rPr>
          <w:sz w:val="24"/>
          <w:szCs w:val="24"/>
        </w:rPr>
        <w:t xml:space="preserve">илами и средствами ПОСТАВЩИКА, по адресам: </w:t>
      </w:r>
      <w:r w:rsidR="004F52B8" w:rsidRPr="004F52B8">
        <w:rPr>
          <w:sz w:val="24"/>
          <w:szCs w:val="24"/>
        </w:rPr>
        <w:t>детский сад АН ДОО «Алмазик» № 22 «Василек» РС(Я) п. Чернышевский ул. Гидростроителей, д. 15 (корпус А)</w:t>
      </w:r>
      <w:r w:rsidR="00AA6914" w:rsidRPr="00AA6914">
        <w:rPr>
          <w:sz w:val="24"/>
          <w:szCs w:val="24"/>
        </w:rPr>
        <w:t xml:space="preserve">, </w:t>
      </w:r>
      <w:r w:rsidRPr="000B2552">
        <w:rPr>
          <w:sz w:val="24"/>
          <w:szCs w:val="24"/>
        </w:rPr>
        <w:t>без предъявления данных затрат ПОКУПАТЕЛЮ</w:t>
      </w:r>
      <w:r>
        <w:rPr>
          <w:sz w:val="24"/>
          <w:szCs w:val="24"/>
        </w:rPr>
        <w:t>.</w:t>
      </w:r>
      <w:r w:rsidR="00AA6914" w:rsidRPr="00AA6914">
        <w:rPr>
          <w:sz w:val="24"/>
          <w:szCs w:val="24"/>
        </w:rPr>
        <w:t xml:space="preserve"> </w:t>
      </w:r>
    </w:p>
    <w:p w:rsidR="003B36F7" w:rsidRPr="004F6D4F" w:rsidRDefault="003B36F7" w:rsidP="003B36F7">
      <w:pPr>
        <w:spacing w:before="0" w:line="276" w:lineRule="auto"/>
        <w:ind w:left="426"/>
        <w:rPr>
          <w:sz w:val="24"/>
          <w:szCs w:val="24"/>
        </w:rPr>
      </w:pPr>
    </w:p>
    <w:p w:rsidR="003B36F7" w:rsidRPr="004168A1" w:rsidRDefault="003B36F7" w:rsidP="00A341A5">
      <w:pPr>
        <w:numPr>
          <w:ilvl w:val="0"/>
          <w:numId w:val="31"/>
        </w:numPr>
        <w:spacing w:before="0" w:line="276" w:lineRule="auto"/>
        <w:ind w:left="18" w:firstLine="9"/>
        <w:jc w:val="center"/>
        <w:rPr>
          <w:sz w:val="24"/>
          <w:szCs w:val="24"/>
        </w:rPr>
      </w:pPr>
      <w:r w:rsidRPr="00A341A5">
        <w:rPr>
          <w:b/>
          <w:sz w:val="24"/>
          <w:szCs w:val="24"/>
        </w:rPr>
        <w:t>ЦЕНА И ПОРЯДОК РАСЧЕТОВ</w:t>
      </w:r>
    </w:p>
    <w:p w:rsidR="004168A1" w:rsidRPr="00A341A5" w:rsidRDefault="004168A1" w:rsidP="004168A1">
      <w:pPr>
        <w:spacing w:before="0" w:line="276" w:lineRule="auto"/>
        <w:ind w:left="27"/>
        <w:rPr>
          <w:sz w:val="24"/>
          <w:szCs w:val="24"/>
        </w:rPr>
      </w:pPr>
    </w:p>
    <w:p w:rsidR="003B36F7" w:rsidRPr="00C80205" w:rsidRDefault="003B36F7" w:rsidP="003B36F7">
      <w:pPr>
        <w:numPr>
          <w:ilvl w:val="1"/>
          <w:numId w:val="31"/>
        </w:numPr>
        <w:spacing w:before="0" w:line="276" w:lineRule="auto"/>
        <w:ind w:left="426" w:hanging="426"/>
        <w:rPr>
          <w:sz w:val="24"/>
          <w:szCs w:val="24"/>
        </w:rPr>
      </w:pPr>
      <w:r w:rsidRPr="00C80205">
        <w:rPr>
          <w:sz w:val="24"/>
          <w:szCs w:val="24"/>
        </w:rPr>
        <w:t xml:space="preserve">Общая сумма договора составляет </w:t>
      </w:r>
      <w:r w:rsidR="008B2067">
        <w:rPr>
          <w:b/>
        </w:rPr>
        <w:t>______</w:t>
      </w:r>
      <w:r w:rsidR="004168A1">
        <w:rPr>
          <w:b/>
        </w:rPr>
        <w:t>______________________</w:t>
      </w:r>
      <w:r w:rsidRPr="00C80205">
        <w:rPr>
          <w:b/>
          <w:sz w:val="24"/>
          <w:szCs w:val="24"/>
        </w:rPr>
        <w:t xml:space="preserve"> </w:t>
      </w:r>
      <w:r w:rsidR="008B2067">
        <w:rPr>
          <w:b/>
          <w:sz w:val="24"/>
          <w:szCs w:val="24"/>
        </w:rPr>
        <w:t>без/</w:t>
      </w:r>
      <w:r w:rsidRPr="00C80205">
        <w:rPr>
          <w:b/>
          <w:sz w:val="24"/>
          <w:szCs w:val="24"/>
        </w:rPr>
        <w:t>в том числе НДС.</w:t>
      </w:r>
      <w:r>
        <w:rPr>
          <w:b/>
          <w:sz w:val="24"/>
          <w:szCs w:val="24"/>
        </w:rPr>
        <w:t xml:space="preserve"> </w:t>
      </w:r>
      <w:r w:rsidRPr="00C80205">
        <w:rPr>
          <w:sz w:val="24"/>
          <w:szCs w:val="24"/>
        </w:rPr>
        <w:t xml:space="preserve">Транспортные расходы </w:t>
      </w:r>
      <w:r>
        <w:rPr>
          <w:sz w:val="24"/>
          <w:szCs w:val="24"/>
        </w:rPr>
        <w:t xml:space="preserve">до детских садов </w:t>
      </w:r>
      <w:r w:rsidRPr="00C80205">
        <w:rPr>
          <w:sz w:val="24"/>
          <w:szCs w:val="24"/>
        </w:rPr>
        <w:t>включены в стоимость товара.</w:t>
      </w:r>
    </w:p>
    <w:p w:rsidR="003B36F7" w:rsidRPr="004F6D4F" w:rsidRDefault="003B36F7" w:rsidP="003B36F7">
      <w:pPr>
        <w:numPr>
          <w:ilvl w:val="1"/>
          <w:numId w:val="31"/>
        </w:numPr>
        <w:spacing w:before="0" w:line="276" w:lineRule="auto"/>
        <w:ind w:left="426" w:hanging="426"/>
        <w:rPr>
          <w:sz w:val="24"/>
          <w:szCs w:val="24"/>
        </w:rPr>
      </w:pPr>
      <w:r w:rsidRPr="004F6D4F">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3B36F7" w:rsidRPr="004F6D4F" w:rsidRDefault="003B36F7" w:rsidP="003B36F7">
      <w:pPr>
        <w:numPr>
          <w:ilvl w:val="1"/>
          <w:numId w:val="31"/>
        </w:numPr>
        <w:spacing w:before="0" w:line="276" w:lineRule="auto"/>
        <w:ind w:left="426" w:hanging="426"/>
        <w:rPr>
          <w:sz w:val="24"/>
          <w:szCs w:val="24"/>
        </w:rPr>
      </w:pPr>
      <w:r w:rsidRPr="004F6D4F">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3B36F7" w:rsidRDefault="004F52B8" w:rsidP="003B36F7">
      <w:pPr>
        <w:numPr>
          <w:ilvl w:val="1"/>
          <w:numId w:val="31"/>
        </w:numPr>
        <w:spacing w:before="0" w:line="276" w:lineRule="auto"/>
        <w:ind w:left="426" w:hanging="426"/>
        <w:rPr>
          <w:sz w:val="24"/>
          <w:szCs w:val="24"/>
        </w:rPr>
      </w:pPr>
      <w:r w:rsidRPr="004F52B8">
        <w:rPr>
          <w:rFonts w:eastAsia="Times New Roman"/>
          <w:sz w:val="24"/>
          <w:szCs w:val="24"/>
          <w:lang w:eastAsia="ru-RU"/>
        </w:rPr>
        <w:t>Оплата производится денежными средствами по факту поставки партии за 1 половину месяца до 30 числа текущего месяца, поставки за 2 половину месяца до 15 числа, следующего за отчетным на основании подписанных обеими сторонами товарной накладной по форме ТОРГ-12 согласно выставленному счету. Оплата за продукты питания производится на основании оригиналов выше указанных документов. Неполучение оригиналов документов освобождает АН ДОО «Алмазик» от своевременной оплаты услуг по копиям документов</w:t>
      </w:r>
      <w:r w:rsidR="003B36F7">
        <w:rPr>
          <w:rFonts w:eastAsia="Times New Roman"/>
          <w:sz w:val="24"/>
          <w:szCs w:val="24"/>
          <w:lang w:eastAsia="ru-RU"/>
        </w:rPr>
        <w:t>.</w:t>
      </w:r>
    </w:p>
    <w:p w:rsidR="003B36F7" w:rsidRPr="008B2067" w:rsidRDefault="003B36F7" w:rsidP="008B2067">
      <w:pPr>
        <w:numPr>
          <w:ilvl w:val="1"/>
          <w:numId w:val="31"/>
        </w:numPr>
        <w:spacing w:before="0" w:line="276" w:lineRule="auto"/>
        <w:ind w:left="426" w:hanging="426"/>
        <w:rPr>
          <w:rFonts w:eastAsia="Times New Roman"/>
          <w:sz w:val="24"/>
          <w:szCs w:val="24"/>
          <w:lang w:eastAsia="ru-RU"/>
        </w:rPr>
      </w:pPr>
      <w:r w:rsidRPr="008B2067">
        <w:rPr>
          <w:rFonts w:eastAsia="Times New Roman"/>
          <w:sz w:val="24"/>
          <w:szCs w:val="24"/>
          <w:lang w:eastAsia="ru-RU"/>
        </w:rPr>
        <w:lastRenderedPageBreak/>
        <w:t>По факту отгрузки товаров ПОСТАВЩИК оформляет и направляет в адрес ПОКУПАТЕЛЯ счет-фактуру</w:t>
      </w:r>
      <w:r w:rsidR="00A341A5">
        <w:rPr>
          <w:rFonts w:eastAsia="Times New Roman"/>
          <w:sz w:val="24"/>
          <w:szCs w:val="24"/>
          <w:lang w:eastAsia="ru-RU"/>
        </w:rPr>
        <w:t>, товарную накладную</w:t>
      </w:r>
      <w:r w:rsidRPr="008B2067">
        <w:rPr>
          <w:rFonts w:eastAsia="Times New Roman"/>
          <w:sz w:val="24"/>
          <w:szCs w:val="24"/>
          <w:lang w:eastAsia="ru-RU"/>
        </w:rPr>
        <w:t xml:space="preserve"> по форме ТОРГ-12,</w:t>
      </w:r>
      <w:r w:rsidR="00A341A5">
        <w:rPr>
          <w:rFonts w:eastAsia="Times New Roman"/>
          <w:sz w:val="24"/>
          <w:szCs w:val="24"/>
          <w:lang w:eastAsia="ru-RU"/>
        </w:rPr>
        <w:t xml:space="preserve"> товарно-транспортную накладную по форме 1-Т,</w:t>
      </w:r>
      <w:r w:rsidRPr="008B2067">
        <w:rPr>
          <w:rFonts w:eastAsia="Times New Roman"/>
          <w:sz w:val="24"/>
          <w:szCs w:val="24"/>
          <w:lang w:eastAsia="ru-RU"/>
        </w:rPr>
        <w:t xml:space="preserve"> сертификат</w:t>
      </w:r>
      <w:r w:rsidR="00C83EC7">
        <w:rPr>
          <w:rFonts w:eastAsia="Times New Roman"/>
          <w:sz w:val="24"/>
          <w:szCs w:val="24"/>
          <w:lang w:eastAsia="ru-RU"/>
        </w:rPr>
        <w:t xml:space="preserve"> качества</w:t>
      </w:r>
      <w:r w:rsidRPr="008B2067">
        <w:rPr>
          <w:rFonts w:eastAsia="Times New Roman"/>
          <w:sz w:val="24"/>
          <w:szCs w:val="24"/>
          <w:lang w:eastAsia="ru-RU"/>
        </w:rPr>
        <w:t>, декларация качества</w:t>
      </w:r>
      <w:r w:rsidR="00C83EC7">
        <w:rPr>
          <w:rFonts w:eastAsia="Times New Roman"/>
          <w:sz w:val="24"/>
          <w:szCs w:val="24"/>
          <w:lang w:eastAsia="ru-RU"/>
        </w:rPr>
        <w:t>.</w:t>
      </w:r>
      <w:r w:rsidRPr="008B2067">
        <w:rPr>
          <w:rFonts w:eastAsia="Times New Roman"/>
          <w:sz w:val="24"/>
          <w:szCs w:val="24"/>
          <w:lang w:eastAsia="ru-RU"/>
        </w:rPr>
        <w:t xml:space="preserve"> </w:t>
      </w:r>
    </w:p>
    <w:p w:rsidR="003B36F7" w:rsidRPr="004F6D4F" w:rsidRDefault="003B36F7" w:rsidP="003B36F7">
      <w:pPr>
        <w:numPr>
          <w:ilvl w:val="1"/>
          <w:numId w:val="31"/>
        </w:numPr>
        <w:spacing w:before="0" w:line="276" w:lineRule="auto"/>
        <w:ind w:left="426" w:hanging="426"/>
        <w:rPr>
          <w:sz w:val="24"/>
          <w:szCs w:val="24"/>
        </w:rPr>
      </w:pPr>
      <w:r w:rsidRPr="004F6D4F">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Валютой платежа в отношениях всех сумм подлежащей уплате ПОКУПАТЕЛЕМ по настоящему Договору, является Российский рубль.</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3B36F7" w:rsidRPr="005A7F1E" w:rsidRDefault="003B36F7" w:rsidP="003B36F7">
      <w:pPr>
        <w:widowControl w:val="0"/>
        <w:spacing w:before="0" w:line="276" w:lineRule="auto"/>
        <w:ind w:left="426"/>
        <w:rPr>
          <w:sz w:val="24"/>
          <w:szCs w:val="24"/>
        </w:rPr>
      </w:pPr>
    </w:p>
    <w:p w:rsidR="003B36F7" w:rsidRPr="00127D81" w:rsidRDefault="003B36F7" w:rsidP="003B36F7">
      <w:pPr>
        <w:widowControl w:val="0"/>
        <w:numPr>
          <w:ilvl w:val="0"/>
          <w:numId w:val="31"/>
        </w:numPr>
        <w:spacing w:before="0" w:line="276" w:lineRule="auto"/>
        <w:ind w:left="426"/>
        <w:jc w:val="center"/>
        <w:rPr>
          <w:sz w:val="24"/>
          <w:szCs w:val="24"/>
        </w:rPr>
      </w:pPr>
      <w:r w:rsidRPr="004F6D4F">
        <w:rPr>
          <w:b/>
          <w:sz w:val="24"/>
          <w:szCs w:val="24"/>
        </w:rPr>
        <w:t>СРОКИ ПОСТАВКИ</w:t>
      </w:r>
    </w:p>
    <w:p w:rsidR="003B36F7" w:rsidRPr="0092369F" w:rsidRDefault="003B36F7" w:rsidP="003B36F7">
      <w:pPr>
        <w:widowControl w:val="0"/>
        <w:spacing w:before="0" w:line="276" w:lineRule="auto"/>
        <w:ind w:left="426"/>
        <w:rPr>
          <w:sz w:val="24"/>
          <w:szCs w:val="24"/>
        </w:rPr>
      </w:pPr>
    </w:p>
    <w:p w:rsidR="003B36F7" w:rsidRPr="00C80205" w:rsidRDefault="001A5E6D" w:rsidP="003B36F7">
      <w:pPr>
        <w:spacing w:before="0"/>
        <w:rPr>
          <w:sz w:val="24"/>
          <w:szCs w:val="24"/>
        </w:rPr>
      </w:pPr>
      <w:r>
        <w:rPr>
          <w:sz w:val="24"/>
          <w:szCs w:val="24"/>
        </w:rPr>
        <w:t>Срок поставки: с 01.01.2020</w:t>
      </w:r>
      <w:r w:rsidR="003B36F7">
        <w:rPr>
          <w:sz w:val="24"/>
          <w:szCs w:val="24"/>
        </w:rPr>
        <w:t xml:space="preserve"> г. по 31.12.20</w:t>
      </w:r>
      <w:r>
        <w:rPr>
          <w:sz w:val="24"/>
          <w:szCs w:val="24"/>
        </w:rPr>
        <w:t>20</w:t>
      </w:r>
      <w:r w:rsidR="003B36F7">
        <w:rPr>
          <w:sz w:val="24"/>
          <w:szCs w:val="24"/>
        </w:rPr>
        <w:t xml:space="preserve"> г., </w:t>
      </w:r>
      <w:r w:rsidR="003B36F7" w:rsidRPr="00C80205">
        <w:rPr>
          <w:sz w:val="24"/>
          <w:szCs w:val="24"/>
        </w:rPr>
        <w:t>каждый день, кроме праздничных и выходных дней, по за</w:t>
      </w:r>
      <w:r w:rsidR="004F52B8">
        <w:rPr>
          <w:sz w:val="24"/>
          <w:szCs w:val="24"/>
        </w:rPr>
        <w:t xml:space="preserve"> ранее согласованным заявкам.</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Досрочная поставка товаров без письменного согласия ПОКУПАТЕЛЯ не допускается.</w:t>
      </w:r>
    </w:p>
    <w:p w:rsidR="003B36F7" w:rsidRPr="005A7F1E" w:rsidRDefault="003B36F7" w:rsidP="003B36F7">
      <w:pPr>
        <w:widowControl w:val="0"/>
        <w:spacing w:before="0" w:line="276" w:lineRule="auto"/>
        <w:ind w:left="426"/>
        <w:rPr>
          <w:sz w:val="24"/>
          <w:szCs w:val="24"/>
        </w:rPr>
      </w:pPr>
    </w:p>
    <w:p w:rsidR="003B36F7" w:rsidRPr="00127D81" w:rsidRDefault="003B36F7" w:rsidP="003B36F7">
      <w:pPr>
        <w:widowControl w:val="0"/>
        <w:numPr>
          <w:ilvl w:val="0"/>
          <w:numId w:val="31"/>
        </w:numPr>
        <w:spacing w:before="0" w:line="276" w:lineRule="auto"/>
        <w:ind w:left="426" w:hanging="426"/>
        <w:jc w:val="center"/>
        <w:rPr>
          <w:sz w:val="24"/>
          <w:szCs w:val="24"/>
        </w:rPr>
      </w:pPr>
      <w:r w:rsidRPr="004F6D4F">
        <w:rPr>
          <w:b/>
          <w:sz w:val="24"/>
          <w:szCs w:val="24"/>
        </w:rPr>
        <w:t>ПОРЯДОК ПОСТАВКИ</w:t>
      </w:r>
    </w:p>
    <w:p w:rsidR="003B36F7" w:rsidRPr="0092369F" w:rsidRDefault="003B36F7" w:rsidP="003B36F7">
      <w:pPr>
        <w:widowControl w:val="0"/>
        <w:spacing w:before="0" w:line="276" w:lineRule="auto"/>
        <w:ind w:left="426"/>
        <w:rPr>
          <w:sz w:val="24"/>
          <w:szCs w:val="24"/>
        </w:rPr>
      </w:pPr>
    </w:p>
    <w:p w:rsidR="004F52B8" w:rsidRPr="004F52B8" w:rsidRDefault="004F52B8" w:rsidP="004F52B8">
      <w:pPr>
        <w:widowControl w:val="0"/>
        <w:numPr>
          <w:ilvl w:val="1"/>
          <w:numId w:val="32"/>
        </w:numPr>
        <w:spacing w:before="0" w:after="160" w:line="276" w:lineRule="auto"/>
        <w:ind w:left="426" w:hanging="426"/>
        <w:rPr>
          <w:rFonts w:eastAsia="Times New Roman"/>
          <w:sz w:val="24"/>
          <w:szCs w:val="24"/>
          <w:lang w:eastAsia="ru-RU"/>
        </w:rPr>
      </w:pPr>
      <w:r w:rsidRPr="004F52B8">
        <w:rPr>
          <w:rFonts w:eastAsia="Times New Roman"/>
          <w:sz w:val="24"/>
          <w:szCs w:val="24"/>
          <w:lang w:eastAsia="ru-RU"/>
        </w:rPr>
        <w:t>Товары по настоящему договору поставляются партиями в течении года, согласно заранее подаваемых ПОКУПАТЕЛЕМ заявкам.</w:t>
      </w:r>
    </w:p>
    <w:p w:rsidR="004F52B8" w:rsidRPr="004F52B8" w:rsidRDefault="004F52B8" w:rsidP="004F52B8">
      <w:pPr>
        <w:widowControl w:val="0"/>
        <w:numPr>
          <w:ilvl w:val="1"/>
          <w:numId w:val="32"/>
        </w:numPr>
        <w:spacing w:before="0" w:after="160" w:line="276" w:lineRule="auto"/>
        <w:ind w:left="426" w:hanging="426"/>
        <w:rPr>
          <w:rFonts w:eastAsia="Times New Roman"/>
          <w:sz w:val="24"/>
          <w:szCs w:val="24"/>
          <w:lang w:eastAsia="ru-RU"/>
        </w:rPr>
      </w:pPr>
      <w:r w:rsidRPr="004F52B8">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4F52B8" w:rsidRPr="004F52B8" w:rsidRDefault="004F52B8" w:rsidP="004F52B8">
      <w:pPr>
        <w:widowControl w:val="0"/>
        <w:numPr>
          <w:ilvl w:val="1"/>
          <w:numId w:val="32"/>
        </w:numPr>
        <w:spacing w:before="0" w:after="160" w:line="276" w:lineRule="auto"/>
        <w:ind w:left="426" w:hanging="426"/>
        <w:rPr>
          <w:rFonts w:eastAsia="Times New Roman"/>
          <w:sz w:val="24"/>
          <w:szCs w:val="24"/>
          <w:lang w:eastAsia="ru-RU"/>
        </w:rPr>
      </w:pPr>
      <w:r w:rsidRPr="004F52B8">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УПД (Универсальный передаточный документ) и товарно-транспортную накладную по форме №1-Т. Копию качественного удостоверения с датой выработки.</w:t>
      </w:r>
    </w:p>
    <w:p w:rsidR="004F52B8" w:rsidRPr="004F52B8" w:rsidRDefault="004F52B8" w:rsidP="004F52B8">
      <w:pPr>
        <w:widowControl w:val="0"/>
        <w:numPr>
          <w:ilvl w:val="1"/>
          <w:numId w:val="32"/>
        </w:numPr>
        <w:spacing w:before="0" w:after="160" w:line="276" w:lineRule="auto"/>
        <w:ind w:left="426" w:hanging="426"/>
        <w:rPr>
          <w:rFonts w:eastAsia="Times New Roman"/>
          <w:sz w:val="24"/>
          <w:szCs w:val="24"/>
          <w:lang w:eastAsia="ru-RU"/>
        </w:rPr>
      </w:pPr>
      <w:r w:rsidRPr="004F52B8">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товарно-транспортной накладной, содержащей подпись (с расшифровкой подписи, указании должности и доверенности) уполномоченного представителя ПОСТАВЩИКА и ПОКУПАТЕЛЯ.</w:t>
      </w:r>
    </w:p>
    <w:p w:rsidR="004F52B8" w:rsidRPr="004F52B8" w:rsidRDefault="004F52B8" w:rsidP="004F52B8">
      <w:pPr>
        <w:widowControl w:val="0"/>
        <w:numPr>
          <w:ilvl w:val="1"/>
          <w:numId w:val="32"/>
        </w:numPr>
        <w:spacing w:before="0" w:after="160" w:line="276" w:lineRule="auto"/>
        <w:ind w:left="426" w:hanging="426"/>
        <w:rPr>
          <w:rFonts w:eastAsia="Times New Roman"/>
          <w:sz w:val="24"/>
          <w:szCs w:val="24"/>
          <w:lang w:eastAsia="ru-RU"/>
        </w:rPr>
      </w:pPr>
      <w:r w:rsidRPr="004F52B8">
        <w:rPr>
          <w:rFonts w:eastAsia="Times New Roman"/>
          <w:sz w:val="24"/>
          <w:szCs w:val="24"/>
          <w:lang w:eastAsia="ru-RU"/>
        </w:rPr>
        <w:t>Моментом исполнения обязательства по поставке считается дата передачи товаров на склад ПОКУПАТЕЛЯ его уполномоченному представителю, указанному в УПД.</w:t>
      </w:r>
    </w:p>
    <w:p w:rsidR="004F52B8" w:rsidRDefault="004F52B8" w:rsidP="004F52B8">
      <w:pPr>
        <w:widowControl w:val="0"/>
        <w:numPr>
          <w:ilvl w:val="1"/>
          <w:numId w:val="32"/>
        </w:numPr>
        <w:spacing w:before="0" w:after="160" w:line="276" w:lineRule="auto"/>
        <w:ind w:left="426" w:hanging="426"/>
        <w:rPr>
          <w:rFonts w:eastAsia="Times New Roman"/>
          <w:sz w:val="24"/>
          <w:szCs w:val="24"/>
          <w:lang w:eastAsia="ru-RU"/>
        </w:rPr>
      </w:pPr>
      <w:r w:rsidRPr="004F52B8">
        <w:rPr>
          <w:rFonts w:eastAsia="Times New Roman"/>
          <w:sz w:val="24"/>
          <w:szCs w:val="24"/>
          <w:lang w:eastAsia="ru-RU"/>
        </w:rPr>
        <w:t>Риск случайной гибели (случайного повреждения) товара переходит к ПОКУПАТЕЛЮ с момента передачи товара и подписания УПД.</w:t>
      </w:r>
    </w:p>
    <w:p w:rsidR="004F52B8" w:rsidRDefault="004F52B8" w:rsidP="004F52B8">
      <w:pPr>
        <w:widowControl w:val="0"/>
        <w:spacing w:before="0" w:after="160" w:line="276" w:lineRule="auto"/>
        <w:rPr>
          <w:rFonts w:eastAsia="Times New Roman"/>
          <w:sz w:val="24"/>
          <w:szCs w:val="24"/>
          <w:lang w:eastAsia="ru-RU"/>
        </w:rPr>
      </w:pPr>
    </w:p>
    <w:p w:rsidR="004F52B8" w:rsidRPr="004F52B8" w:rsidRDefault="004F52B8" w:rsidP="004F52B8">
      <w:pPr>
        <w:widowControl w:val="0"/>
        <w:spacing w:before="0" w:after="160" w:line="276" w:lineRule="auto"/>
        <w:rPr>
          <w:rFonts w:eastAsia="Times New Roman"/>
          <w:sz w:val="24"/>
          <w:szCs w:val="24"/>
          <w:lang w:eastAsia="ru-RU"/>
        </w:rPr>
      </w:pPr>
      <w:bookmarkStart w:id="299" w:name="_GoBack"/>
      <w:bookmarkEnd w:id="299"/>
    </w:p>
    <w:p w:rsidR="003B36F7" w:rsidRPr="00DF331D" w:rsidRDefault="003B36F7" w:rsidP="003B36F7">
      <w:pPr>
        <w:widowControl w:val="0"/>
        <w:spacing w:before="0" w:line="276" w:lineRule="auto"/>
        <w:ind w:left="426"/>
        <w:rPr>
          <w:sz w:val="24"/>
          <w:szCs w:val="24"/>
        </w:rPr>
      </w:pPr>
    </w:p>
    <w:p w:rsidR="003B36F7" w:rsidRPr="00DF331D" w:rsidRDefault="003B36F7" w:rsidP="003B36F7">
      <w:pPr>
        <w:numPr>
          <w:ilvl w:val="0"/>
          <w:numId w:val="31"/>
        </w:numPr>
        <w:spacing w:before="0" w:line="276" w:lineRule="auto"/>
        <w:ind w:left="0" w:firstLine="0"/>
        <w:jc w:val="center"/>
        <w:rPr>
          <w:sz w:val="24"/>
          <w:szCs w:val="24"/>
        </w:rPr>
      </w:pPr>
      <w:r w:rsidRPr="00DF331D">
        <w:rPr>
          <w:b/>
          <w:sz w:val="24"/>
          <w:szCs w:val="24"/>
        </w:rPr>
        <w:lastRenderedPageBreak/>
        <w:t>КАЧЕСТВО И КОМПЛЕКТНОСТЬ</w:t>
      </w:r>
    </w:p>
    <w:p w:rsidR="003B36F7" w:rsidRPr="00DF331D" w:rsidRDefault="003B36F7" w:rsidP="003B36F7">
      <w:pPr>
        <w:spacing w:before="0" w:line="276" w:lineRule="auto"/>
        <w:jc w:val="left"/>
        <w:rPr>
          <w:sz w:val="24"/>
          <w:szCs w:val="24"/>
        </w:rPr>
      </w:pPr>
    </w:p>
    <w:p w:rsidR="003B36F7" w:rsidRPr="002F6BF8" w:rsidRDefault="003B36F7" w:rsidP="003B36F7">
      <w:pPr>
        <w:numPr>
          <w:ilvl w:val="1"/>
          <w:numId w:val="31"/>
        </w:numPr>
        <w:spacing w:before="0" w:line="276" w:lineRule="auto"/>
        <w:ind w:left="426" w:hanging="426"/>
        <w:rPr>
          <w:rFonts w:eastAsia="Times New Roman"/>
          <w:sz w:val="24"/>
          <w:szCs w:val="24"/>
          <w:lang w:eastAsia="ru-RU"/>
        </w:rPr>
      </w:pPr>
      <w:r w:rsidRPr="00DF331D">
        <w:rPr>
          <w:sz w:val="24"/>
          <w:szCs w:val="24"/>
        </w:rPr>
        <w:t xml:space="preserve">ПОСТАВЩИК гарантирует, что товар, поставляемый по настоящему Договору, соответствует требованиям: </w:t>
      </w:r>
      <w:r w:rsidRPr="002F6BF8">
        <w:rPr>
          <w:rFonts w:eastAsia="Times New Roman"/>
          <w:sz w:val="24"/>
          <w:szCs w:val="24"/>
          <w:lang w:eastAsia="ru-RU"/>
        </w:rPr>
        <w:t xml:space="preserve">СанПиН 2.4.1.3049-13, </w:t>
      </w:r>
      <w:r w:rsidR="001A5E6D">
        <w:rPr>
          <w:rFonts w:eastAsia="Times New Roman"/>
          <w:sz w:val="24"/>
          <w:szCs w:val="24"/>
          <w:lang w:eastAsia="ru-RU"/>
        </w:rPr>
        <w:t>а также ГОСТы, указанные в спецификации (приложение №1) к договору</w:t>
      </w:r>
      <w:r w:rsidRPr="002F6BF8">
        <w:rPr>
          <w:rFonts w:eastAsia="Times New Roman"/>
          <w:sz w:val="24"/>
          <w:szCs w:val="24"/>
          <w:lang w:eastAsia="ru-RU"/>
        </w:rPr>
        <w:t>.</w:t>
      </w:r>
    </w:p>
    <w:p w:rsidR="003B36F7" w:rsidRDefault="003B36F7" w:rsidP="003B36F7">
      <w:pPr>
        <w:numPr>
          <w:ilvl w:val="1"/>
          <w:numId w:val="31"/>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несет ответственность перед ПОКУПАТЕЛЕМ за качество и количество поставляемого товара, наличие </w:t>
      </w:r>
      <w:r>
        <w:rPr>
          <w:rFonts w:eastAsia="Times New Roman"/>
          <w:sz w:val="24"/>
          <w:szCs w:val="24"/>
          <w:lang w:eastAsia="ru-RU"/>
        </w:rPr>
        <w:t>документов, подтверждающих качество и безопасность товара обязательно</w:t>
      </w:r>
      <w:r w:rsidRPr="002F6BF8">
        <w:rPr>
          <w:rFonts w:eastAsia="Times New Roman"/>
          <w:sz w:val="24"/>
          <w:szCs w:val="24"/>
          <w:lang w:eastAsia="ru-RU"/>
        </w:rPr>
        <w:t>.</w:t>
      </w:r>
    </w:p>
    <w:p w:rsidR="003B36F7" w:rsidRDefault="003B36F7" w:rsidP="003B36F7">
      <w:pPr>
        <w:numPr>
          <w:ilvl w:val="1"/>
          <w:numId w:val="31"/>
        </w:numPr>
        <w:spacing w:before="0" w:line="276" w:lineRule="auto"/>
        <w:ind w:left="426" w:hanging="426"/>
        <w:rPr>
          <w:sz w:val="24"/>
          <w:szCs w:val="24"/>
        </w:rPr>
      </w:pPr>
      <w:r>
        <w:rPr>
          <w:sz w:val="24"/>
          <w:szCs w:val="24"/>
        </w:rPr>
        <w:t>ПОСТАВЩИК гарантирует доброкачественность и надежность товаров в течении 12 месяцев с момента поставки.</w:t>
      </w:r>
    </w:p>
    <w:p w:rsidR="003B36F7" w:rsidRDefault="003B36F7" w:rsidP="003B36F7">
      <w:pPr>
        <w:numPr>
          <w:ilvl w:val="1"/>
          <w:numId w:val="31"/>
        </w:numPr>
        <w:spacing w:before="0" w:line="276" w:lineRule="auto"/>
        <w:ind w:left="426" w:hanging="426"/>
        <w:rPr>
          <w:sz w:val="24"/>
          <w:szCs w:val="24"/>
        </w:rPr>
      </w:pPr>
      <w:r>
        <w:rPr>
          <w:rFonts w:eastAsia="Times New Roman"/>
          <w:sz w:val="24"/>
          <w:szCs w:val="24"/>
          <w:lang w:eastAsia="ru-RU"/>
        </w:rPr>
        <w:t>ПОСТАВЩИК гарантирует доброкачественность и надежность товара в течение всего срока поставки, согласно заявленным ежемесячным объемам.</w:t>
      </w:r>
    </w:p>
    <w:p w:rsidR="003B36F7" w:rsidRPr="002F6BF8" w:rsidRDefault="003B36F7" w:rsidP="003B36F7">
      <w:pPr>
        <w:widowControl w:val="0"/>
        <w:numPr>
          <w:ilvl w:val="1"/>
          <w:numId w:val="31"/>
        </w:numPr>
        <w:tabs>
          <w:tab w:val="left" w:pos="426"/>
        </w:tabs>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3B36F7" w:rsidRPr="002F6BF8" w:rsidRDefault="003B36F7" w:rsidP="003B36F7">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3B36F7" w:rsidRPr="002F6BF8" w:rsidRDefault="003B36F7" w:rsidP="003B36F7">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3B36F7" w:rsidRDefault="003B36F7" w:rsidP="003B36F7">
      <w:pPr>
        <w:widowControl w:val="0"/>
        <w:tabs>
          <w:tab w:val="left" w:pos="284"/>
          <w:tab w:val="left" w:pos="426"/>
        </w:tabs>
        <w:spacing w:before="0" w:line="276" w:lineRule="auto"/>
        <w:ind w:left="426"/>
        <w:rPr>
          <w:sz w:val="24"/>
          <w:szCs w:val="24"/>
        </w:rPr>
      </w:pPr>
      <w:r w:rsidRPr="002F6BF8">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ПОКУПАТЕЛЬ вправе предъявить ПОСТАВЩИКУ </w:t>
      </w:r>
      <w:r w:rsidR="008B2067" w:rsidRPr="004F6D4F">
        <w:rPr>
          <w:sz w:val="24"/>
          <w:szCs w:val="24"/>
        </w:rPr>
        <w:t>требования,</w:t>
      </w:r>
      <w:r w:rsidRPr="004F6D4F">
        <w:rPr>
          <w:sz w:val="24"/>
          <w:szCs w:val="24"/>
        </w:rPr>
        <w:t xml:space="preserve"> предусмотренные пунктами 5</w:t>
      </w:r>
      <w:r>
        <w:rPr>
          <w:sz w:val="24"/>
          <w:szCs w:val="24"/>
        </w:rPr>
        <w:t>.5</w:t>
      </w:r>
      <w:r w:rsidRPr="004F6D4F">
        <w:rPr>
          <w:sz w:val="24"/>
          <w:szCs w:val="24"/>
        </w:rPr>
        <w:t>. и 5.</w:t>
      </w:r>
      <w:r>
        <w:rPr>
          <w:sz w:val="24"/>
          <w:szCs w:val="24"/>
        </w:rPr>
        <w:t>6</w:t>
      </w:r>
      <w:r w:rsidRPr="004F6D4F">
        <w:rPr>
          <w:sz w:val="24"/>
          <w:szCs w:val="24"/>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Если ПОСТАВЩИК в разумный срок не выполнил требования о доукомплектовании товара, ПОКУПАТЕЛЬ вправе по своему выбору:</w:t>
      </w:r>
    </w:p>
    <w:p w:rsidR="003B36F7" w:rsidRPr="004F6D4F" w:rsidRDefault="003B36F7" w:rsidP="003B36F7">
      <w:pPr>
        <w:widowControl w:val="0"/>
        <w:spacing w:before="0" w:line="276" w:lineRule="auto"/>
        <w:ind w:left="567" w:hanging="141"/>
        <w:rPr>
          <w:sz w:val="24"/>
          <w:szCs w:val="24"/>
        </w:rPr>
      </w:pPr>
      <w:r w:rsidRPr="004F6D4F">
        <w:rPr>
          <w:sz w:val="24"/>
          <w:szCs w:val="24"/>
        </w:rPr>
        <w:t>- потребовать замены некачественного товара на качественный в срок 10 (десяти) рабочих дней со дня предъявления требования ПОСТАВЩИК.</w:t>
      </w:r>
    </w:p>
    <w:p w:rsidR="003B36F7" w:rsidRPr="004F6D4F" w:rsidRDefault="003B36F7" w:rsidP="003B36F7">
      <w:pPr>
        <w:widowControl w:val="0"/>
        <w:spacing w:before="0" w:line="276" w:lineRule="auto"/>
        <w:ind w:left="567" w:hanging="141"/>
        <w:rPr>
          <w:sz w:val="24"/>
          <w:szCs w:val="24"/>
        </w:rPr>
      </w:pPr>
      <w:r w:rsidRPr="004F6D4F">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 xml:space="preserve">Права ПОКУПАТЕЛЯ в случае недопоставки товаров, невыполнения ПОСТАВЩИКОМ </w:t>
      </w:r>
      <w:r w:rsidRPr="005A7F1E">
        <w:rPr>
          <w:sz w:val="24"/>
          <w:szCs w:val="24"/>
        </w:rPr>
        <w:lastRenderedPageBreak/>
        <w:t>требований об устранении недостатков товаров или о доукомплектовании товаров определяются ст. 520 ГК РФ.</w:t>
      </w:r>
    </w:p>
    <w:p w:rsidR="00D1250B" w:rsidRPr="005A7F1E" w:rsidRDefault="00D1250B" w:rsidP="00D1250B">
      <w:pPr>
        <w:widowControl w:val="0"/>
        <w:spacing w:before="0" w:line="276" w:lineRule="auto"/>
        <w:ind w:left="426"/>
        <w:rPr>
          <w:sz w:val="24"/>
          <w:szCs w:val="24"/>
        </w:rPr>
      </w:pPr>
    </w:p>
    <w:p w:rsidR="003B36F7" w:rsidRPr="00127D81" w:rsidRDefault="003B36F7" w:rsidP="003B36F7">
      <w:pPr>
        <w:widowControl w:val="0"/>
        <w:numPr>
          <w:ilvl w:val="0"/>
          <w:numId w:val="31"/>
        </w:numPr>
        <w:spacing w:before="0" w:line="276" w:lineRule="auto"/>
        <w:ind w:left="284"/>
        <w:jc w:val="center"/>
        <w:rPr>
          <w:sz w:val="24"/>
          <w:szCs w:val="24"/>
        </w:rPr>
      </w:pPr>
      <w:r w:rsidRPr="004F6D4F">
        <w:rPr>
          <w:b/>
          <w:sz w:val="24"/>
          <w:szCs w:val="24"/>
        </w:rPr>
        <w:t>ТАРА И УПАКОВКА</w:t>
      </w:r>
    </w:p>
    <w:p w:rsidR="003B36F7" w:rsidRPr="0092369F" w:rsidRDefault="003B36F7" w:rsidP="003B36F7">
      <w:pPr>
        <w:widowControl w:val="0"/>
        <w:spacing w:before="0" w:line="276" w:lineRule="auto"/>
        <w:ind w:left="284"/>
        <w:rPr>
          <w:sz w:val="24"/>
          <w:szCs w:val="24"/>
        </w:rPr>
      </w:pPr>
    </w:p>
    <w:p w:rsidR="003B36F7" w:rsidRPr="00D32F47"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3B36F7" w:rsidRPr="00D32F47" w:rsidRDefault="003B36F7" w:rsidP="003B36F7">
      <w:pPr>
        <w:widowControl w:val="0"/>
        <w:numPr>
          <w:ilvl w:val="1"/>
          <w:numId w:val="31"/>
        </w:numPr>
        <w:spacing w:before="0" w:line="276" w:lineRule="auto"/>
        <w:ind w:left="426" w:hanging="426"/>
        <w:rPr>
          <w:sz w:val="24"/>
          <w:szCs w:val="24"/>
        </w:rPr>
      </w:pPr>
      <w:r w:rsidRPr="004F6D4F">
        <w:rPr>
          <w:sz w:val="24"/>
          <w:szCs w:val="24"/>
        </w:rPr>
        <w:t>Стоимость тары и упаковки входит в стоимость товара и отдельной оплате не подлежит (ст. 481 ГК РФ).</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3B36F7" w:rsidRPr="005A7F1E" w:rsidRDefault="003B36F7" w:rsidP="003B36F7">
      <w:pPr>
        <w:widowControl w:val="0"/>
        <w:spacing w:before="0" w:line="276" w:lineRule="auto"/>
        <w:ind w:left="426"/>
        <w:rPr>
          <w:sz w:val="24"/>
          <w:szCs w:val="24"/>
        </w:rPr>
      </w:pPr>
    </w:p>
    <w:p w:rsidR="003B36F7" w:rsidRPr="00D76736" w:rsidRDefault="003B36F7" w:rsidP="003B36F7">
      <w:pPr>
        <w:widowControl w:val="0"/>
        <w:numPr>
          <w:ilvl w:val="0"/>
          <w:numId w:val="31"/>
        </w:numPr>
        <w:spacing w:before="0" w:line="276" w:lineRule="auto"/>
        <w:ind w:left="0" w:firstLine="142"/>
        <w:jc w:val="center"/>
        <w:rPr>
          <w:sz w:val="24"/>
          <w:szCs w:val="24"/>
        </w:rPr>
      </w:pPr>
      <w:r w:rsidRPr="004F6D4F">
        <w:rPr>
          <w:b/>
          <w:sz w:val="24"/>
          <w:szCs w:val="24"/>
        </w:rPr>
        <w:t>ПОРЯДОК ПРИНЯТИЯ ТОВАРОВ И ОФОРМЛЕНИЯ ОТГРУЗОЧНЫХ ДОКУМЕНТОВ</w:t>
      </w:r>
    </w:p>
    <w:p w:rsidR="003B36F7" w:rsidRPr="0092369F" w:rsidRDefault="003B36F7" w:rsidP="003B36F7">
      <w:pPr>
        <w:widowControl w:val="0"/>
        <w:spacing w:before="0" w:line="276" w:lineRule="auto"/>
        <w:ind w:left="142"/>
        <w:rPr>
          <w:sz w:val="24"/>
          <w:szCs w:val="24"/>
        </w:rPr>
      </w:pP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3B36F7" w:rsidRPr="004F6D4F" w:rsidRDefault="003B36F7" w:rsidP="003B36F7">
      <w:pPr>
        <w:widowControl w:val="0"/>
        <w:spacing w:before="0" w:line="276" w:lineRule="auto"/>
        <w:ind w:left="426" w:firstLine="294"/>
        <w:rPr>
          <w:sz w:val="24"/>
          <w:szCs w:val="24"/>
        </w:rPr>
      </w:pPr>
      <w:r w:rsidRPr="004F6D4F">
        <w:rPr>
          <w:sz w:val="24"/>
          <w:szCs w:val="24"/>
        </w:rPr>
        <w:t>ПОСТАВЩИК обязан вывезти товар, принятый ПОКУПАТЕЛЕМ на ответственное хранение, или распорядиться им в разумный срок.</w:t>
      </w:r>
    </w:p>
    <w:p w:rsidR="003B36F7" w:rsidRPr="004F6D4F" w:rsidRDefault="003B36F7" w:rsidP="003B36F7">
      <w:pPr>
        <w:widowControl w:val="0"/>
        <w:spacing w:before="0" w:line="276" w:lineRule="auto"/>
        <w:ind w:left="426" w:firstLine="294"/>
        <w:rPr>
          <w:sz w:val="24"/>
          <w:szCs w:val="24"/>
        </w:rPr>
      </w:pPr>
      <w:r w:rsidRPr="004F6D4F">
        <w:rPr>
          <w:sz w:val="24"/>
          <w:szCs w:val="24"/>
        </w:rPr>
        <w:t>Если ПОСТАВЩИК в этот срок не распорядится товаром, ПОКУПАТЕЛЬ вправе реализовать товар или возвратить его ПОСТАВЩИКУ.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3B36F7" w:rsidRPr="004F6D4F" w:rsidRDefault="003B36F7" w:rsidP="003B36F7">
      <w:pPr>
        <w:widowControl w:val="0"/>
        <w:spacing w:before="0" w:line="276" w:lineRule="auto"/>
        <w:ind w:left="426" w:firstLine="294"/>
        <w:rPr>
          <w:sz w:val="24"/>
          <w:szCs w:val="24"/>
        </w:rPr>
      </w:pPr>
      <w:r w:rsidRPr="004F6D4F">
        <w:rPr>
          <w:sz w:val="24"/>
          <w:szCs w:val="24"/>
        </w:rPr>
        <w:t>При этом вырученное от реализации товара передается ПОСТАВЩИКУ за вычетом причитающегося ПОКУПАТЕЛЮ.</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3B36F7" w:rsidRPr="00B55E5F" w:rsidRDefault="003B36F7" w:rsidP="003B36F7">
      <w:pPr>
        <w:widowControl w:val="0"/>
        <w:numPr>
          <w:ilvl w:val="1"/>
          <w:numId w:val="31"/>
        </w:numPr>
        <w:spacing w:before="0" w:line="276" w:lineRule="auto"/>
        <w:ind w:left="426" w:hanging="426"/>
        <w:rPr>
          <w:sz w:val="24"/>
          <w:szCs w:val="24"/>
        </w:rPr>
      </w:pPr>
      <w:r w:rsidRPr="00B55E5F">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w:t>
      </w:r>
      <w:r w:rsidRPr="004F6D4F">
        <w:rPr>
          <w:sz w:val="24"/>
          <w:szCs w:val="24"/>
        </w:rPr>
        <w:lastRenderedPageBreak/>
        <w:t>после его прибытия.</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3B36F7" w:rsidRPr="005A7F1E" w:rsidRDefault="003B36F7" w:rsidP="003B36F7">
      <w:pPr>
        <w:widowControl w:val="0"/>
        <w:spacing w:before="0" w:line="276" w:lineRule="auto"/>
        <w:ind w:left="426"/>
        <w:rPr>
          <w:sz w:val="24"/>
          <w:szCs w:val="24"/>
        </w:rPr>
      </w:pPr>
    </w:p>
    <w:p w:rsidR="003B36F7" w:rsidRPr="00DF331D" w:rsidRDefault="003B36F7" w:rsidP="003B36F7">
      <w:pPr>
        <w:widowControl w:val="0"/>
        <w:numPr>
          <w:ilvl w:val="0"/>
          <w:numId w:val="31"/>
        </w:numPr>
        <w:spacing w:before="0" w:line="276" w:lineRule="auto"/>
        <w:ind w:left="0" w:firstLine="0"/>
        <w:jc w:val="center"/>
        <w:rPr>
          <w:sz w:val="24"/>
          <w:szCs w:val="24"/>
        </w:rPr>
      </w:pPr>
      <w:r w:rsidRPr="00DF331D">
        <w:rPr>
          <w:b/>
          <w:sz w:val="24"/>
          <w:szCs w:val="24"/>
        </w:rPr>
        <w:t>ОТВЕТСТВЕННОСТЬ СТОРОН</w:t>
      </w:r>
    </w:p>
    <w:p w:rsidR="003B36F7" w:rsidRPr="0092369F" w:rsidRDefault="003B36F7" w:rsidP="003B36F7">
      <w:pPr>
        <w:widowControl w:val="0"/>
        <w:spacing w:before="0" w:line="276" w:lineRule="auto"/>
        <w:rPr>
          <w:sz w:val="24"/>
          <w:szCs w:val="24"/>
        </w:rPr>
      </w:pP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3B36F7" w:rsidRDefault="003B36F7" w:rsidP="003B36F7">
      <w:pPr>
        <w:widowControl w:val="0"/>
        <w:numPr>
          <w:ilvl w:val="1"/>
          <w:numId w:val="31"/>
        </w:numPr>
        <w:spacing w:before="0" w:line="276" w:lineRule="auto"/>
        <w:ind w:left="426" w:hanging="426"/>
        <w:rPr>
          <w:sz w:val="24"/>
          <w:szCs w:val="24"/>
        </w:rPr>
      </w:pPr>
      <w:r w:rsidRPr="00BE4B8B">
        <w:rPr>
          <w:sz w:val="24"/>
          <w:szCs w:val="24"/>
        </w:rPr>
        <w:t xml:space="preserve">За нарушение срока поставки товара ПОСТАВЩИК уплачивает ПОКУПАТЕЛЮ </w:t>
      </w:r>
      <w:r>
        <w:rPr>
          <w:sz w:val="24"/>
          <w:szCs w:val="24"/>
        </w:rPr>
        <w:t>неустойку в размере 1% от суммы договора за каждый день просрочки, до момента фактического исполнения обязательства по поставке.</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ПОКУПАТЕЛЬ</w:t>
      </w:r>
      <w:r>
        <w:rPr>
          <w:sz w:val="24"/>
          <w:szCs w:val="24"/>
        </w:rPr>
        <w:t xml:space="preserve"> </w:t>
      </w:r>
      <w:r w:rsidRPr="004F6D4F">
        <w:rPr>
          <w:sz w:val="24"/>
          <w:szCs w:val="24"/>
        </w:rPr>
        <w:t>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F6D4F">
        <w:rPr>
          <w:i/>
          <w:sz w:val="24"/>
          <w:szCs w:val="24"/>
        </w:rPr>
        <w:t>.</w:t>
      </w:r>
      <w:r w:rsidRPr="004F6D4F">
        <w:rPr>
          <w:sz w:val="24"/>
          <w:szCs w:val="24"/>
        </w:rPr>
        <w:t xml:space="preserve"> Для проведения зачета ПОКУПАТЕЛЬ направляет в адрес ПОСТАВЩИКА</w:t>
      </w:r>
      <w:r w:rsidRPr="004F6D4F">
        <w:rPr>
          <w:b/>
          <w:i/>
          <w:sz w:val="24"/>
          <w:szCs w:val="24"/>
        </w:rPr>
        <w:t xml:space="preserve"> </w:t>
      </w:r>
      <w:r w:rsidRPr="004F6D4F">
        <w:rPr>
          <w:sz w:val="24"/>
          <w:szCs w:val="24"/>
        </w:rPr>
        <w:t>заявление, с указанием суммы неустойки и её расчета.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Стороны несут и иную ответственность согласно действующему законодательству и настоящему договору в случае нарушения взят</w:t>
      </w:r>
      <w:r>
        <w:rPr>
          <w:sz w:val="24"/>
          <w:szCs w:val="24"/>
        </w:rPr>
        <w:t>ых на себя обязательств.</w:t>
      </w:r>
    </w:p>
    <w:p w:rsidR="00D1250B" w:rsidRDefault="00D1250B" w:rsidP="00D1250B">
      <w:pPr>
        <w:widowControl w:val="0"/>
        <w:spacing w:before="0" w:line="276" w:lineRule="auto"/>
        <w:ind w:left="426"/>
        <w:rPr>
          <w:sz w:val="24"/>
          <w:szCs w:val="24"/>
        </w:rPr>
      </w:pPr>
    </w:p>
    <w:p w:rsidR="003B36F7" w:rsidRPr="00DF331D" w:rsidRDefault="003B36F7" w:rsidP="003B36F7">
      <w:pPr>
        <w:widowControl w:val="0"/>
        <w:numPr>
          <w:ilvl w:val="0"/>
          <w:numId w:val="31"/>
        </w:numPr>
        <w:spacing w:before="0" w:line="276" w:lineRule="auto"/>
        <w:ind w:left="0" w:hanging="86"/>
        <w:jc w:val="center"/>
        <w:rPr>
          <w:sz w:val="24"/>
          <w:szCs w:val="24"/>
        </w:rPr>
      </w:pPr>
      <w:r w:rsidRPr="000835F0">
        <w:rPr>
          <w:b/>
          <w:sz w:val="24"/>
          <w:szCs w:val="24"/>
        </w:rPr>
        <w:t>ФОРС – МАЖОР</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3B36F7" w:rsidRPr="004F6D4F" w:rsidRDefault="003B36F7" w:rsidP="003B36F7">
      <w:pPr>
        <w:widowControl w:val="0"/>
        <w:numPr>
          <w:ilvl w:val="1"/>
          <w:numId w:val="31"/>
        </w:numPr>
        <w:spacing w:before="0" w:line="276" w:lineRule="auto"/>
        <w:ind w:left="426" w:hanging="426"/>
        <w:rPr>
          <w:sz w:val="24"/>
          <w:szCs w:val="24"/>
        </w:rPr>
      </w:pPr>
      <w:r>
        <w:rPr>
          <w:sz w:val="24"/>
          <w:szCs w:val="24"/>
        </w:rPr>
        <w:t xml:space="preserve">При </w:t>
      </w:r>
      <w:r w:rsidRPr="004F6D4F">
        <w:rPr>
          <w:sz w:val="24"/>
          <w:szCs w:val="24"/>
        </w:rPr>
        <w:t xml:space="preserve">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w:t>
      </w:r>
      <w:r w:rsidRPr="004F6D4F">
        <w:rPr>
          <w:sz w:val="24"/>
          <w:szCs w:val="24"/>
        </w:rPr>
        <w:lastRenderedPageBreak/>
        <w:t>обстоятельств.</w:t>
      </w:r>
    </w:p>
    <w:p w:rsidR="003B36F7" w:rsidRPr="004F6D4F" w:rsidRDefault="003B36F7" w:rsidP="003B36F7">
      <w:pPr>
        <w:widowControl w:val="0"/>
        <w:spacing w:before="0" w:line="276" w:lineRule="auto"/>
        <w:ind w:left="426" w:firstLine="294"/>
        <w:rPr>
          <w:sz w:val="24"/>
          <w:szCs w:val="24"/>
        </w:rPr>
      </w:pPr>
      <w:r w:rsidRPr="004F6D4F">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3B36F7" w:rsidRPr="004F6D4F" w:rsidRDefault="003B36F7" w:rsidP="003B36F7">
      <w:pPr>
        <w:widowControl w:val="0"/>
        <w:spacing w:before="0" w:line="276" w:lineRule="auto"/>
        <w:ind w:left="426" w:firstLine="294"/>
        <w:rPr>
          <w:sz w:val="24"/>
          <w:szCs w:val="24"/>
        </w:rPr>
      </w:pPr>
      <w:r w:rsidRPr="004F6D4F">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3B36F7" w:rsidRDefault="003B36F7" w:rsidP="003B36F7">
      <w:pPr>
        <w:widowControl w:val="0"/>
        <w:numPr>
          <w:ilvl w:val="1"/>
          <w:numId w:val="31"/>
        </w:numPr>
        <w:spacing w:before="0" w:line="276" w:lineRule="auto"/>
        <w:ind w:left="426" w:hanging="426"/>
        <w:rPr>
          <w:sz w:val="24"/>
          <w:szCs w:val="24"/>
        </w:rPr>
      </w:pPr>
      <w:r w:rsidRPr="004F6D4F">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3B36F7" w:rsidRPr="000835F0" w:rsidRDefault="003B36F7" w:rsidP="003B36F7">
      <w:pPr>
        <w:widowControl w:val="0"/>
        <w:spacing w:before="0" w:line="276" w:lineRule="auto"/>
        <w:jc w:val="center"/>
        <w:rPr>
          <w:sz w:val="24"/>
          <w:szCs w:val="24"/>
        </w:rPr>
      </w:pPr>
    </w:p>
    <w:p w:rsidR="003B36F7" w:rsidRPr="00D76736" w:rsidRDefault="003B36F7" w:rsidP="003B36F7">
      <w:pPr>
        <w:widowControl w:val="0"/>
        <w:numPr>
          <w:ilvl w:val="0"/>
          <w:numId w:val="31"/>
        </w:numPr>
        <w:spacing w:before="0" w:line="276" w:lineRule="auto"/>
        <w:ind w:left="0" w:firstLine="0"/>
        <w:jc w:val="center"/>
        <w:rPr>
          <w:sz w:val="24"/>
          <w:szCs w:val="24"/>
        </w:rPr>
      </w:pPr>
      <w:r w:rsidRPr="004F6D4F">
        <w:rPr>
          <w:b/>
          <w:sz w:val="24"/>
          <w:szCs w:val="24"/>
        </w:rPr>
        <w:t>ПОРЯДОК РАЗРЕШЕНИЯ СПОРОВ</w:t>
      </w:r>
    </w:p>
    <w:p w:rsidR="003B36F7" w:rsidRPr="0092369F" w:rsidRDefault="003B36F7" w:rsidP="003B36F7">
      <w:pPr>
        <w:widowControl w:val="0"/>
        <w:spacing w:before="0" w:line="276" w:lineRule="auto"/>
        <w:rPr>
          <w:sz w:val="24"/>
          <w:szCs w:val="24"/>
        </w:rPr>
      </w:pP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3B36F7" w:rsidRPr="009E1CCD" w:rsidRDefault="003B36F7" w:rsidP="003B36F7">
      <w:pPr>
        <w:widowControl w:val="0"/>
        <w:numPr>
          <w:ilvl w:val="0"/>
          <w:numId w:val="31"/>
        </w:numPr>
        <w:spacing w:before="0" w:line="276" w:lineRule="auto"/>
        <w:ind w:left="0" w:firstLine="0"/>
        <w:jc w:val="center"/>
        <w:rPr>
          <w:sz w:val="24"/>
          <w:szCs w:val="24"/>
        </w:rPr>
      </w:pPr>
      <w:r w:rsidRPr="000835F0">
        <w:rPr>
          <w:b/>
          <w:sz w:val="24"/>
          <w:szCs w:val="24"/>
        </w:rPr>
        <w:t>ПОРЯДОК ИЗМЕНЕНИЯ И РАСТОРЖЕНИЯ ДОГОВОРА</w:t>
      </w:r>
    </w:p>
    <w:p w:rsidR="003B36F7" w:rsidRDefault="003B36F7" w:rsidP="003B36F7">
      <w:pPr>
        <w:widowControl w:val="0"/>
        <w:numPr>
          <w:ilvl w:val="1"/>
          <w:numId w:val="31"/>
        </w:numPr>
        <w:spacing w:before="0" w:line="276" w:lineRule="auto"/>
        <w:ind w:left="426" w:hanging="426"/>
        <w:rPr>
          <w:sz w:val="24"/>
          <w:szCs w:val="24"/>
        </w:rPr>
      </w:pPr>
      <w:r w:rsidRPr="002E4343">
        <w:rPr>
          <w:sz w:val="24"/>
          <w:szCs w:val="24"/>
        </w:rPr>
        <w:t>Договор может быть расторгнут по соглашению Сторон.</w:t>
      </w:r>
    </w:p>
    <w:p w:rsidR="003B36F7" w:rsidRDefault="003B36F7" w:rsidP="003B36F7">
      <w:pPr>
        <w:widowControl w:val="0"/>
        <w:numPr>
          <w:ilvl w:val="1"/>
          <w:numId w:val="31"/>
        </w:numPr>
        <w:spacing w:before="0" w:line="276" w:lineRule="auto"/>
        <w:ind w:left="426" w:hanging="426"/>
        <w:rPr>
          <w:sz w:val="24"/>
          <w:szCs w:val="24"/>
        </w:rPr>
      </w:pPr>
      <w:r w:rsidRPr="002E4343">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w:t>
      </w:r>
      <w:r>
        <w:rPr>
          <w:sz w:val="24"/>
          <w:szCs w:val="24"/>
        </w:rPr>
        <w:t>3</w:t>
      </w:r>
      <w:r w:rsidRPr="002E4343">
        <w:rPr>
          <w:sz w:val="24"/>
          <w:szCs w:val="24"/>
        </w:rPr>
        <w:t xml:space="preserve">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w:t>
      </w:r>
      <w:r w:rsidRPr="002E4343">
        <w:rPr>
          <w:sz w:val="24"/>
          <w:szCs w:val="24"/>
        </w:rPr>
        <w:lastRenderedPageBreak/>
        <w:t>течение 10 (десяти) календарных дней с даты расторжения Договора, указанной в уведомлении.</w:t>
      </w:r>
    </w:p>
    <w:p w:rsidR="003B36F7" w:rsidRPr="002E4343" w:rsidRDefault="003B36F7" w:rsidP="003B36F7">
      <w:pPr>
        <w:widowControl w:val="0"/>
        <w:numPr>
          <w:ilvl w:val="1"/>
          <w:numId w:val="31"/>
        </w:numPr>
        <w:spacing w:before="0" w:line="276" w:lineRule="auto"/>
        <w:ind w:left="426" w:hanging="426"/>
        <w:rPr>
          <w:sz w:val="24"/>
          <w:szCs w:val="24"/>
        </w:rPr>
      </w:pPr>
      <w:r w:rsidRPr="002E4343">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3B36F7" w:rsidRDefault="003B36F7" w:rsidP="003B36F7">
      <w:pPr>
        <w:overflowPunct w:val="0"/>
        <w:autoSpaceDE w:val="0"/>
        <w:autoSpaceDN w:val="0"/>
        <w:adjustRightInd w:val="0"/>
        <w:spacing w:before="0"/>
        <w:ind w:firstLine="743"/>
        <w:textAlignment w:val="baseline"/>
        <w:rPr>
          <w:sz w:val="24"/>
          <w:szCs w:val="24"/>
        </w:rPr>
      </w:pPr>
      <w:r>
        <w:rPr>
          <w:sz w:val="24"/>
          <w:szCs w:val="24"/>
        </w:rPr>
        <w:t>У</w:t>
      </w:r>
      <w:r w:rsidRPr="00635062">
        <w:rPr>
          <w:sz w:val="24"/>
          <w:szCs w:val="24"/>
        </w:rPr>
        <w:t>ведомлени</w:t>
      </w:r>
      <w:r>
        <w:rPr>
          <w:sz w:val="24"/>
          <w:szCs w:val="24"/>
        </w:rPr>
        <w:t>е</w:t>
      </w:r>
      <w:r w:rsidRPr="00635062">
        <w:rPr>
          <w:sz w:val="24"/>
          <w:szCs w:val="24"/>
        </w:rPr>
        <w:t xml:space="preserve"> </w:t>
      </w:r>
      <w:r>
        <w:rPr>
          <w:sz w:val="24"/>
          <w:szCs w:val="24"/>
        </w:rPr>
        <w:t xml:space="preserve">об отказе от исполнения </w:t>
      </w:r>
      <w:r w:rsidRPr="00635062">
        <w:rPr>
          <w:sz w:val="24"/>
          <w:szCs w:val="24"/>
        </w:rPr>
        <w:t>Договор</w:t>
      </w:r>
      <w:r>
        <w:rPr>
          <w:sz w:val="24"/>
          <w:szCs w:val="24"/>
        </w:rPr>
        <w:t xml:space="preserve"> должно </w:t>
      </w:r>
      <w:r w:rsidRPr="00635062">
        <w:rPr>
          <w:sz w:val="24"/>
          <w:szCs w:val="24"/>
        </w:rPr>
        <w:t xml:space="preserve">быть </w:t>
      </w:r>
      <w:r>
        <w:rPr>
          <w:sz w:val="24"/>
          <w:szCs w:val="24"/>
        </w:rPr>
        <w:t>направлено</w:t>
      </w:r>
      <w:r w:rsidRPr="00635062">
        <w:rPr>
          <w:sz w:val="24"/>
          <w:szCs w:val="24"/>
        </w:rPr>
        <w:t xml:space="preserve"> не позднее, чем за 15 (пятнадцать) рабочих дней до даты прекращения Договора. В случае прекращения действия Договора </w:t>
      </w:r>
      <w:r>
        <w:rPr>
          <w:sz w:val="24"/>
          <w:szCs w:val="24"/>
        </w:rPr>
        <w:t xml:space="preserve">в связи с отказом от его исполнения </w:t>
      </w:r>
      <w:r w:rsidRPr="00635062">
        <w:rPr>
          <w:sz w:val="24"/>
          <w:szCs w:val="24"/>
        </w:rPr>
        <w:t>Стороны производят все взаиморасчеты в течение 10 (десяти) календарных дней с даты расторжения Договора</w:t>
      </w:r>
      <w:r>
        <w:rPr>
          <w:sz w:val="24"/>
          <w:szCs w:val="24"/>
        </w:rPr>
        <w:t>.</w:t>
      </w:r>
    </w:p>
    <w:p w:rsidR="003B36F7" w:rsidRPr="0093009E" w:rsidRDefault="003B36F7" w:rsidP="003B36F7">
      <w:pPr>
        <w:widowControl w:val="0"/>
        <w:numPr>
          <w:ilvl w:val="0"/>
          <w:numId w:val="31"/>
        </w:numPr>
        <w:spacing w:before="0" w:line="276" w:lineRule="auto"/>
        <w:ind w:left="0" w:firstLine="0"/>
        <w:jc w:val="center"/>
        <w:rPr>
          <w:sz w:val="24"/>
          <w:szCs w:val="24"/>
        </w:rPr>
      </w:pPr>
      <w:r w:rsidRPr="004F6D4F">
        <w:rPr>
          <w:b/>
          <w:sz w:val="24"/>
          <w:szCs w:val="24"/>
        </w:rPr>
        <w:t>ДРУГИЕ УСЛОВИЯ</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Стороны настоящим заявляют и гарантируют, что они:</w:t>
      </w:r>
    </w:p>
    <w:p w:rsidR="003B36F7" w:rsidRPr="004F6D4F" w:rsidRDefault="003B36F7" w:rsidP="003B36F7">
      <w:pPr>
        <w:widowControl w:val="0"/>
        <w:numPr>
          <w:ilvl w:val="0"/>
          <w:numId w:val="27"/>
        </w:numPr>
        <w:spacing w:before="0" w:line="276" w:lineRule="auto"/>
        <w:ind w:left="567"/>
        <w:rPr>
          <w:sz w:val="24"/>
          <w:szCs w:val="24"/>
        </w:rPr>
      </w:pPr>
      <w:r w:rsidRPr="004F6D4F">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3B36F7" w:rsidRPr="004F6D4F" w:rsidRDefault="003B36F7" w:rsidP="003B36F7">
      <w:pPr>
        <w:widowControl w:val="0"/>
        <w:numPr>
          <w:ilvl w:val="0"/>
          <w:numId w:val="27"/>
        </w:numPr>
        <w:spacing w:before="0" w:line="276" w:lineRule="auto"/>
        <w:ind w:left="567"/>
        <w:rPr>
          <w:sz w:val="24"/>
          <w:szCs w:val="24"/>
        </w:rPr>
      </w:pPr>
      <w:r w:rsidRPr="004F6D4F">
        <w:rPr>
          <w:sz w:val="24"/>
          <w:szCs w:val="24"/>
        </w:rPr>
        <w:t>совершили все юридические действия, предусмотренные действующим законодательством для заключения настоящего договора;</w:t>
      </w:r>
    </w:p>
    <w:p w:rsidR="003B36F7" w:rsidRPr="004F6D4F" w:rsidRDefault="003B36F7" w:rsidP="003B36F7">
      <w:pPr>
        <w:widowControl w:val="0"/>
        <w:numPr>
          <w:ilvl w:val="0"/>
          <w:numId w:val="27"/>
        </w:numPr>
        <w:spacing w:before="0" w:line="276" w:lineRule="auto"/>
        <w:ind w:left="567"/>
        <w:rPr>
          <w:sz w:val="24"/>
          <w:szCs w:val="24"/>
        </w:rPr>
      </w:pPr>
      <w:r w:rsidRPr="004F6D4F">
        <w:rPr>
          <w:sz w:val="24"/>
          <w:szCs w:val="24"/>
        </w:rPr>
        <w:t>располагают необходимыми полномочиями для заключения настоящего договора.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Настоящий договор вступает в силу с момента подписания сторонами и скрепления </w:t>
      </w:r>
      <w:r>
        <w:rPr>
          <w:sz w:val="24"/>
          <w:szCs w:val="24"/>
        </w:rPr>
        <w:t xml:space="preserve">подписей </w:t>
      </w:r>
      <w:r w:rsidRPr="004F6D4F">
        <w:rPr>
          <w:sz w:val="24"/>
          <w:szCs w:val="24"/>
        </w:rPr>
        <w:t xml:space="preserve">сторон печатями ПОКУПАТЕЛЯ и ПОСТАВЩИКА и действует до фактического исполнения обязательств по договору. </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w:t>
      </w:r>
      <w:r>
        <w:rPr>
          <w:sz w:val="24"/>
          <w:szCs w:val="24"/>
        </w:rPr>
        <w:t xml:space="preserve">щий его заключению, а именно с </w:t>
      </w:r>
      <w:r w:rsidRPr="004F6D4F">
        <w:rPr>
          <w:sz w:val="24"/>
          <w:szCs w:val="24"/>
        </w:rPr>
        <w:t>«</w:t>
      </w:r>
      <w:r>
        <w:rPr>
          <w:sz w:val="24"/>
          <w:szCs w:val="24"/>
        </w:rPr>
        <w:t>__</w:t>
      </w:r>
      <w:r w:rsidRPr="004F6D4F">
        <w:rPr>
          <w:sz w:val="24"/>
          <w:szCs w:val="24"/>
        </w:rPr>
        <w:t>»</w:t>
      </w:r>
      <w:r>
        <w:rPr>
          <w:sz w:val="24"/>
          <w:szCs w:val="24"/>
        </w:rPr>
        <w:t xml:space="preserve"> _____ ____ </w:t>
      </w:r>
      <w:r w:rsidRPr="004F6D4F">
        <w:rPr>
          <w:sz w:val="24"/>
          <w:szCs w:val="24"/>
        </w:rPr>
        <w:t>г.</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Настоящий договор составлен в 2-х экземплярах, имеющих одинаковую юридическую </w:t>
      </w:r>
      <w:r w:rsidRPr="004F6D4F">
        <w:rPr>
          <w:sz w:val="24"/>
          <w:szCs w:val="24"/>
        </w:rPr>
        <w:lastRenderedPageBreak/>
        <w:t>силу.</w:t>
      </w:r>
    </w:p>
    <w:p w:rsidR="004F52B8" w:rsidRDefault="004F52B8" w:rsidP="003B36F7">
      <w:pPr>
        <w:spacing w:before="0"/>
        <w:jc w:val="center"/>
        <w:rPr>
          <w:b/>
          <w:sz w:val="24"/>
          <w:szCs w:val="24"/>
        </w:rPr>
      </w:pPr>
    </w:p>
    <w:p w:rsidR="003B36F7" w:rsidRPr="003642E3" w:rsidRDefault="003B36F7" w:rsidP="003B36F7">
      <w:pPr>
        <w:spacing w:before="0"/>
        <w:jc w:val="center"/>
        <w:rPr>
          <w:b/>
          <w:sz w:val="24"/>
          <w:szCs w:val="24"/>
        </w:rPr>
      </w:pPr>
      <w:r>
        <w:rPr>
          <w:b/>
          <w:sz w:val="24"/>
          <w:szCs w:val="24"/>
        </w:rPr>
        <w:t>13</w:t>
      </w:r>
      <w:r w:rsidRPr="003642E3">
        <w:rPr>
          <w:b/>
          <w:sz w:val="24"/>
          <w:szCs w:val="24"/>
        </w:rPr>
        <w:t xml:space="preserve">. ПОЧТОВЫЕ АДРЕСА И ПЛАТЕЖНЫЕ </w:t>
      </w:r>
    </w:p>
    <w:p w:rsidR="003B36F7" w:rsidRPr="003642E3" w:rsidRDefault="003B36F7" w:rsidP="003B36F7">
      <w:pPr>
        <w:spacing w:before="0"/>
        <w:jc w:val="center"/>
        <w:rPr>
          <w:b/>
          <w:sz w:val="24"/>
          <w:szCs w:val="24"/>
        </w:rPr>
      </w:pPr>
      <w:r w:rsidRPr="003642E3">
        <w:rPr>
          <w:b/>
          <w:sz w:val="24"/>
          <w:szCs w:val="24"/>
        </w:rPr>
        <w:t>РЕКВИЗИТЫ СТОРОН</w:t>
      </w:r>
    </w:p>
    <w:p w:rsidR="003B36F7" w:rsidRPr="003642E3" w:rsidRDefault="003B36F7" w:rsidP="003B36F7">
      <w:pPr>
        <w:pStyle w:val="14"/>
        <w:spacing w:before="0" w:after="0"/>
        <w:rPr>
          <w:sz w:val="24"/>
          <w:szCs w:val="24"/>
        </w:rPr>
      </w:pPr>
    </w:p>
    <w:p w:rsidR="003B36F7" w:rsidRPr="0017493A" w:rsidRDefault="003B36F7" w:rsidP="003B36F7">
      <w:pPr>
        <w:pStyle w:val="14"/>
        <w:spacing w:before="0" w:after="0"/>
        <w:rPr>
          <w:rFonts w:ascii="Times New Roman" w:hAnsi="Times New Roman"/>
          <w:sz w:val="24"/>
          <w:szCs w:val="24"/>
        </w:rPr>
      </w:pPr>
      <w:r w:rsidRPr="0017493A">
        <w:rPr>
          <w:rFonts w:ascii="Times New Roman" w:hAnsi="Times New Roman"/>
          <w:sz w:val="24"/>
          <w:szCs w:val="24"/>
        </w:rPr>
        <w:t>ПОКУПАТЕЛЬ:</w:t>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0017493A">
        <w:rPr>
          <w:rFonts w:ascii="Times New Roman" w:hAnsi="Times New Roman"/>
          <w:sz w:val="24"/>
          <w:szCs w:val="24"/>
        </w:rPr>
        <w:t xml:space="preserve">        </w:t>
      </w:r>
      <w:r w:rsidRPr="0017493A">
        <w:rPr>
          <w:rFonts w:ascii="Times New Roman" w:hAnsi="Times New Roman"/>
          <w:sz w:val="24"/>
          <w:szCs w:val="24"/>
        </w:rPr>
        <w:t>ПОСТАВЩИК</w:t>
      </w:r>
      <w:r w:rsidR="0017493A">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3B36F7" w:rsidRPr="0017493A" w:rsidTr="0017493A">
        <w:trPr>
          <w:gridAfter w:val="1"/>
          <w:wAfter w:w="142" w:type="dxa"/>
        </w:trPr>
        <w:tc>
          <w:tcPr>
            <w:tcW w:w="4056" w:type="dxa"/>
            <w:gridSpan w:val="2"/>
            <w:shd w:val="clear" w:color="auto" w:fill="auto"/>
          </w:tcPr>
          <w:p w:rsidR="003B36F7" w:rsidRPr="0017493A" w:rsidRDefault="003B36F7" w:rsidP="003B36F7">
            <w:pPr>
              <w:spacing w:before="0"/>
              <w:rPr>
                <w:rFonts w:eastAsia="Calibri"/>
                <w:b/>
                <w:i/>
                <w:iCs/>
                <w:smallCaps/>
                <w:color w:val="FF0000"/>
                <w:sz w:val="24"/>
                <w:szCs w:val="24"/>
              </w:rPr>
            </w:pPr>
          </w:p>
          <w:p w:rsidR="003B36F7" w:rsidRPr="0017493A" w:rsidRDefault="003B36F7" w:rsidP="003B36F7">
            <w:pPr>
              <w:overflowPunct w:val="0"/>
              <w:autoSpaceDE w:val="0"/>
              <w:autoSpaceDN w:val="0"/>
              <w:adjustRightInd w:val="0"/>
              <w:spacing w:before="0"/>
              <w:textAlignment w:val="baseline"/>
              <w:rPr>
                <w:b/>
                <w:sz w:val="24"/>
                <w:szCs w:val="24"/>
              </w:rPr>
            </w:pPr>
            <w:r w:rsidRPr="0017493A">
              <w:rPr>
                <w:b/>
                <w:sz w:val="24"/>
                <w:szCs w:val="24"/>
              </w:rPr>
              <w:t>АН ДОО «Алмазик»</w:t>
            </w:r>
          </w:p>
          <w:p w:rsidR="0017493A" w:rsidRDefault="003B36F7" w:rsidP="003B36F7">
            <w:pPr>
              <w:overflowPunct w:val="0"/>
              <w:autoSpaceDE w:val="0"/>
              <w:autoSpaceDN w:val="0"/>
              <w:adjustRightInd w:val="0"/>
              <w:spacing w:before="0"/>
              <w:textAlignment w:val="baseline"/>
              <w:rPr>
                <w:sz w:val="24"/>
                <w:szCs w:val="24"/>
              </w:rPr>
            </w:pPr>
            <w:r w:rsidRPr="0017493A">
              <w:rPr>
                <w:sz w:val="24"/>
                <w:szCs w:val="24"/>
              </w:rPr>
              <w:t xml:space="preserve">Юридический и почтовый адрес: </w:t>
            </w:r>
            <w:r w:rsidR="0017493A">
              <w:rPr>
                <w:sz w:val="24"/>
                <w:szCs w:val="24"/>
              </w:rPr>
              <w:t xml:space="preserve"> </w:t>
            </w:r>
          </w:p>
          <w:p w:rsidR="0017493A" w:rsidRDefault="0017493A" w:rsidP="003B36F7">
            <w:pPr>
              <w:overflowPunct w:val="0"/>
              <w:autoSpaceDE w:val="0"/>
              <w:autoSpaceDN w:val="0"/>
              <w:adjustRightInd w:val="0"/>
              <w:spacing w:before="0"/>
              <w:textAlignment w:val="baseline"/>
              <w:rPr>
                <w:sz w:val="24"/>
                <w:szCs w:val="24"/>
              </w:rPr>
            </w:pPr>
            <w:r>
              <w:rPr>
                <w:sz w:val="24"/>
                <w:szCs w:val="24"/>
              </w:rPr>
              <w:t xml:space="preserve">РС </w:t>
            </w:r>
            <w:r w:rsidR="003B36F7" w:rsidRPr="0017493A">
              <w:rPr>
                <w:sz w:val="24"/>
                <w:szCs w:val="24"/>
              </w:rPr>
              <w:t>(Я), 678170, г.</w:t>
            </w:r>
            <w:r>
              <w:rPr>
                <w:sz w:val="24"/>
                <w:szCs w:val="24"/>
              </w:rPr>
              <w:t xml:space="preserve"> </w:t>
            </w:r>
            <w:r w:rsidR="003B36F7" w:rsidRPr="0017493A">
              <w:rPr>
                <w:sz w:val="24"/>
                <w:szCs w:val="24"/>
              </w:rPr>
              <w:t xml:space="preserve">Мирный, </w:t>
            </w:r>
          </w:p>
          <w:p w:rsidR="003B36F7" w:rsidRPr="0017493A" w:rsidRDefault="003B36F7" w:rsidP="003B36F7">
            <w:pPr>
              <w:overflowPunct w:val="0"/>
              <w:autoSpaceDE w:val="0"/>
              <w:autoSpaceDN w:val="0"/>
              <w:adjustRightInd w:val="0"/>
              <w:spacing w:before="0"/>
              <w:textAlignment w:val="baseline"/>
              <w:rPr>
                <w:sz w:val="24"/>
                <w:szCs w:val="24"/>
              </w:rPr>
            </w:pPr>
            <w:r w:rsidRPr="0017493A">
              <w:rPr>
                <w:sz w:val="24"/>
                <w:szCs w:val="24"/>
              </w:rPr>
              <w:t>ул. Ленина, д. 14 «А»</w:t>
            </w:r>
          </w:p>
          <w:p w:rsidR="003B36F7" w:rsidRPr="0017493A" w:rsidRDefault="00C83EC7" w:rsidP="003B36F7">
            <w:pPr>
              <w:overflowPunct w:val="0"/>
              <w:autoSpaceDE w:val="0"/>
              <w:autoSpaceDN w:val="0"/>
              <w:adjustRightInd w:val="0"/>
              <w:spacing w:before="0"/>
              <w:textAlignment w:val="baseline"/>
              <w:rPr>
                <w:sz w:val="24"/>
                <w:szCs w:val="24"/>
              </w:rPr>
            </w:pPr>
            <w:r>
              <w:rPr>
                <w:sz w:val="24"/>
                <w:szCs w:val="24"/>
              </w:rPr>
              <w:t>Телефон / Факс: 841136-4-25-27</w:t>
            </w:r>
          </w:p>
          <w:p w:rsid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кор/счет 30101810400000000609</w:t>
            </w:r>
          </w:p>
          <w:p w:rsid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xml:space="preserve">БИК  049805609, </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ИНН 1433025906</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КПП 143301001</w:t>
            </w:r>
          </w:p>
          <w:p w:rsidR="003B36F7" w:rsidRPr="0017493A" w:rsidRDefault="003B36F7" w:rsidP="003B36F7">
            <w:pPr>
              <w:keepNext/>
              <w:autoSpaceDE w:val="0"/>
              <w:autoSpaceDN w:val="0"/>
              <w:spacing w:before="0"/>
              <w:outlineLvl w:val="0"/>
              <w:rPr>
                <w:rFonts w:eastAsia="Calibri"/>
                <w:b/>
                <w:i/>
                <w:iCs/>
                <w:smallCaps/>
                <w:color w:val="FF0000"/>
                <w:sz w:val="24"/>
                <w:szCs w:val="24"/>
              </w:rPr>
            </w:pPr>
          </w:p>
        </w:tc>
        <w:tc>
          <w:tcPr>
            <w:tcW w:w="3129" w:type="dxa"/>
            <w:gridSpan w:val="2"/>
          </w:tcPr>
          <w:p w:rsidR="003B36F7" w:rsidRPr="0017493A" w:rsidRDefault="003B36F7" w:rsidP="003B36F7">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3B36F7" w:rsidRPr="0017493A" w:rsidRDefault="003B36F7" w:rsidP="003B36F7">
            <w:pPr>
              <w:keepNext/>
              <w:autoSpaceDE w:val="0"/>
              <w:autoSpaceDN w:val="0"/>
              <w:spacing w:before="0"/>
              <w:outlineLvl w:val="0"/>
              <w:rPr>
                <w:rFonts w:eastAsia="Calibri"/>
                <w:iCs/>
                <w:smallCaps/>
                <w:color w:val="FF0000"/>
                <w:sz w:val="24"/>
                <w:szCs w:val="24"/>
              </w:rPr>
            </w:pPr>
          </w:p>
        </w:tc>
      </w:tr>
      <w:tr w:rsidR="003B36F7" w:rsidRPr="0017493A" w:rsidTr="0017493A">
        <w:trPr>
          <w:gridBefore w:val="1"/>
          <w:wBefore w:w="142" w:type="dxa"/>
        </w:trPr>
        <w:tc>
          <w:tcPr>
            <w:tcW w:w="4056" w:type="dxa"/>
            <w:gridSpan w:val="2"/>
            <w:shd w:val="clear" w:color="auto" w:fill="auto"/>
          </w:tcPr>
          <w:p w:rsidR="003B36F7" w:rsidRPr="0017493A" w:rsidRDefault="003B36F7" w:rsidP="003B36F7">
            <w:pPr>
              <w:spacing w:before="0"/>
              <w:rPr>
                <w:rFonts w:eastAsia="Calibri"/>
                <w:b/>
                <w:i/>
                <w:iCs/>
                <w:smallCaps/>
                <w:color w:val="FF0000"/>
                <w:sz w:val="24"/>
                <w:szCs w:val="24"/>
              </w:rPr>
            </w:pPr>
          </w:p>
        </w:tc>
        <w:tc>
          <w:tcPr>
            <w:tcW w:w="3129" w:type="dxa"/>
            <w:gridSpan w:val="2"/>
          </w:tcPr>
          <w:p w:rsidR="003B36F7" w:rsidRPr="0017493A" w:rsidRDefault="003B36F7" w:rsidP="003B36F7">
            <w:pPr>
              <w:keepNext/>
              <w:autoSpaceDE w:val="0"/>
              <w:autoSpaceDN w:val="0"/>
              <w:spacing w:before="0"/>
              <w:outlineLvl w:val="0"/>
              <w:rPr>
                <w:b/>
                <w:sz w:val="24"/>
                <w:szCs w:val="24"/>
              </w:rPr>
            </w:pPr>
          </w:p>
        </w:tc>
        <w:tc>
          <w:tcPr>
            <w:tcW w:w="3129" w:type="dxa"/>
            <w:gridSpan w:val="2"/>
            <w:shd w:val="clear" w:color="auto" w:fill="auto"/>
          </w:tcPr>
          <w:p w:rsidR="003B36F7" w:rsidRPr="0017493A" w:rsidRDefault="003B36F7" w:rsidP="003B36F7">
            <w:pPr>
              <w:keepNext/>
              <w:autoSpaceDE w:val="0"/>
              <w:autoSpaceDN w:val="0"/>
              <w:spacing w:before="0"/>
              <w:outlineLvl w:val="0"/>
              <w:rPr>
                <w:b/>
                <w:sz w:val="24"/>
                <w:szCs w:val="24"/>
              </w:rPr>
            </w:pPr>
          </w:p>
        </w:tc>
      </w:tr>
    </w:tbl>
    <w:p w:rsidR="003B36F7" w:rsidRPr="0017493A" w:rsidRDefault="0017493A" w:rsidP="003B36F7">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3B36F7" w:rsidRPr="0017493A" w:rsidRDefault="003B36F7" w:rsidP="003B36F7">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3B36F7" w:rsidRPr="0017493A" w:rsidRDefault="003B36F7" w:rsidP="003B36F7">
      <w:pPr>
        <w:spacing w:before="0"/>
        <w:rPr>
          <w:b/>
          <w:sz w:val="24"/>
          <w:szCs w:val="24"/>
        </w:rPr>
      </w:pPr>
      <w:r w:rsidRPr="0017493A">
        <w:rPr>
          <w:b/>
          <w:sz w:val="24"/>
          <w:szCs w:val="24"/>
        </w:rPr>
        <w:t>АН ДОО «Алмазик»</w:t>
      </w:r>
    </w:p>
    <w:p w:rsidR="003B36F7" w:rsidRPr="0017493A" w:rsidRDefault="003B36F7" w:rsidP="003B36F7">
      <w:pPr>
        <w:spacing w:before="0"/>
        <w:rPr>
          <w:b/>
          <w:sz w:val="24"/>
          <w:szCs w:val="24"/>
        </w:rPr>
      </w:pPr>
    </w:p>
    <w:p w:rsidR="003B36F7" w:rsidRPr="0017493A" w:rsidRDefault="003B36F7" w:rsidP="003B36F7">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sidR="0017493A">
        <w:rPr>
          <w:b/>
          <w:sz w:val="24"/>
          <w:szCs w:val="24"/>
        </w:rPr>
        <w:t xml:space="preserve">        </w:t>
      </w:r>
      <w:r w:rsidRPr="0017493A">
        <w:rPr>
          <w:b/>
          <w:sz w:val="24"/>
          <w:szCs w:val="24"/>
        </w:rPr>
        <w:t>_________________</w:t>
      </w:r>
    </w:p>
    <w:p w:rsidR="003B36F7" w:rsidRPr="0017493A" w:rsidRDefault="003B36F7" w:rsidP="003B36F7">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0017493A">
        <w:rPr>
          <w:sz w:val="24"/>
          <w:szCs w:val="24"/>
        </w:rPr>
        <w:t xml:space="preserve">        </w:t>
      </w:r>
      <w:r w:rsidRPr="0017493A">
        <w:rPr>
          <w:sz w:val="24"/>
          <w:szCs w:val="24"/>
        </w:rPr>
        <w:t>м.п.</w:t>
      </w:r>
    </w:p>
    <w:p w:rsidR="003B36F7" w:rsidRDefault="003B36F7" w:rsidP="003B36F7">
      <w:pPr>
        <w:rPr>
          <w:rFonts w:eastAsia="Times New Roman"/>
          <w:sz w:val="24"/>
          <w:szCs w:val="24"/>
          <w:lang w:eastAsia="ru-RU"/>
        </w:rPr>
      </w:pPr>
    </w:p>
    <w:p w:rsidR="003F3678" w:rsidRDefault="003F3678" w:rsidP="003B36F7">
      <w:pPr>
        <w:rPr>
          <w:rFonts w:eastAsia="Times New Roman"/>
          <w:sz w:val="24"/>
          <w:szCs w:val="24"/>
          <w:lang w:eastAsia="ru-RU"/>
        </w:rPr>
      </w:pPr>
    </w:p>
    <w:p w:rsidR="00C83EC7" w:rsidRDefault="00C83EC7" w:rsidP="003B36F7">
      <w:pPr>
        <w:rPr>
          <w:rFonts w:eastAsia="Times New Roman"/>
          <w:sz w:val="24"/>
          <w:szCs w:val="24"/>
          <w:lang w:eastAsia="ru-RU"/>
        </w:rPr>
      </w:pPr>
    </w:p>
    <w:p w:rsidR="00C83EC7" w:rsidRDefault="00C83EC7" w:rsidP="003B36F7">
      <w:pPr>
        <w:rPr>
          <w:rFonts w:eastAsia="Times New Roman"/>
          <w:sz w:val="24"/>
          <w:szCs w:val="24"/>
          <w:lang w:eastAsia="ru-RU"/>
        </w:rPr>
      </w:pPr>
    </w:p>
    <w:p w:rsidR="00C83EC7" w:rsidRPr="0017493A" w:rsidRDefault="00C83EC7" w:rsidP="003B36F7">
      <w:pPr>
        <w:rPr>
          <w:rFonts w:eastAsia="Times New Roman"/>
          <w:sz w:val="24"/>
          <w:szCs w:val="24"/>
          <w:lang w:eastAsia="ru-RU"/>
        </w:rPr>
      </w:pPr>
    </w:p>
    <w:p w:rsidR="008B2067" w:rsidRDefault="00E75D17" w:rsidP="003B36F7">
      <w:pPr>
        <w:spacing w:before="0"/>
        <w:jc w:val="center"/>
        <w:rPr>
          <w:rFonts w:eastAsia="Times New Roman"/>
          <w:b/>
          <w:sz w:val="24"/>
          <w:szCs w:val="24"/>
          <w:lang w:eastAsia="ru-RU"/>
        </w:rPr>
      </w:pPr>
      <w:r w:rsidRPr="00E75D17">
        <w:rPr>
          <w:rFonts w:eastAsia="Times New Roman"/>
          <w:b/>
          <w:sz w:val="24"/>
          <w:szCs w:val="24"/>
          <w:lang w:eastAsia="ru-RU"/>
        </w:rPr>
        <w:t>ПРИЛОЖЕНИЕ 2: Техническое задание (Требования к продукции)</w:t>
      </w:r>
    </w:p>
    <w:p w:rsidR="00E75D17" w:rsidRDefault="00E75D17" w:rsidP="003B36F7">
      <w:pPr>
        <w:spacing w:before="0"/>
        <w:jc w:val="center"/>
        <w:rPr>
          <w:rFonts w:eastAsia="Times New Roman"/>
          <w:b/>
          <w:sz w:val="24"/>
          <w:szCs w:val="24"/>
          <w:lang w:eastAsia="ru-RU"/>
        </w:rPr>
      </w:pPr>
    </w:p>
    <w:tbl>
      <w:tblPr>
        <w:tblW w:w="8961" w:type="dxa"/>
        <w:tblInd w:w="113" w:type="dxa"/>
        <w:tblLook w:val="04A0" w:firstRow="1" w:lastRow="0" w:firstColumn="1" w:lastColumn="0" w:noHBand="0" w:noVBand="1"/>
      </w:tblPr>
      <w:tblGrid>
        <w:gridCol w:w="671"/>
        <w:gridCol w:w="5987"/>
        <w:gridCol w:w="950"/>
        <w:gridCol w:w="1386"/>
      </w:tblGrid>
      <w:tr w:rsidR="003F3678" w:rsidRPr="003F3678" w:rsidTr="003F3678">
        <w:trPr>
          <w:trHeight w:val="719"/>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w:t>
            </w:r>
          </w:p>
        </w:tc>
        <w:tc>
          <w:tcPr>
            <w:tcW w:w="598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Наименование продукта</w:t>
            </w:r>
          </w:p>
        </w:tc>
        <w:tc>
          <w:tcPr>
            <w:tcW w:w="91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Ед.изм.</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Объемы на 2020</w:t>
            </w:r>
          </w:p>
        </w:tc>
      </w:tr>
      <w:tr w:rsidR="003F3678" w:rsidRPr="003F3678" w:rsidTr="003F3678">
        <w:trPr>
          <w:trHeight w:val="300"/>
        </w:trPr>
        <w:tc>
          <w:tcPr>
            <w:tcW w:w="6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1</w:t>
            </w:r>
          </w:p>
        </w:tc>
        <w:tc>
          <w:tcPr>
            <w:tcW w:w="5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4F52B8" w:rsidP="003F3678">
            <w:pPr>
              <w:spacing w:before="0"/>
              <w:jc w:val="center"/>
              <w:rPr>
                <w:rFonts w:eastAsia="Times New Roman"/>
                <w:color w:val="000000"/>
                <w:sz w:val="22"/>
                <w:szCs w:val="22"/>
                <w:lang w:eastAsia="ru-RU"/>
              </w:rPr>
            </w:pPr>
            <w:r w:rsidRPr="004F52B8">
              <w:rPr>
                <w:rFonts w:eastAsia="Times New Roman"/>
                <w:color w:val="000000"/>
                <w:sz w:val="22"/>
                <w:szCs w:val="22"/>
                <w:lang w:eastAsia="ru-RU"/>
              </w:rPr>
              <w:t>Хлеб "Пшеничный" в/с 0,63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4F52B8" w:rsidP="008F0EAD">
            <w:pPr>
              <w:spacing w:before="0"/>
              <w:jc w:val="center"/>
              <w:rPr>
                <w:rFonts w:eastAsia="Times New Roman"/>
                <w:color w:val="000000"/>
                <w:sz w:val="22"/>
                <w:szCs w:val="22"/>
                <w:lang w:eastAsia="ru-RU"/>
              </w:rPr>
            </w:pPr>
            <w:r w:rsidRPr="004F52B8">
              <w:rPr>
                <w:rFonts w:eastAsia="Times New Roman"/>
                <w:color w:val="000000"/>
                <w:sz w:val="22"/>
                <w:szCs w:val="22"/>
                <w:lang w:eastAsia="ru-RU"/>
              </w:rPr>
              <w:t>2</w:t>
            </w:r>
            <w:r>
              <w:rPr>
                <w:rFonts w:eastAsia="Times New Roman"/>
                <w:color w:val="000000"/>
                <w:sz w:val="22"/>
                <w:szCs w:val="22"/>
                <w:lang w:eastAsia="ru-RU"/>
              </w:rPr>
              <w:t xml:space="preserve"> </w:t>
            </w:r>
            <w:r w:rsidRPr="004F52B8">
              <w:rPr>
                <w:rFonts w:eastAsia="Times New Roman"/>
                <w:color w:val="000000"/>
                <w:sz w:val="22"/>
                <w:szCs w:val="22"/>
                <w:lang w:eastAsia="ru-RU"/>
              </w:rPr>
              <w:t>075</w:t>
            </w:r>
          </w:p>
        </w:tc>
      </w:tr>
      <w:tr w:rsidR="003F3678" w:rsidRPr="003F3678" w:rsidTr="003F3678">
        <w:trPr>
          <w:trHeight w:val="300"/>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253"/>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2</w:t>
            </w:r>
          </w:p>
        </w:tc>
        <w:tc>
          <w:tcPr>
            <w:tcW w:w="5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4F52B8" w:rsidP="003F3678">
            <w:pPr>
              <w:spacing w:before="0"/>
              <w:jc w:val="center"/>
              <w:rPr>
                <w:rFonts w:eastAsia="Times New Roman"/>
                <w:color w:val="000000"/>
                <w:sz w:val="22"/>
                <w:szCs w:val="22"/>
                <w:lang w:eastAsia="ru-RU"/>
              </w:rPr>
            </w:pPr>
            <w:r w:rsidRPr="004F52B8">
              <w:rPr>
                <w:rFonts w:eastAsia="Times New Roman"/>
                <w:color w:val="000000"/>
                <w:sz w:val="22"/>
                <w:szCs w:val="22"/>
                <w:lang w:eastAsia="ru-RU"/>
              </w:rPr>
              <w:t>Хлеб "Ржано-пшеничный" в/с 0,63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4F52B8" w:rsidP="004F52B8">
            <w:pPr>
              <w:spacing w:before="0"/>
              <w:jc w:val="center"/>
              <w:rPr>
                <w:rFonts w:eastAsia="Times New Roman"/>
                <w:color w:val="000000"/>
                <w:sz w:val="22"/>
                <w:szCs w:val="22"/>
                <w:lang w:eastAsia="ru-RU"/>
              </w:rPr>
            </w:pPr>
            <w:r>
              <w:rPr>
                <w:rFonts w:eastAsia="Times New Roman"/>
                <w:color w:val="000000"/>
                <w:sz w:val="22"/>
                <w:szCs w:val="22"/>
                <w:lang w:eastAsia="ru-RU"/>
              </w:rPr>
              <w:t xml:space="preserve">1 </w:t>
            </w:r>
            <w:r w:rsidRPr="004F52B8">
              <w:rPr>
                <w:rFonts w:eastAsia="Times New Roman"/>
                <w:color w:val="000000"/>
                <w:sz w:val="22"/>
                <w:szCs w:val="22"/>
                <w:lang w:eastAsia="ru-RU"/>
              </w:rPr>
              <w:t>400</w:t>
            </w:r>
          </w:p>
        </w:tc>
      </w:tr>
      <w:tr w:rsidR="003F3678" w:rsidRPr="003F3678" w:rsidTr="003F3678">
        <w:trPr>
          <w:trHeight w:val="300"/>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253"/>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3</w:t>
            </w:r>
          </w:p>
        </w:tc>
        <w:tc>
          <w:tcPr>
            <w:tcW w:w="5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4F52B8" w:rsidP="003F3678">
            <w:pPr>
              <w:spacing w:before="0"/>
              <w:jc w:val="center"/>
              <w:rPr>
                <w:rFonts w:eastAsia="Times New Roman"/>
                <w:color w:val="000000"/>
                <w:sz w:val="22"/>
                <w:szCs w:val="22"/>
                <w:lang w:eastAsia="ru-RU"/>
              </w:rPr>
            </w:pPr>
            <w:r w:rsidRPr="004F52B8">
              <w:rPr>
                <w:rFonts w:eastAsia="Times New Roman"/>
                <w:color w:val="000000"/>
                <w:sz w:val="22"/>
                <w:szCs w:val="22"/>
                <w:lang w:eastAsia="ru-RU"/>
              </w:rPr>
              <w:t>Батон 0,45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4F52B8">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4F52B8">
              <w:rPr>
                <w:rFonts w:eastAsia="Times New Roman"/>
                <w:color w:val="000000"/>
                <w:sz w:val="22"/>
                <w:szCs w:val="22"/>
                <w:lang w:eastAsia="ru-RU"/>
              </w:rPr>
              <w:t>2 260</w:t>
            </w:r>
            <w:r w:rsidRPr="003F3678">
              <w:rPr>
                <w:rFonts w:eastAsia="Times New Roman"/>
                <w:color w:val="000000"/>
                <w:sz w:val="22"/>
                <w:szCs w:val="22"/>
                <w:lang w:eastAsia="ru-RU"/>
              </w:rPr>
              <w:t xml:space="preserve">   </w:t>
            </w:r>
          </w:p>
        </w:tc>
      </w:tr>
      <w:tr w:rsidR="003F3678" w:rsidRPr="003F3678" w:rsidTr="003F3678">
        <w:trPr>
          <w:trHeight w:val="300"/>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253"/>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bl>
    <w:p w:rsidR="003B36F7" w:rsidRDefault="003B36F7" w:rsidP="00187FE5">
      <w:pPr>
        <w:ind w:left="284"/>
      </w:pPr>
    </w:p>
    <w:p w:rsidR="00E75D17" w:rsidRDefault="00E75D17" w:rsidP="00001557">
      <w:pPr>
        <w:spacing w:before="0" w:after="160" w:line="256" w:lineRule="auto"/>
        <w:ind w:left="1276"/>
        <w:jc w:val="left"/>
        <w:rPr>
          <w:b/>
        </w:rPr>
      </w:pPr>
      <w:bookmarkStart w:id="300" w:name="_Toc522259315"/>
      <w:bookmarkEnd w:id="296"/>
      <w:bookmarkEnd w:id="297"/>
      <w:bookmarkEnd w:id="298"/>
    </w:p>
    <w:p w:rsidR="00E75D17" w:rsidRDefault="00E75D17" w:rsidP="00001557">
      <w:pPr>
        <w:spacing w:before="0" w:after="160" w:line="256" w:lineRule="auto"/>
        <w:ind w:left="1276"/>
        <w:jc w:val="left"/>
        <w:rPr>
          <w:b/>
        </w:rPr>
      </w:pPr>
    </w:p>
    <w:p w:rsidR="009973B4" w:rsidRDefault="00001557" w:rsidP="00001557">
      <w:pPr>
        <w:spacing w:before="0" w:after="160" w:line="256" w:lineRule="auto"/>
        <w:ind w:left="1276"/>
        <w:jc w:val="left"/>
        <w:rPr>
          <w:b/>
        </w:rPr>
      </w:pPr>
      <w:r>
        <w:rPr>
          <w:b/>
        </w:rPr>
        <w:t>П</w:t>
      </w:r>
      <w:r w:rsidR="00D1250B">
        <w:rPr>
          <w:b/>
        </w:rPr>
        <w:t>РИЛОЖЕНИЕ </w:t>
      </w:r>
      <w:r w:rsidR="00E75D17">
        <w:rPr>
          <w:b/>
        </w:rPr>
        <w:t>3</w:t>
      </w:r>
      <w:r w:rsidR="009973B4" w:rsidRPr="00C43B3C">
        <w:rPr>
          <w:b/>
        </w:rPr>
        <w:t>:</w:t>
      </w:r>
      <w:r w:rsidR="00D144CE">
        <w:rPr>
          <w:b/>
        </w:rPr>
        <w:t xml:space="preserve"> </w:t>
      </w:r>
      <w:r w:rsidR="00D144CE" w:rsidRPr="00D144CE">
        <w:rPr>
          <w:b/>
        </w:rPr>
        <w:t>Сведения о начальной (максимальной) цене единицы товара, работы, услуги</w:t>
      </w:r>
      <w:bookmarkEnd w:id="300"/>
    </w:p>
    <w:tbl>
      <w:tblPr>
        <w:tblW w:w="9532" w:type="dxa"/>
        <w:jc w:val="center"/>
        <w:tblLook w:val="04A0" w:firstRow="1" w:lastRow="0" w:firstColumn="1" w:lastColumn="0" w:noHBand="0" w:noVBand="1"/>
      </w:tblPr>
      <w:tblGrid>
        <w:gridCol w:w="843"/>
        <w:gridCol w:w="3593"/>
        <w:gridCol w:w="917"/>
        <w:gridCol w:w="1387"/>
        <w:gridCol w:w="1245"/>
        <w:gridCol w:w="1547"/>
      </w:tblGrid>
      <w:tr w:rsidR="003F3678" w:rsidRPr="003F3678" w:rsidTr="004F52B8">
        <w:trPr>
          <w:trHeight w:val="945"/>
          <w:jc w:val="center"/>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w:t>
            </w:r>
          </w:p>
        </w:tc>
        <w:tc>
          <w:tcPr>
            <w:tcW w:w="3593"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Наименование продукта</w:t>
            </w:r>
          </w:p>
        </w:tc>
        <w:tc>
          <w:tcPr>
            <w:tcW w:w="91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Ед.изм.</w:t>
            </w:r>
          </w:p>
        </w:tc>
        <w:tc>
          <w:tcPr>
            <w:tcW w:w="138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Объемы на 2020</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4F52B8" w:rsidP="004F52B8">
            <w:pPr>
              <w:spacing w:before="0"/>
              <w:jc w:val="center"/>
              <w:rPr>
                <w:rFonts w:eastAsia="Times New Roman"/>
                <w:color w:val="000000"/>
                <w:sz w:val="24"/>
                <w:szCs w:val="24"/>
                <w:lang w:eastAsia="ru-RU"/>
              </w:rPr>
            </w:pPr>
            <w:r>
              <w:rPr>
                <w:rFonts w:eastAsia="Times New Roman"/>
                <w:color w:val="000000"/>
                <w:sz w:val="24"/>
                <w:szCs w:val="24"/>
                <w:lang w:eastAsia="ru-RU"/>
              </w:rPr>
              <w:t>Ц</w:t>
            </w:r>
            <w:r w:rsidR="003F3678" w:rsidRPr="003F3678">
              <w:rPr>
                <w:rFonts w:eastAsia="Times New Roman"/>
                <w:color w:val="000000"/>
                <w:sz w:val="24"/>
                <w:szCs w:val="24"/>
                <w:lang w:eastAsia="ru-RU"/>
              </w:rPr>
              <w:t xml:space="preserve">ена (руб) с НДС </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Стоимость (руб) с НДС </w:t>
            </w:r>
          </w:p>
        </w:tc>
      </w:tr>
      <w:tr w:rsidR="004F52B8" w:rsidRPr="003F3678" w:rsidTr="004F52B8">
        <w:trPr>
          <w:trHeight w:val="300"/>
          <w:jc w:val="center"/>
        </w:trPr>
        <w:tc>
          <w:tcPr>
            <w:tcW w:w="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3F3678" w:rsidRDefault="004F52B8" w:rsidP="004F52B8">
            <w:pPr>
              <w:spacing w:before="0"/>
              <w:jc w:val="center"/>
              <w:rPr>
                <w:rFonts w:eastAsia="Times New Roman"/>
                <w:color w:val="000000"/>
                <w:sz w:val="22"/>
                <w:szCs w:val="22"/>
                <w:lang w:eastAsia="ru-RU"/>
              </w:rPr>
            </w:pPr>
            <w:r w:rsidRPr="003F3678">
              <w:rPr>
                <w:rFonts w:eastAsia="Times New Roman"/>
                <w:color w:val="000000"/>
                <w:sz w:val="22"/>
                <w:szCs w:val="22"/>
                <w:lang w:eastAsia="ru-RU"/>
              </w:rPr>
              <w:t>1</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jc w:val="center"/>
              <w:rPr>
                <w:sz w:val="24"/>
              </w:rPr>
            </w:pPr>
            <w:r w:rsidRPr="004F52B8">
              <w:rPr>
                <w:sz w:val="24"/>
              </w:rPr>
              <w:t>Хлеб "Пшеничный" в/с 0,63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3F3678" w:rsidRDefault="004F52B8" w:rsidP="004F52B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jc w:val="center"/>
              <w:rPr>
                <w:sz w:val="24"/>
                <w:szCs w:val="24"/>
              </w:rPr>
            </w:pPr>
            <w:r w:rsidRPr="004F52B8">
              <w:rPr>
                <w:sz w:val="24"/>
                <w:szCs w:val="24"/>
              </w:rPr>
              <w:t>2 075</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spacing w:before="0"/>
              <w:jc w:val="center"/>
              <w:rPr>
                <w:rFonts w:eastAsia="Times New Roman"/>
                <w:color w:val="000000"/>
                <w:sz w:val="24"/>
                <w:szCs w:val="24"/>
                <w:lang w:eastAsia="ru-RU"/>
              </w:rPr>
            </w:pPr>
            <w:r w:rsidRPr="004F52B8">
              <w:rPr>
                <w:rFonts w:eastAsia="Times New Roman"/>
                <w:color w:val="000000"/>
                <w:sz w:val="24"/>
                <w:szCs w:val="24"/>
                <w:lang w:eastAsia="ru-RU"/>
              </w:rPr>
              <w:t xml:space="preserve">        39,44   </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spacing w:before="0"/>
              <w:jc w:val="center"/>
              <w:rPr>
                <w:rFonts w:eastAsia="Times New Roman"/>
                <w:color w:val="000000"/>
                <w:sz w:val="24"/>
                <w:szCs w:val="24"/>
                <w:lang w:eastAsia="ru-RU"/>
              </w:rPr>
            </w:pPr>
            <w:r w:rsidRPr="004F52B8">
              <w:rPr>
                <w:rFonts w:eastAsia="Times New Roman"/>
                <w:color w:val="000000"/>
                <w:sz w:val="24"/>
                <w:szCs w:val="24"/>
                <w:lang w:eastAsia="ru-RU"/>
              </w:rPr>
              <w:t xml:space="preserve">     81 846,30</w:t>
            </w:r>
          </w:p>
        </w:tc>
      </w:tr>
      <w:tr w:rsidR="004F52B8" w:rsidRPr="003F3678" w:rsidTr="004F52B8">
        <w:trPr>
          <w:trHeight w:val="300"/>
          <w:jc w:val="center"/>
        </w:trPr>
        <w:tc>
          <w:tcPr>
            <w:tcW w:w="843" w:type="dxa"/>
            <w:vMerge/>
            <w:tcBorders>
              <w:top w:val="nil"/>
              <w:left w:val="single" w:sz="4" w:space="0" w:color="auto"/>
              <w:bottom w:val="single" w:sz="4" w:space="0" w:color="000000"/>
              <w:right w:val="single" w:sz="4" w:space="0" w:color="auto"/>
            </w:tcBorders>
            <w:vAlign w:val="center"/>
            <w:hideMark/>
          </w:tcPr>
          <w:p w:rsidR="004F52B8" w:rsidRPr="003F3678" w:rsidRDefault="004F52B8" w:rsidP="004F52B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center"/>
              <w:rPr>
                <w:rFonts w:eastAsia="Times New Roman"/>
                <w:color w:val="000000"/>
                <w:sz w:val="24"/>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4F52B8" w:rsidRPr="003F3678" w:rsidRDefault="004F52B8" w:rsidP="004F52B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center"/>
              <w:rPr>
                <w:rFonts w:eastAsia="Times New Roman"/>
                <w:color w:val="000000"/>
                <w:sz w:val="24"/>
                <w:szCs w:val="24"/>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left"/>
              <w:rPr>
                <w:rFonts w:eastAsia="Times New Roman"/>
                <w:color w:val="000000"/>
                <w:sz w:val="24"/>
                <w:szCs w:val="24"/>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left"/>
              <w:rPr>
                <w:rFonts w:eastAsia="Times New Roman"/>
                <w:color w:val="000000"/>
                <w:sz w:val="24"/>
                <w:szCs w:val="24"/>
                <w:lang w:eastAsia="ru-RU"/>
              </w:rPr>
            </w:pPr>
          </w:p>
        </w:tc>
      </w:tr>
      <w:tr w:rsidR="004F52B8" w:rsidRPr="003F3678" w:rsidTr="004F52B8">
        <w:trPr>
          <w:trHeight w:val="300"/>
          <w:jc w:val="center"/>
        </w:trPr>
        <w:tc>
          <w:tcPr>
            <w:tcW w:w="843" w:type="dxa"/>
            <w:vMerge/>
            <w:tcBorders>
              <w:top w:val="nil"/>
              <w:left w:val="single" w:sz="4" w:space="0" w:color="auto"/>
              <w:bottom w:val="single" w:sz="4" w:space="0" w:color="000000"/>
              <w:right w:val="single" w:sz="4" w:space="0" w:color="auto"/>
            </w:tcBorders>
            <w:vAlign w:val="center"/>
            <w:hideMark/>
          </w:tcPr>
          <w:p w:rsidR="004F52B8" w:rsidRPr="003F3678" w:rsidRDefault="004F52B8" w:rsidP="004F52B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center"/>
              <w:rPr>
                <w:rFonts w:eastAsia="Times New Roman"/>
                <w:color w:val="000000"/>
                <w:sz w:val="24"/>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4F52B8" w:rsidRPr="003F3678" w:rsidRDefault="004F52B8" w:rsidP="004F52B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center"/>
              <w:rPr>
                <w:rFonts w:eastAsia="Times New Roman"/>
                <w:color w:val="000000"/>
                <w:sz w:val="24"/>
                <w:szCs w:val="24"/>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left"/>
              <w:rPr>
                <w:rFonts w:eastAsia="Times New Roman"/>
                <w:color w:val="000000"/>
                <w:sz w:val="24"/>
                <w:szCs w:val="24"/>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left"/>
              <w:rPr>
                <w:rFonts w:eastAsia="Times New Roman"/>
                <w:color w:val="000000"/>
                <w:sz w:val="24"/>
                <w:szCs w:val="24"/>
                <w:lang w:eastAsia="ru-RU"/>
              </w:rPr>
            </w:pPr>
          </w:p>
        </w:tc>
      </w:tr>
      <w:tr w:rsidR="004F52B8" w:rsidRPr="003F3678" w:rsidTr="004F52B8">
        <w:trPr>
          <w:trHeight w:val="300"/>
          <w:jc w:val="center"/>
        </w:trPr>
        <w:tc>
          <w:tcPr>
            <w:tcW w:w="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3F3678" w:rsidRDefault="004F52B8" w:rsidP="004F52B8">
            <w:pPr>
              <w:spacing w:before="0"/>
              <w:jc w:val="center"/>
              <w:rPr>
                <w:rFonts w:eastAsia="Times New Roman"/>
                <w:color w:val="000000"/>
                <w:sz w:val="22"/>
                <w:szCs w:val="22"/>
                <w:lang w:eastAsia="ru-RU"/>
              </w:rPr>
            </w:pPr>
            <w:r w:rsidRPr="003F3678">
              <w:rPr>
                <w:rFonts w:eastAsia="Times New Roman"/>
                <w:color w:val="000000"/>
                <w:sz w:val="22"/>
                <w:szCs w:val="22"/>
                <w:lang w:eastAsia="ru-RU"/>
              </w:rPr>
              <w:t>2</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jc w:val="center"/>
              <w:rPr>
                <w:sz w:val="24"/>
              </w:rPr>
            </w:pPr>
            <w:r w:rsidRPr="004F52B8">
              <w:rPr>
                <w:sz w:val="24"/>
              </w:rPr>
              <w:t>Хлеб "Ржано-пшеничный" в/с 0,63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3F3678" w:rsidRDefault="004F52B8" w:rsidP="004F52B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jc w:val="center"/>
              <w:rPr>
                <w:sz w:val="24"/>
                <w:szCs w:val="24"/>
              </w:rPr>
            </w:pPr>
            <w:r w:rsidRPr="004F52B8">
              <w:rPr>
                <w:sz w:val="24"/>
                <w:szCs w:val="24"/>
              </w:rPr>
              <w:t>1 400</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spacing w:before="0"/>
              <w:jc w:val="center"/>
              <w:rPr>
                <w:rFonts w:eastAsia="Times New Roman"/>
                <w:color w:val="000000"/>
                <w:sz w:val="24"/>
                <w:szCs w:val="24"/>
                <w:lang w:eastAsia="ru-RU"/>
              </w:rPr>
            </w:pPr>
            <w:r w:rsidRPr="004F52B8">
              <w:rPr>
                <w:rFonts w:eastAsia="Times New Roman"/>
                <w:color w:val="000000"/>
                <w:sz w:val="24"/>
                <w:szCs w:val="24"/>
                <w:lang w:eastAsia="ru-RU"/>
              </w:rPr>
              <w:t xml:space="preserve">        36,33   </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spacing w:before="0"/>
              <w:jc w:val="center"/>
              <w:rPr>
                <w:rFonts w:eastAsia="Times New Roman"/>
                <w:color w:val="000000"/>
                <w:sz w:val="24"/>
                <w:szCs w:val="24"/>
                <w:lang w:eastAsia="ru-RU"/>
              </w:rPr>
            </w:pPr>
            <w:r w:rsidRPr="004F52B8">
              <w:rPr>
                <w:rFonts w:eastAsia="Times New Roman"/>
                <w:color w:val="000000"/>
                <w:sz w:val="24"/>
                <w:szCs w:val="24"/>
                <w:lang w:eastAsia="ru-RU"/>
              </w:rPr>
              <w:t xml:space="preserve">      50 862,00   </w:t>
            </w:r>
          </w:p>
        </w:tc>
      </w:tr>
      <w:tr w:rsidR="004F52B8" w:rsidRPr="003F3678" w:rsidTr="004F52B8">
        <w:trPr>
          <w:trHeight w:val="300"/>
          <w:jc w:val="center"/>
        </w:trPr>
        <w:tc>
          <w:tcPr>
            <w:tcW w:w="843" w:type="dxa"/>
            <w:vMerge/>
            <w:tcBorders>
              <w:top w:val="nil"/>
              <w:left w:val="single" w:sz="4" w:space="0" w:color="auto"/>
              <w:bottom w:val="single" w:sz="4" w:space="0" w:color="000000"/>
              <w:right w:val="single" w:sz="4" w:space="0" w:color="auto"/>
            </w:tcBorders>
            <w:vAlign w:val="center"/>
            <w:hideMark/>
          </w:tcPr>
          <w:p w:rsidR="004F52B8" w:rsidRPr="003F3678" w:rsidRDefault="004F52B8" w:rsidP="004F52B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center"/>
              <w:rPr>
                <w:rFonts w:eastAsia="Times New Roman"/>
                <w:color w:val="000000"/>
                <w:sz w:val="24"/>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4F52B8" w:rsidRPr="003F3678" w:rsidRDefault="004F52B8" w:rsidP="004F52B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center"/>
              <w:rPr>
                <w:rFonts w:eastAsia="Times New Roman"/>
                <w:color w:val="000000"/>
                <w:sz w:val="24"/>
                <w:szCs w:val="24"/>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left"/>
              <w:rPr>
                <w:rFonts w:eastAsia="Times New Roman"/>
                <w:color w:val="000000"/>
                <w:sz w:val="24"/>
                <w:szCs w:val="24"/>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left"/>
              <w:rPr>
                <w:rFonts w:eastAsia="Times New Roman"/>
                <w:color w:val="000000"/>
                <w:sz w:val="24"/>
                <w:szCs w:val="24"/>
                <w:lang w:eastAsia="ru-RU"/>
              </w:rPr>
            </w:pPr>
          </w:p>
        </w:tc>
      </w:tr>
      <w:tr w:rsidR="004F52B8" w:rsidRPr="003F3678" w:rsidTr="004F52B8">
        <w:trPr>
          <w:trHeight w:val="300"/>
          <w:jc w:val="center"/>
        </w:trPr>
        <w:tc>
          <w:tcPr>
            <w:tcW w:w="843" w:type="dxa"/>
            <w:vMerge/>
            <w:tcBorders>
              <w:top w:val="nil"/>
              <w:left w:val="single" w:sz="4" w:space="0" w:color="auto"/>
              <w:bottom w:val="single" w:sz="4" w:space="0" w:color="000000"/>
              <w:right w:val="single" w:sz="4" w:space="0" w:color="auto"/>
            </w:tcBorders>
            <w:vAlign w:val="center"/>
            <w:hideMark/>
          </w:tcPr>
          <w:p w:rsidR="004F52B8" w:rsidRPr="003F3678" w:rsidRDefault="004F52B8" w:rsidP="004F52B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center"/>
              <w:rPr>
                <w:rFonts w:eastAsia="Times New Roman"/>
                <w:color w:val="000000"/>
                <w:sz w:val="24"/>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4F52B8" w:rsidRPr="003F3678" w:rsidRDefault="004F52B8" w:rsidP="004F52B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center"/>
              <w:rPr>
                <w:rFonts w:eastAsia="Times New Roman"/>
                <w:color w:val="000000"/>
                <w:sz w:val="24"/>
                <w:szCs w:val="24"/>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left"/>
              <w:rPr>
                <w:rFonts w:eastAsia="Times New Roman"/>
                <w:color w:val="000000"/>
                <w:sz w:val="24"/>
                <w:szCs w:val="24"/>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4F52B8" w:rsidRPr="004F52B8" w:rsidRDefault="004F52B8" w:rsidP="004F52B8">
            <w:pPr>
              <w:spacing w:before="0"/>
              <w:jc w:val="left"/>
              <w:rPr>
                <w:rFonts w:eastAsia="Times New Roman"/>
                <w:color w:val="000000"/>
                <w:sz w:val="24"/>
                <w:szCs w:val="24"/>
                <w:lang w:eastAsia="ru-RU"/>
              </w:rPr>
            </w:pPr>
          </w:p>
        </w:tc>
      </w:tr>
      <w:tr w:rsidR="004F52B8" w:rsidRPr="003F3678" w:rsidTr="004F52B8">
        <w:trPr>
          <w:trHeight w:val="300"/>
          <w:jc w:val="center"/>
        </w:trPr>
        <w:tc>
          <w:tcPr>
            <w:tcW w:w="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3F3678" w:rsidRDefault="004F52B8" w:rsidP="004F52B8">
            <w:pPr>
              <w:spacing w:before="0"/>
              <w:jc w:val="center"/>
              <w:rPr>
                <w:rFonts w:eastAsia="Times New Roman"/>
                <w:color w:val="000000"/>
                <w:sz w:val="22"/>
                <w:szCs w:val="22"/>
                <w:lang w:eastAsia="ru-RU"/>
              </w:rPr>
            </w:pPr>
            <w:r w:rsidRPr="003F3678">
              <w:rPr>
                <w:rFonts w:eastAsia="Times New Roman"/>
                <w:color w:val="000000"/>
                <w:sz w:val="22"/>
                <w:szCs w:val="22"/>
                <w:lang w:eastAsia="ru-RU"/>
              </w:rPr>
              <w:t>3</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jc w:val="center"/>
              <w:rPr>
                <w:sz w:val="24"/>
              </w:rPr>
            </w:pPr>
            <w:r w:rsidRPr="004F52B8">
              <w:rPr>
                <w:sz w:val="24"/>
              </w:rPr>
              <w:t>Батон 0,45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3F3678" w:rsidRDefault="004F52B8" w:rsidP="004F52B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jc w:val="center"/>
              <w:rPr>
                <w:sz w:val="24"/>
                <w:szCs w:val="24"/>
              </w:rPr>
            </w:pPr>
            <w:r w:rsidRPr="004F52B8">
              <w:rPr>
                <w:sz w:val="24"/>
                <w:szCs w:val="24"/>
              </w:rPr>
              <w:t>2 260</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spacing w:before="0"/>
              <w:jc w:val="center"/>
              <w:rPr>
                <w:rFonts w:eastAsia="Times New Roman"/>
                <w:color w:val="000000"/>
                <w:sz w:val="24"/>
                <w:szCs w:val="24"/>
                <w:lang w:eastAsia="ru-RU"/>
              </w:rPr>
            </w:pPr>
            <w:r w:rsidRPr="004F52B8">
              <w:rPr>
                <w:rFonts w:eastAsia="Times New Roman"/>
                <w:color w:val="000000"/>
                <w:sz w:val="24"/>
                <w:szCs w:val="24"/>
                <w:lang w:eastAsia="ru-RU"/>
              </w:rPr>
              <w:t xml:space="preserve">        51,90</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F52B8" w:rsidRPr="004F52B8" w:rsidRDefault="004F52B8" w:rsidP="004F52B8">
            <w:pPr>
              <w:spacing w:before="0"/>
              <w:jc w:val="center"/>
              <w:rPr>
                <w:rFonts w:eastAsia="Times New Roman"/>
                <w:color w:val="000000"/>
                <w:sz w:val="24"/>
                <w:szCs w:val="24"/>
                <w:lang w:eastAsia="ru-RU"/>
              </w:rPr>
            </w:pPr>
            <w:r w:rsidRPr="004F52B8">
              <w:rPr>
                <w:rFonts w:eastAsia="Times New Roman"/>
                <w:color w:val="000000"/>
                <w:sz w:val="24"/>
                <w:szCs w:val="24"/>
                <w:lang w:eastAsia="ru-RU"/>
              </w:rPr>
              <w:t xml:space="preserve">   117 294,00   </w:t>
            </w:r>
          </w:p>
        </w:tc>
      </w:tr>
      <w:tr w:rsidR="003F3678" w:rsidRPr="003F3678" w:rsidTr="004F52B8">
        <w:trPr>
          <w:trHeight w:val="300"/>
          <w:jc w:val="center"/>
        </w:trPr>
        <w:tc>
          <w:tcPr>
            <w:tcW w:w="84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4F52B8" w:rsidRDefault="003F3678" w:rsidP="003F3678">
            <w:pPr>
              <w:spacing w:before="0"/>
              <w:jc w:val="left"/>
              <w:rPr>
                <w:rFonts w:eastAsia="Times New Roman"/>
                <w:color w:val="000000"/>
                <w:sz w:val="24"/>
                <w:szCs w:val="24"/>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4F52B8" w:rsidRDefault="003F3678" w:rsidP="003F3678">
            <w:pPr>
              <w:spacing w:before="0"/>
              <w:jc w:val="left"/>
              <w:rPr>
                <w:rFonts w:eastAsia="Times New Roman"/>
                <w:color w:val="000000"/>
                <w:sz w:val="24"/>
                <w:szCs w:val="24"/>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4F52B8" w:rsidRDefault="003F3678" w:rsidP="003F3678">
            <w:pPr>
              <w:spacing w:before="0"/>
              <w:jc w:val="left"/>
              <w:rPr>
                <w:rFonts w:eastAsia="Times New Roman"/>
                <w:color w:val="000000"/>
                <w:sz w:val="24"/>
                <w:szCs w:val="24"/>
                <w:lang w:eastAsia="ru-RU"/>
              </w:rPr>
            </w:pPr>
          </w:p>
        </w:tc>
      </w:tr>
      <w:tr w:rsidR="003F3678" w:rsidRPr="003F3678" w:rsidTr="004F52B8">
        <w:trPr>
          <w:trHeight w:val="300"/>
          <w:jc w:val="center"/>
        </w:trPr>
        <w:tc>
          <w:tcPr>
            <w:tcW w:w="84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4F52B8" w:rsidRDefault="003F3678" w:rsidP="003F3678">
            <w:pPr>
              <w:spacing w:before="0"/>
              <w:jc w:val="left"/>
              <w:rPr>
                <w:rFonts w:eastAsia="Times New Roman"/>
                <w:color w:val="000000"/>
                <w:sz w:val="24"/>
                <w:szCs w:val="24"/>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4F52B8" w:rsidRDefault="003F3678" w:rsidP="003F3678">
            <w:pPr>
              <w:spacing w:before="0"/>
              <w:jc w:val="left"/>
              <w:rPr>
                <w:rFonts w:eastAsia="Times New Roman"/>
                <w:color w:val="000000"/>
                <w:sz w:val="24"/>
                <w:szCs w:val="24"/>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4F52B8" w:rsidRDefault="003F3678" w:rsidP="003F3678">
            <w:pPr>
              <w:spacing w:before="0"/>
              <w:jc w:val="left"/>
              <w:rPr>
                <w:rFonts w:eastAsia="Times New Roman"/>
                <w:color w:val="000000"/>
                <w:sz w:val="24"/>
                <w:szCs w:val="24"/>
                <w:lang w:eastAsia="ru-RU"/>
              </w:rPr>
            </w:pPr>
          </w:p>
        </w:tc>
      </w:tr>
      <w:tr w:rsidR="003F3678" w:rsidRPr="003F3678" w:rsidTr="004F52B8">
        <w:trPr>
          <w:trHeight w:val="300"/>
          <w:jc w:val="center"/>
        </w:trPr>
        <w:tc>
          <w:tcPr>
            <w:tcW w:w="843" w:type="dxa"/>
            <w:tcBorders>
              <w:top w:val="nil"/>
              <w:left w:val="single" w:sz="4" w:space="0" w:color="auto"/>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Итого:</w:t>
            </w:r>
          </w:p>
        </w:tc>
        <w:tc>
          <w:tcPr>
            <w:tcW w:w="3593"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 </w:t>
            </w:r>
          </w:p>
        </w:tc>
        <w:tc>
          <w:tcPr>
            <w:tcW w:w="917"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 </w:t>
            </w:r>
          </w:p>
        </w:tc>
        <w:tc>
          <w:tcPr>
            <w:tcW w:w="1387" w:type="dxa"/>
            <w:tcBorders>
              <w:top w:val="nil"/>
              <w:left w:val="nil"/>
              <w:bottom w:val="single" w:sz="4" w:space="0" w:color="auto"/>
              <w:right w:val="single" w:sz="4" w:space="0" w:color="auto"/>
            </w:tcBorders>
            <w:shd w:val="clear" w:color="auto" w:fill="auto"/>
            <w:noWrap/>
            <w:vAlign w:val="bottom"/>
            <w:hideMark/>
          </w:tcPr>
          <w:p w:rsidR="003F3678" w:rsidRPr="004F52B8" w:rsidRDefault="003F3678" w:rsidP="00C62D59">
            <w:pPr>
              <w:spacing w:before="0"/>
              <w:jc w:val="left"/>
              <w:rPr>
                <w:rFonts w:eastAsia="Times New Roman"/>
                <w:color w:val="000000"/>
                <w:sz w:val="24"/>
                <w:szCs w:val="24"/>
                <w:lang w:eastAsia="ru-RU"/>
              </w:rPr>
            </w:pPr>
            <w:r w:rsidRPr="004F52B8">
              <w:rPr>
                <w:rFonts w:eastAsia="Times New Roman"/>
                <w:color w:val="000000"/>
                <w:sz w:val="24"/>
                <w:szCs w:val="24"/>
                <w:lang w:eastAsia="ru-RU"/>
              </w:rPr>
              <w:t xml:space="preserve">     </w:t>
            </w:r>
          </w:p>
        </w:tc>
        <w:tc>
          <w:tcPr>
            <w:tcW w:w="1245" w:type="dxa"/>
            <w:tcBorders>
              <w:top w:val="nil"/>
              <w:left w:val="nil"/>
              <w:bottom w:val="single" w:sz="4" w:space="0" w:color="auto"/>
              <w:right w:val="single" w:sz="4" w:space="0" w:color="auto"/>
            </w:tcBorders>
            <w:shd w:val="clear" w:color="auto" w:fill="auto"/>
            <w:noWrap/>
            <w:vAlign w:val="bottom"/>
            <w:hideMark/>
          </w:tcPr>
          <w:p w:rsidR="003F3678" w:rsidRPr="004F52B8" w:rsidRDefault="003F3678" w:rsidP="003F3678">
            <w:pPr>
              <w:spacing w:before="0"/>
              <w:jc w:val="left"/>
              <w:rPr>
                <w:rFonts w:eastAsia="Times New Roman"/>
                <w:color w:val="000000"/>
                <w:sz w:val="24"/>
                <w:szCs w:val="24"/>
                <w:lang w:eastAsia="ru-RU"/>
              </w:rPr>
            </w:pPr>
            <w:r w:rsidRPr="004F52B8">
              <w:rPr>
                <w:rFonts w:eastAsia="Times New Roman"/>
                <w:color w:val="000000"/>
                <w:sz w:val="24"/>
                <w:szCs w:val="24"/>
                <w:lang w:eastAsia="ru-RU"/>
              </w:rPr>
              <w:t> </w:t>
            </w:r>
          </w:p>
        </w:tc>
        <w:tc>
          <w:tcPr>
            <w:tcW w:w="1547" w:type="dxa"/>
            <w:tcBorders>
              <w:top w:val="nil"/>
              <w:left w:val="nil"/>
              <w:bottom w:val="single" w:sz="4" w:space="0" w:color="auto"/>
              <w:right w:val="single" w:sz="4" w:space="0" w:color="auto"/>
            </w:tcBorders>
            <w:shd w:val="clear" w:color="auto" w:fill="auto"/>
            <w:noWrap/>
            <w:vAlign w:val="bottom"/>
            <w:hideMark/>
          </w:tcPr>
          <w:p w:rsidR="003F3678" w:rsidRPr="004F52B8" w:rsidRDefault="003F3678" w:rsidP="004F52B8">
            <w:pPr>
              <w:spacing w:before="0"/>
              <w:jc w:val="left"/>
              <w:rPr>
                <w:rFonts w:eastAsia="Times New Roman"/>
                <w:color w:val="000000"/>
                <w:sz w:val="24"/>
                <w:szCs w:val="24"/>
                <w:lang w:eastAsia="ru-RU"/>
              </w:rPr>
            </w:pPr>
            <w:r w:rsidRPr="004F52B8">
              <w:rPr>
                <w:rFonts w:eastAsia="Times New Roman"/>
                <w:color w:val="000000"/>
                <w:sz w:val="24"/>
                <w:szCs w:val="24"/>
                <w:lang w:eastAsia="ru-RU"/>
              </w:rPr>
              <w:t xml:space="preserve">   </w:t>
            </w:r>
            <w:r w:rsidR="004F52B8" w:rsidRPr="004F52B8">
              <w:rPr>
                <w:rFonts w:eastAsia="Times New Roman"/>
                <w:color w:val="000000"/>
                <w:sz w:val="24"/>
                <w:szCs w:val="24"/>
                <w:lang w:eastAsia="ru-RU"/>
              </w:rPr>
              <w:t>250 002,30</w:t>
            </w:r>
            <w:r w:rsidRPr="004F52B8">
              <w:rPr>
                <w:rFonts w:eastAsia="Times New Roman"/>
                <w:color w:val="000000"/>
                <w:sz w:val="24"/>
                <w:szCs w:val="24"/>
                <w:lang w:eastAsia="ru-RU"/>
              </w:rPr>
              <w:t xml:space="preserve">   </w:t>
            </w:r>
          </w:p>
        </w:tc>
      </w:tr>
    </w:tbl>
    <w:p w:rsidR="00001557" w:rsidRPr="00F66DF2" w:rsidRDefault="00001557" w:rsidP="00F66DF2">
      <w:pPr>
        <w:spacing w:before="0" w:after="160" w:line="256" w:lineRule="auto"/>
        <w:jc w:val="left"/>
        <w:rPr>
          <w:rFonts w:ascii="Calibri" w:eastAsia="Calibri" w:hAnsi="Calibri"/>
          <w:sz w:val="22"/>
          <w:szCs w:val="22"/>
        </w:rPr>
      </w:pPr>
    </w:p>
    <w:p w:rsidR="004B3F51" w:rsidRDefault="004B3F51" w:rsidP="00714027"/>
    <w:p w:rsidR="004B3F51" w:rsidRDefault="004B3F51" w:rsidP="00714027">
      <w:pPr>
        <w:sectPr w:rsidR="004B3F51" w:rsidSect="00187FE5">
          <w:headerReference w:type="even" r:id="rId11"/>
          <w:headerReference w:type="default" r:id="rId12"/>
          <w:footerReference w:type="default" r:id="rId13"/>
          <w:pgSz w:w="11906" w:h="16838"/>
          <w:pgMar w:top="1134" w:right="567" w:bottom="1134" w:left="1134" w:header="709" w:footer="709" w:gutter="0"/>
          <w:cols w:space="708"/>
          <w:docGrid w:linePitch="360"/>
        </w:sectPr>
      </w:pPr>
    </w:p>
    <w:p w:rsidR="00567138" w:rsidRPr="00567138" w:rsidRDefault="00567138" w:rsidP="00D1250B">
      <w:pPr>
        <w:ind w:left="709"/>
      </w:pPr>
      <w:r w:rsidRPr="00567138">
        <w:rPr>
          <w:b/>
        </w:rPr>
        <w:lastRenderedPageBreak/>
        <w:t xml:space="preserve">9.4 Приложение </w:t>
      </w:r>
      <w:r w:rsidR="00E75D17">
        <w:rPr>
          <w:b/>
        </w:rPr>
        <w:t>4</w:t>
      </w:r>
      <w:r w:rsidRPr="00567138">
        <w:rPr>
          <w:b/>
        </w:rPr>
        <w:t xml:space="preserve">: </w:t>
      </w:r>
      <w:r w:rsidRPr="00567138">
        <w:t>Методика оценки заявок участников</w:t>
      </w:r>
    </w:p>
    <w:p w:rsidR="00567138" w:rsidRPr="00567138" w:rsidRDefault="00567138" w:rsidP="00D1250B">
      <w:pPr>
        <w:ind w:left="709"/>
      </w:pPr>
      <w:r w:rsidRPr="00567138">
        <w:t>В данном примере устанавливается следующее долевое соотношение значимости критериев оценки:</w:t>
      </w:r>
    </w:p>
    <w:p w:rsidR="00567138" w:rsidRPr="00567138" w:rsidRDefault="00567138" w:rsidP="00D1250B">
      <w:pPr>
        <w:ind w:left="709"/>
      </w:pPr>
    </w:p>
    <w:tbl>
      <w:tblPr>
        <w:tblW w:w="7719" w:type="dxa"/>
        <w:tblInd w:w="817" w:type="dxa"/>
        <w:tblLook w:val="04A0" w:firstRow="1" w:lastRow="0" w:firstColumn="1" w:lastColumn="0" w:noHBand="0" w:noVBand="1"/>
      </w:tblPr>
      <w:tblGrid>
        <w:gridCol w:w="3861"/>
        <w:gridCol w:w="3858"/>
      </w:tblGrid>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EB54E2" w:rsidP="00EB54E2">
            <w:pPr>
              <w:rPr>
                <w:b/>
                <w:bCs/>
              </w:rPr>
            </w:pPr>
            <w:r>
              <w:rPr>
                <w:b/>
                <w:bCs/>
              </w:rPr>
              <w:t>7</w:t>
            </w:r>
            <w:r w:rsidR="00567138" w:rsidRPr="00567138">
              <w:rPr>
                <w:b/>
                <w:bCs/>
              </w:rPr>
              <w:t>0% (В =0,</w:t>
            </w:r>
            <w:r>
              <w:rPr>
                <w:b/>
                <w:bCs/>
              </w:rPr>
              <w:t>7</w:t>
            </w:r>
            <w:r w:rsidR="00567138" w:rsidRPr="00567138">
              <w:rPr>
                <w:b/>
                <w:bCs/>
              </w:rPr>
              <w:t>)</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EB54E2" w:rsidP="00567138">
            <w:pPr>
              <w:rPr>
                <w:b/>
                <w:bCs/>
              </w:rPr>
            </w:pPr>
            <w:r>
              <w:rPr>
                <w:b/>
                <w:bCs/>
              </w:rPr>
              <w:t>30% (В=0,3</w:t>
            </w:r>
            <w:r w:rsidR="00567138" w:rsidRPr="00567138">
              <w:rPr>
                <w:b/>
                <w:bCs/>
              </w:rPr>
              <w:t>)</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567138" w:rsidRPr="00567138" w:rsidTr="0017493A">
        <w:trPr>
          <w:cantSplit/>
        </w:trPr>
        <w:tc>
          <w:tcPr>
            <w:tcW w:w="851"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417" w:type="dxa"/>
            <w:vMerge w:val="restart"/>
            <w:shd w:val="clear" w:color="auto" w:fill="C6D9F1" w:themeFill="text2" w:themeFillTint="33"/>
          </w:tcPr>
          <w:p w:rsidR="00567138" w:rsidRPr="00567138" w:rsidRDefault="00567138" w:rsidP="00567138">
            <w:r w:rsidRPr="00567138">
              <w:t>Вид критерия оценки</w:t>
            </w:r>
          </w:p>
        </w:tc>
        <w:tc>
          <w:tcPr>
            <w:tcW w:w="4848"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17493A">
        <w:trPr>
          <w:cantSplit/>
        </w:trPr>
        <w:tc>
          <w:tcPr>
            <w:tcW w:w="851" w:type="dxa"/>
            <w:vMerge/>
            <w:shd w:val="clear" w:color="auto" w:fill="C6D9F1" w:themeFill="text2" w:themeFillTint="33"/>
          </w:tcPr>
          <w:p w:rsidR="00567138" w:rsidRPr="00567138" w:rsidRDefault="00567138" w:rsidP="00567138"/>
        </w:tc>
        <w:tc>
          <w:tcPr>
            <w:tcW w:w="1417" w:type="dxa"/>
            <w:vMerge/>
            <w:shd w:val="clear" w:color="auto" w:fill="C6D9F1" w:themeFill="text2" w:themeFillTint="33"/>
          </w:tcPr>
          <w:p w:rsidR="00567138" w:rsidRPr="00567138" w:rsidRDefault="00567138" w:rsidP="00567138"/>
        </w:tc>
        <w:tc>
          <w:tcPr>
            <w:tcW w:w="1418" w:type="dxa"/>
            <w:shd w:val="clear" w:color="auto" w:fill="C6D9F1" w:themeFill="text2" w:themeFillTint="33"/>
          </w:tcPr>
          <w:p w:rsidR="00567138" w:rsidRPr="00567138" w:rsidRDefault="00567138" w:rsidP="00567138">
            <w:r w:rsidRPr="00567138">
              <w:t>критерий оценки нулевого уровня</w:t>
            </w:r>
          </w:p>
        </w:tc>
        <w:tc>
          <w:tcPr>
            <w:tcW w:w="2267"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17493A">
        <w:tc>
          <w:tcPr>
            <w:tcW w:w="851" w:type="dxa"/>
          </w:tcPr>
          <w:p w:rsidR="00567138" w:rsidRPr="00567138" w:rsidRDefault="00567138" w:rsidP="00567138">
            <w:r w:rsidRPr="00567138">
              <w:t>1.</w:t>
            </w:r>
          </w:p>
        </w:tc>
        <w:tc>
          <w:tcPr>
            <w:tcW w:w="1417" w:type="dxa"/>
          </w:tcPr>
          <w:p w:rsidR="00567138" w:rsidRPr="00567138" w:rsidRDefault="00567138" w:rsidP="00CB3325">
            <w:pPr>
              <w:numPr>
                <w:ilvl w:val="7"/>
                <w:numId w:val="29"/>
              </w:numPr>
            </w:pPr>
            <w:r w:rsidRPr="00567138">
              <w:t>Неценовой первого уровня</w:t>
            </w:r>
          </w:p>
          <w:p w:rsidR="00567138" w:rsidRPr="00567138" w:rsidRDefault="00567138" w:rsidP="00567138">
            <w:r w:rsidRPr="00567138">
              <w:t>(частный)</w:t>
            </w:r>
          </w:p>
        </w:tc>
        <w:tc>
          <w:tcPr>
            <w:tcW w:w="1418" w:type="dxa"/>
          </w:tcPr>
          <w:p w:rsidR="00567138" w:rsidRPr="00567138" w:rsidRDefault="00567138" w:rsidP="00567138">
            <w:r w:rsidRPr="00567138">
              <w:t>Неценовая предпочтительности заявки (№6)</w:t>
            </w:r>
          </w:p>
        </w:tc>
        <w:tc>
          <w:tcPr>
            <w:tcW w:w="2267" w:type="dxa"/>
            <w:tcBorders>
              <w:right w:val="single" w:sz="4" w:space="0" w:color="auto"/>
            </w:tcBorders>
          </w:tcPr>
          <w:p w:rsidR="00567138" w:rsidRPr="00567138" w:rsidRDefault="00567138" w:rsidP="009A5C68">
            <w:pPr>
              <w:jc w:val="left"/>
              <w:rPr>
                <w:b/>
              </w:rPr>
            </w:pPr>
            <w:r w:rsidRPr="00567138">
              <w:rPr>
                <w:b/>
              </w:rPr>
              <w:t xml:space="preserve">Успешный опыт выполнения поставок </w:t>
            </w:r>
            <w:r w:rsidR="00623AB9">
              <w:rPr>
                <w:b/>
              </w:rPr>
              <w:t xml:space="preserve">аналогичной </w:t>
            </w:r>
            <w:r w:rsidRPr="00567138">
              <w:rPr>
                <w:b/>
              </w:rPr>
              <w:t>продукции</w:t>
            </w:r>
            <w:r w:rsidR="00BC21EF">
              <w:rPr>
                <w:b/>
              </w:rPr>
              <w:t xml:space="preserve"> </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001557">
            <w:r w:rsidRPr="00567138">
              <w:t xml:space="preserve"> В</w:t>
            </w:r>
            <w:r w:rsidRPr="00567138">
              <w:rPr>
                <w:vertAlign w:val="subscript"/>
              </w:rPr>
              <w:t>1</w:t>
            </w:r>
            <w:r w:rsidR="00452092">
              <w:t xml:space="preserve"> = 0,</w:t>
            </w:r>
            <w:r w:rsidR="00EB54E2">
              <w:t>5</w:t>
            </w:r>
            <w:r w:rsidRPr="00567138">
              <w:t>0</w:t>
            </w:r>
          </w:p>
        </w:tc>
        <w:tc>
          <w:tcPr>
            <w:tcW w:w="2410" w:type="dxa"/>
            <w:tcBorders>
              <w:left w:val="single" w:sz="4" w:space="0" w:color="auto"/>
              <w:right w:val="single" w:sz="4" w:space="0" w:color="auto"/>
            </w:tcBorders>
          </w:tcPr>
          <w:p w:rsidR="00567138" w:rsidRPr="00567138" w:rsidRDefault="00567138" w:rsidP="006A251D">
            <w:r w:rsidRPr="00567138">
              <w:t>Чем выше количество представленных в заявке участника</w:t>
            </w:r>
            <w:r w:rsidR="006A251D">
              <w:t xml:space="preserve"> копии</w:t>
            </w:r>
            <w:r w:rsidRPr="00567138">
              <w:t xml:space="preserve"> исполненных договоров за три года, предшествующих закупке), тем лучше заявка (до </w:t>
            </w:r>
            <w:r w:rsidRPr="00567138">
              <w:lastRenderedPageBreak/>
              <w:t>ограничивающего предела).</w:t>
            </w:r>
          </w:p>
        </w:tc>
        <w:tc>
          <w:tcPr>
            <w:tcW w:w="4682" w:type="dxa"/>
            <w:tcBorders>
              <w:left w:val="single" w:sz="4" w:space="0" w:color="auto"/>
            </w:tcBorders>
            <w:vAlign w:val="center"/>
          </w:tcPr>
          <w:p w:rsidR="00567138" w:rsidRPr="00567138" w:rsidRDefault="00567138" w:rsidP="009A5C68">
            <w:pPr>
              <w:pStyle w:val="30"/>
              <w:numPr>
                <w:ilvl w:val="7"/>
                <w:numId w:val="29"/>
              </w:numPr>
              <w:spacing w:line="240" w:lineRule="auto"/>
            </w:pPr>
            <w:r w:rsidRPr="00567138">
              <w:lastRenderedPageBreak/>
              <w:t>Расчет оценки предпочтительности по частному критерию «</w:t>
            </w:r>
            <w:r w:rsidRPr="009A5C68">
              <w:rPr>
                <w:b/>
              </w:rPr>
              <w:t>Успешный опыт выполнения поставок</w:t>
            </w:r>
            <w:r w:rsidR="009A5C68">
              <w:t xml:space="preserve"> </w:t>
            </w:r>
            <w:r w:rsidR="009A5C68" w:rsidRPr="009A5C68">
              <w:rPr>
                <w:b/>
                <w:szCs w:val="26"/>
              </w:rPr>
              <w:t>аналогичной</w:t>
            </w:r>
            <w:r w:rsidRPr="009A5C68">
              <w:rPr>
                <w:b/>
              </w:rPr>
              <w:t xml:space="preserve"> продукции</w:t>
            </w:r>
            <w:r w:rsidRPr="00567138">
              <w:t>» (по методу «Математическая формула», Тип 1):</w:t>
            </w:r>
          </w:p>
          <w:p w:rsidR="00567138" w:rsidRPr="00567138" w:rsidRDefault="00567138" w:rsidP="009A5C6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9A5C68">
            <w:pPr>
              <w:rPr>
                <w:lang w:val="en-US"/>
              </w:rPr>
            </w:pPr>
            <w:r w:rsidRPr="00567138">
              <w:t>где</w:t>
            </w:r>
            <w:r w:rsidRPr="00567138">
              <w:rPr>
                <w:lang w:val="en-US"/>
              </w:rPr>
              <w:t>:</w:t>
            </w:r>
          </w:p>
          <w:p w:rsidR="00822ED0" w:rsidRDefault="00567138" w:rsidP="009A5C68">
            <w:pPr>
              <w:jc w:val="left"/>
              <w:rPr>
                <w:b/>
              </w:rPr>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00822ED0" w:rsidRPr="00567138">
              <w:rPr>
                <w:b/>
              </w:rPr>
              <w:t>Успешный опыт выполне</w:t>
            </w:r>
            <w:r w:rsidR="00822ED0">
              <w:rPr>
                <w:b/>
              </w:rPr>
              <w:t>-</w:t>
            </w:r>
          </w:p>
          <w:p w:rsidR="00567138" w:rsidRPr="00567138" w:rsidRDefault="00822ED0" w:rsidP="009A5C68">
            <w:pPr>
              <w:numPr>
                <w:ilvl w:val="6"/>
                <w:numId w:val="29"/>
              </w:numPr>
              <w:ind w:left="0"/>
              <w:jc w:val="left"/>
            </w:pPr>
            <w:r w:rsidRPr="00567138">
              <w:rPr>
                <w:b/>
              </w:rPr>
              <w:lastRenderedPageBreak/>
              <w:t xml:space="preserve">ния поставок </w:t>
            </w:r>
            <w:r w:rsidR="00BC21EF">
              <w:rPr>
                <w:b/>
              </w:rPr>
              <w:t xml:space="preserve">аналогичной </w:t>
            </w:r>
            <w:r w:rsidRPr="00567138">
              <w:rPr>
                <w:b/>
              </w:rPr>
              <w:t>продукции</w:t>
            </w:r>
            <w:r w:rsidR="00567138" w:rsidRPr="00567138">
              <w:t>» в баллах.</w:t>
            </w:r>
          </w:p>
          <w:p w:rsidR="00567138" w:rsidRPr="00567138" w:rsidRDefault="00567138" w:rsidP="009A5C68">
            <w:r w:rsidRPr="00567138">
              <w:t>Ni – количество представленных в i-й заявке участника</w:t>
            </w:r>
            <w:r w:rsidR="006A251D">
              <w:t xml:space="preserve"> копии</w:t>
            </w:r>
            <w:r w:rsidRPr="00567138">
              <w:t xml:space="preserve"> исполненных договоров</w:t>
            </w:r>
            <w:r w:rsidR="006A251D">
              <w:t>.</w:t>
            </w:r>
            <w:r w:rsidRPr="00567138">
              <w:t xml:space="preserve"> </w:t>
            </w:r>
          </w:p>
          <w:p w:rsidR="00567138" w:rsidRPr="00567138" w:rsidRDefault="00567138" w:rsidP="009A5C68">
            <w:r w:rsidRPr="00567138">
              <w:t>Nmaх – максимальное количество представленных в заявках допущенных до оценки участников исполненных договоров;</w:t>
            </w:r>
          </w:p>
          <w:p w:rsidR="00567138" w:rsidRPr="00567138" w:rsidRDefault="00567138" w:rsidP="009A5C68">
            <w:pPr>
              <w:numPr>
                <w:ilvl w:val="6"/>
                <w:numId w:val="29"/>
              </w:numPr>
              <w:ind w:left="4"/>
            </w:pPr>
            <w:r w:rsidRPr="00567138">
              <w:t>5</w:t>
            </w:r>
            <w:r w:rsidRPr="00567138">
              <w:tab/>
              <w:t>–</w:t>
            </w:r>
            <w:r w:rsidRPr="00567138">
              <w:tab/>
              <w:t>максимально возможный балл.</w:t>
            </w:r>
          </w:p>
          <w:p w:rsidR="00567138" w:rsidRPr="00567138" w:rsidRDefault="00567138" w:rsidP="009A5C68">
            <w:r w:rsidRPr="00567138">
              <w:t>В случае если в составе заявки участника</w:t>
            </w:r>
            <w:r w:rsidR="00BD59B3">
              <w:t xml:space="preserve"> представлено более </w:t>
            </w:r>
            <w:r w:rsidR="006A251D">
              <w:t>1</w:t>
            </w:r>
            <w:r w:rsidRPr="00567138">
              <w:t xml:space="preserve">0 договоров, такой участник получает максимально возможный балл равный 5, при </w:t>
            </w:r>
            <w:r w:rsidR="00CB3677">
              <w:t xml:space="preserve">этом в учет принимаются только </w:t>
            </w:r>
            <w:r w:rsidR="006A251D">
              <w:t>1</w:t>
            </w:r>
            <w:r w:rsidRPr="00567138">
              <w:t>0 договоров такого участника.</w:t>
            </w:r>
          </w:p>
          <w:p w:rsidR="001079D3" w:rsidRDefault="00567138" w:rsidP="009A5C68">
            <w:r w:rsidRPr="00567138">
              <w:t>В случае если участник в составе заявки не предоставил ни одного договора, такой участник получает балл равный 0.</w:t>
            </w:r>
          </w:p>
          <w:p w:rsidR="006A251D" w:rsidRDefault="006A251D" w:rsidP="009A5C68"/>
          <w:p w:rsidR="006A251D" w:rsidRPr="00567138" w:rsidRDefault="006A251D" w:rsidP="009A5C68"/>
        </w:tc>
      </w:tr>
      <w:tr w:rsidR="00567138" w:rsidRPr="00567138" w:rsidTr="0017493A">
        <w:tc>
          <w:tcPr>
            <w:tcW w:w="851" w:type="dxa"/>
          </w:tcPr>
          <w:p w:rsidR="00567138" w:rsidRPr="00567138" w:rsidRDefault="00EB54E2" w:rsidP="00567138">
            <w:r>
              <w:lastRenderedPageBreak/>
              <w:t>2</w:t>
            </w:r>
            <w:r w:rsidR="00567138" w:rsidRPr="00567138">
              <w:t>.</w:t>
            </w:r>
          </w:p>
        </w:tc>
        <w:tc>
          <w:tcPr>
            <w:tcW w:w="1417" w:type="dxa"/>
          </w:tcPr>
          <w:p w:rsidR="00567138" w:rsidRPr="00567138" w:rsidRDefault="00567138" w:rsidP="00567138">
            <w:r w:rsidRPr="00567138">
              <w:t>Неценовой первого уровня</w:t>
            </w:r>
          </w:p>
          <w:p w:rsidR="00567138" w:rsidRPr="00567138" w:rsidRDefault="00567138" w:rsidP="00567138">
            <w:r w:rsidRPr="00567138">
              <w:t>(частный)</w:t>
            </w:r>
          </w:p>
        </w:tc>
        <w:tc>
          <w:tcPr>
            <w:tcW w:w="1418" w:type="dxa"/>
          </w:tcPr>
          <w:p w:rsidR="00567138" w:rsidRPr="00567138" w:rsidRDefault="00567138" w:rsidP="00567138">
            <w:r w:rsidRPr="00567138">
              <w:t xml:space="preserve">Неценовая предпочтительности заявки </w:t>
            </w:r>
            <w:r w:rsidRPr="00567138">
              <w:lastRenderedPageBreak/>
              <w:t>(№6)</w:t>
            </w:r>
          </w:p>
        </w:tc>
        <w:tc>
          <w:tcPr>
            <w:tcW w:w="2267" w:type="dxa"/>
            <w:tcBorders>
              <w:right w:val="single" w:sz="4" w:space="0" w:color="auto"/>
            </w:tcBorders>
          </w:tcPr>
          <w:p w:rsidR="00452092" w:rsidRDefault="009A5C68" w:rsidP="00452092">
            <w:pPr>
              <w:jc w:val="center"/>
              <w:rPr>
                <w:b/>
              </w:rPr>
            </w:pPr>
            <w:r>
              <w:rPr>
                <w:b/>
              </w:rPr>
              <w:lastRenderedPageBreak/>
              <w:t xml:space="preserve">Доставка по детским садам в первой половине дня (с 08-00 до </w:t>
            </w:r>
            <w:r>
              <w:rPr>
                <w:b/>
              </w:rPr>
              <w:lastRenderedPageBreak/>
              <w:t xml:space="preserve">11-00) </w:t>
            </w:r>
          </w:p>
          <w:p w:rsidR="00CD40BC" w:rsidRPr="00452092" w:rsidRDefault="00CD40BC" w:rsidP="00452092">
            <w:pPr>
              <w:jc w:val="center"/>
              <w:rPr>
                <w:b/>
                <w:i/>
              </w:rPr>
            </w:pPr>
          </w:p>
          <w:p w:rsidR="00567138" w:rsidRPr="00567138" w:rsidRDefault="00567138" w:rsidP="00567138">
            <w:pPr>
              <w:rPr>
                <w:b/>
              </w:rPr>
            </w:pP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lastRenderedPageBreak/>
              <w:t>отсутствует</w:t>
            </w:r>
          </w:p>
        </w:tc>
        <w:tc>
          <w:tcPr>
            <w:tcW w:w="992" w:type="dxa"/>
            <w:tcBorders>
              <w:left w:val="single" w:sz="4" w:space="0" w:color="auto"/>
              <w:right w:val="single" w:sz="4" w:space="0" w:color="auto"/>
            </w:tcBorders>
          </w:tcPr>
          <w:p w:rsidR="00567138" w:rsidRPr="00567138" w:rsidRDefault="00567138" w:rsidP="00001557">
            <w:r w:rsidRPr="00567138">
              <w:t>В</w:t>
            </w:r>
            <w:r w:rsidR="00367ECC">
              <w:rPr>
                <w:vertAlign w:val="subscript"/>
              </w:rPr>
              <w:t>2</w:t>
            </w:r>
            <w:r w:rsidR="00BD59B3">
              <w:t xml:space="preserve"> = 0,</w:t>
            </w:r>
            <w:r w:rsidR="00EB54E2">
              <w:t>5</w:t>
            </w:r>
            <w:r w:rsidR="00BD59B3">
              <w:t>0</w:t>
            </w:r>
          </w:p>
        </w:tc>
        <w:tc>
          <w:tcPr>
            <w:tcW w:w="2410" w:type="dxa"/>
            <w:tcBorders>
              <w:left w:val="single" w:sz="4" w:space="0" w:color="auto"/>
              <w:right w:val="single" w:sz="4" w:space="0" w:color="auto"/>
            </w:tcBorders>
          </w:tcPr>
          <w:p w:rsidR="00567138" w:rsidRPr="00567138" w:rsidRDefault="003572AC" w:rsidP="0011267F">
            <w:r>
              <w:t xml:space="preserve">При условии доставке в первой половине дня с 08-00 до 11-00 </w:t>
            </w:r>
            <w:r>
              <w:lastRenderedPageBreak/>
              <w:t>участник получает максимальное количество баллов.</w:t>
            </w:r>
          </w:p>
        </w:tc>
        <w:tc>
          <w:tcPr>
            <w:tcW w:w="4682" w:type="dxa"/>
            <w:tcBorders>
              <w:left w:val="single" w:sz="4" w:space="0" w:color="auto"/>
            </w:tcBorders>
            <w:vAlign w:val="center"/>
          </w:tcPr>
          <w:p w:rsidR="00CD40BC" w:rsidRDefault="00CD40BC" w:rsidP="00BD59B3">
            <w:pPr>
              <w:jc w:val="left"/>
            </w:pPr>
          </w:p>
          <w:p w:rsidR="00452092" w:rsidRPr="00452092" w:rsidRDefault="00452092" w:rsidP="00BD59B3">
            <w:pPr>
              <w:jc w:val="left"/>
              <w:rPr>
                <w:b/>
                <w:i/>
              </w:rPr>
            </w:pPr>
            <w:r w:rsidRPr="00452092">
              <w:t>Расчет оценки предпочтительности по частному критерию «</w:t>
            </w:r>
            <w:r w:rsidR="009A5C68" w:rsidRPr="009A5C68">
              <w:rPr>
                <w:b/>
              </w:rPr>
              <w:t xml:space="preserve">Доставка по детским садам в первой половине </w:t>
            </w:r>
            <w:r w:rsidR="009A5C68" w:rsidRPr="009A5C68">
              <w:rPr>
                <w:b/>
              </w:rPr>
              <w:lastRenderedPageBreak/>
              <w:t>дня (с 08-00 до 11-00)</w:t>
            </w:r>
            <w:r w:rsidRPr="00452092">
              <w:t>» (по методу «Оценка предпочтительности посредством однозначной числовой шкалы измерений», Тип 2):</w:t>
            </w:r>
          </w:p>
          <w:p w:rsidR="00452092" w:rsidRPr="00452092" w:rsidRDefault="00452092" w:rsidP="001079D3">
            <w:pPr>
              <w:jc w:val="left"/>
            </w:pPr>
            <w:r w:rsidRPr="00452092">
              <w:t>Б2,i – оценка предпочтительности i-й заявки по критерию «</w:t>
            </w:r>
            <w:r w:rsidR="00F63704" w:rsidRPr="00F63704">
              <w:t>Доставка по детским садам в первой половине дня (с 08-00 до 11-00)</w:t>
            </w:r>
            <w:r w:rsidRPr="00452092">
              <w:t>» в баллах:</w:t>
            </w:r>
          </w:p>
          <w:p w:rsidR="00452092" w:rsidRPr="00452092" w:rsidRDefault="00452092" w:rsidP="001079D3">
            <w:pPr>
              <w:jc w:val="left"/>
            </w:pPr>
            <w:r w:rsidRPr="00452092">
              <w:t>5 баллов –</w:t>
            </w:r>
            <w:r>
              <w:t xml:space="preserve"> </w:t>
            </w:r>
            <w:r w:rsidR="00F63704">
              <w:t>Доставка в период</w:t>
            </w:r>
            <w:r w:rsidR="00F63704" w:rsidRPr="00F63704">
              <w:t xml:space="preserve"> с 08-00 до 11-00</w:t>
            </w:r>
            <w:r w:rsidRPr="00452092">
              <w:t>.</w:t>
            </w:r>
          </w:p>
          <w:p w:rsidR="00567138" w:rsidRPr="00567138" w:rsidRDefault="00452092" w:rsidP="00F63704">
            <w:r w:rsidRPr="00452092">
              <w:t xml:space="preserve">0 баллов </w:t>
            </w:r>
            <w:r w:rsidR="001079D3" w:rsidRPr="00452092">
              <w:t xml:space="preserve">– </w:t>
            </w:r>
            <w:r w:rsidR="00F63704">
              <w:t>Доставка в период с 11-00 до 17-30.</w:t>
            </w:r>
          </w:p>
        </w:tc>
      </w:tr>
      <w:tr w:rsidR="00567138" w:rsidRPr="00567138" w:rsidTr="0017493A">
        <w:tc>
          <w:tcPr>
            <w:tcW w:w="851" w:type="dxa"/>
          </w:tcPr>
          <w:p w:rsidR="00567138" w:rsidRPr="00567138" w:rsidRDefault="00EB54E2" w:rsidP="00567138">
            <w:r>
              <w:lastRenderedPageBreak/>
              <w:t>3</w:t>
            </w:r>
            <w:r w:rsidR="00567138" w:rsidRPr="00567138">
              <w:t xml:space="preserve">. </w:t>
            </w:r>
          </w:p>
        </w:tc>
        <w:tc>
          <w:tcPr>
            <w:tcW w:w="1417" w:type="dxa"/>
          </w:tcPr>
          <w:p w:rsidR="00567138" w:rsidRPr="00567138" w:rsidRDefault="00567138" w:rsidP="00567138">
            <w:r w:rsidRPr="00567138">
              <w:t>Неценовой нулевого уровня (обобщенный)</w:t>
            </w:r>
          </w:p>
        </w:tc>
        <w:tc>
          <w:tcPr>
            <w:tcW w:w="1418" w:type="dxa"/>
          </w:tcPr>
          <w:p w:rsidR="00567138" w:rsidRPr="00567138" w:rsidRDefault="00567138" w:rsidP="00567138">
            <w:r w:rsidRPr="00567138">
              <w:rPr>
                <w:b/>
              </w:rPr>
              <w:t>Неценовая предпочтительности заявки</w:t>
            </w:r>
          </w:p>
        </w:tc>
        <w:tc>
          <w:tcPr>
            <w:tcW w:w="2267"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00EB54E2">
              <w:t xml:space="preserve"> = 0,3</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4F52B8"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sSub>
                  <m:sSubPr>
                    <m:ctrlPr>
                      <w:rPr>
                        <w:rFonts w:ascii="Cambria Math" w:hAnsi="Cambria Math"/>
                        <w:i/>
                      </w:rPr>
                    </m:ctrlPr>
                  </m:sSubPr>
                  <m:e>
                    <m:r>
                      <w:rPr>
                        <w:rFonts w:ascii="Cambria Math" w:hAnsi="Cambria Math"/>
                      </w:rPr>
                      <m:t>+Б</m:t>
                    </m:r>
                  </m:e>
                  <m:sub>
                    <m:r>
                      <w:rPr>
                        <w:rFonts w:ascii="Cambria Math" w:hAnsi="Cambria Math"/>
                      </w:rPr>
                      <m:t>2,i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2</m:t>
                    </m:r>
                  </m:sub>
                </m:sSub>
              </m:oMath>
            </m:oMathPara>
          </w:p>
          <w:p w:rsidR="00567138" w:rsidRPr="00567138" w:rsidRDefault="00567138" w:rsidP="00567138">
            <w:r w:rsidRPr="00567138">
              <w:t>где:</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17493A">
        <w:tc>
          <w:tcPr>
            <w:tcW w:w="851" w:type="dxa"/>
          </w:tcPr>
          <w:p w:rsidR="00567138" w:rsidRPr="00567138" w:rsidRDefault="00EB54E2" w:rsidP="00567138">
            <w:r>
              <w:t>4</w:t>
            </w:r>
            <w:r w:rsidR="00567138" w:rsidRPr="00567138">
              <w:t>.</w:t>
            </w:r>
          </w:p>
        </w:tc>
        <w:tc>
          <w:tcPr>
            <w:tcW w:w="1417" w:type="dxa"/>
          </w:tcPr>
          <w:p w:rsidR="00567138" w:rsidRPr="00567138" w:rsidRDefault="00567138" w:rsidP="00567138">
            <w:r w:rsidRPr="00567138">
              <w:t xml:space="preserve">Ценовой нулевого уровня </w:t>
            </w:r>
            <w:r w:rsidRPr="00567138">
              <w:lastRenderedPageBreak/>
              <w:t>(частный)</w:t>
            </w:r>
          </w:p>
        </w:tc>
        <w:tc>
          <w:tcPr>
            <w:tcW w:w="1418" w:type="dxa"/>
          </w:tcPr>
          <w:p w:rsidR="00567138" w:rsidRPr="00567138" w:rsidRDefault="00567138" w:rsidP="00567138">
            <w:r w:rsidRPr="00567138">
              <w:rPr>
                <w:b/>
              </w:rPr>
              <w:lastRenderedPageBreak/>
              <w:t>Цена договора</w:t>
            </w:r>
          </w:p>
        </w:tc>
        <w:tc>
          <w:tcPr>
            <w:tcW w:w="2267"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00EB54E2">
              <w:t xml:space="preserve"> = 0,7</w:t>
            </w:r>
          </w:p>
        </w:tc>
        <w:tc>
          <w:tcPr>
            <w:tcW w:w="2410" w:type="dxa"/>
            <w:tcBorders>
              <w:left w:val="single" w:sz="4" w:space="0" w:color="auto"/>
              <w:right w:val="single" w:sz="4" w:space="0" w:color="auto"/>
            </w:tcBorders>
          </w:tcPr>
          <w:p w:rsidR="00567138" w:rsidRPr="00567138" w:rsidRDefault="00567138" w:rsidP="00567138">
            <w:r w:rsidRPr="00567138">
              <w:t xml:space="preserve">Чем меньше цена договора, тем выше </w:t>
            </w:r>
            <w:r w:rsidRPr="00567138">
              <w:lastRenderedPageBreak/>
              <w:t>предпочтительность</w:t>
            </w:r>
          </w:p>
        </w:tc>
        <w:tc>
          <w:tcPr>
            <w:tcW w:w="4682" w:type="dxa"/>
            <w:tcBorders>
              <w:left w:val="single" w:sz="4" w:space="0" w:color="auto"/>
            </w:tcBorders>
          </w:tcPr>
          <w:p w:rsidR="00567138" w:rsidRPr="00567138" w:rsidRDefault="00567138" w:rsidP="00567138">
            <w:r w:rsidRPr="00567138">
              <w:lastRenderedPageBreak/>
              <w:t>Расчет оценки предпочтительности по частному критерию «</w:t>
            </w:r>
            <w:r w:rsidRPr="00567138">
              <w:rPr>
                <w:b/>
              </w:rPr>
              <w:t>Цена договора</w:t>
            </w:r>
            <w:r w:rsidRPr="00567138">
              <w:t xml:space="preserve">» (по методу ««Математическая </w:t>
            </w:r>
            <w:r w:rsidRPr="00567138">
              <w:lastRenderedPageBreak/>
              <w:t>формула», Тип 2):</w:t>
            </w:r>
          </w:p>
          <w:p w:rsidR="00567138" w:rsidRPr="00567138" w:rsidRDefault="004F52B8"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4F52B8"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567138" w:rsidRPr="00567138" w:rsidTr="0017493A">
        <w:tc>
          <w:tcPr>
            <w:tcW w:w="851" w:type="dxa"/>
          </w:tcPr>
          <w:p w:rsidR="00567138" w:rsidRPr="00567138" w:rsidRDefault="00EB54E2" w:rsidP="00567138">
            <w:r>
              <w:lastRenderedPageBreak/>
              <w:t>5</w:t>
            </w:r>
            <w:r w:rsidR="00567138" w:rsidRPr="00567138">
              <w:t>.</w:t>
            </w:r>
          </w:p>
        </w:tc>
        <w:tc>
          <w:tcPr>
            <w:tcW w:w="6265" w:type="dxa"/>
            <w:gridSpan w:val="4"/>
          </w:tcPr>
          <w:p w:rsidR="00567138" w:rsidRPr="00567138" w:rsidRDefault="00567138" w:rsidP="00567138">
            <w:pPr>
              <w:rPr>
                <w:i/>
              </w:rPr>
            </w:pPr>
            <w:r w:rsidRPr="00567138">
              <w:t>Итоговая оценка  заявки:</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4F52B8"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lastRenderedPageBreak/>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567138" w:rsidP="00567138">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CB3325">
      <w:pPr>
        <w:numPr>
          <w:ilvl w:val="1"/>
          <w:numId w:val="30"/>
        </w:numPr>
        <w:rPr>
          <w:b/>
        </w:rPr>
      </w:pPr>
      <w:r w:rsidRPr="00567138">
        <w:rPr>
          <w:b/>
        </w:rPr>
        <w:lastRenderedPageBreak/>
        <w:t xml:space="preserve">ПРИЛОЖЕНИЕ </w:t>
      </w:r>
      <w:r w:rsidR="00E75D17">
        <w:rPr>
          <w:b/>
        </w:rPr>
        <w:t>5</w:t>
      </w:r>
      <w:r w:rsidRPr="00567138">
        <w:rPr>
          <w:b/>
        </w:rPr>
        <w:t>: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D1250B">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D1250B">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D1250B">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D1250B">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D1250B">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1"/>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D1250B">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D1250B">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Default="00567138" w:rsidP="00567138"/>
    <w:p w:rsidR="00D1250B" w:rsidRPr="00567138" w:rsidRDefault="00D1250B" w:rsidP="00567138"/>
    <w:p w:rsidR="00567138" w:rsidRPr="00567138" w:rsidRDefault="00567138" w:rsidP="00D1250B">
      <w:pPr>
        <w:numPr>
          <w:ilvl w:val="1"/>
          <w:numId w:val="30"/>
        </w:numPr>
        <w:ind w:left="0"/>
        <w:rPr>
          <w:b/>
        </w:rPr>
      </w:pPr>
      <w:r w:rsidRPr="00567138">
        <w:rPr>
          <w:b/>
        </w:rPr>
        <w:lastRenderedPageBreak/>
        <w:t>ПРИЛОЖЕНИЕ </w:t>
      </w:r>
      <w:r w:rsidR="00E75D17">
        <w:rPr>
          <w:b/>
        </w:rPr>
        <w:t>6</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567138" w:rsidRPr="00567138" w:rsidTr="00D1250B">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1250B">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 xml:space="preserve">Выписка из ЕГРЮЛ/ЕГРИП, сайт </w:t>
            </w:r>
            <w:r w:rsidRPr="00567138">
              <w:lastRenderedPageBreak/>
              <w:t>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w:t>
            </w:r>
            <w:r w:rsidRPr="00567138">
              <w:rPr>
                <w:bCs/>
              </w:rPr>
              <w:lastRenderedPageBreak/>
              <w:t>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rPr>
                <w:b/>
              </w:rPr>
              <w:t xml:space="preserve">Копия бухгалтерского баланса </w:t>
            </w:r>
            <w:r w:rsidRPr="00567138">
              <w:rPr>
                <w:b/>
              </w:rPr>
              <w:lastRenderedPageBreak/>
              <w:t>за последний завершенный отчетный год</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1250B">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1250B">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 xml:space="preserve">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w:t>
            </w:r>
            <w:r w:rsidRPr="00567138">
              <w:rPr>
                <w:bCs/>
              </w:rPr>
              <w:lastRenderedPageBreak/>
              <w:t>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1250B">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lastRenderedPageBreak/>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 xml:space="preserve">Указать размер чистых </w:t>
            </w:r>
            <w:r w:rsidRPr="00567138">
              <w:lastRenderedPageBreak/>
              <w:t>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CB8" w:rsidRDefault="00F63CB8" w:rsidP="00714027">
      <w:pPr>
        <w:spacing w:before="0"/>
      </w:pPr>
      <w:r>
        <w:separator/>
      </w:r>
    </w:p>
  </w:endnote>
  <w:endnote w:type="continuationSeparator" w:id="0">
    <w:p w:rsidR="00F63CB8" w:rsidRDefault="00F63CB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2B8" w:rsidRDefault="004F52B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F52B8" w:rsidRDefault="004F52B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37038">
                            <w:rPr>
                              <w:noProof/>
                              <w:color w:val="0F243E" w:themeColor="text2" w:themeShade="80"/>
                            </w:rPr>
                            <w:t>88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4F52B8" w:rsidRDefault="004F52B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37038">
                      <w:rPr>
                        <w:noProof/>
                        <w:color w:val="0F243E" w:themeColor="text2" w:themeShade="80"/>
                      </w:rPr>
                      <w:t>88</w:t>
                    </w:r>
                    <w:r>
                      <w:rPr>
                        <w:color w:val="0F243E" w:themeColor="text2" w:themeShade="80"/>
                      </w:rPr>
                      <w:fldChar w:fldCharType="end"/>
                    </w:r>
                  </w:p>
                </w:txbxContent>
              </v:textbox>
              <w10:wrap anchorx="page" anchory="page"/>
            </v:shape>
          </w:pict>
        </mc:Fallback>
      </mc:AlternateContent>
    </w:r>
  </w:p>
  <w:p w:rsidR="004F52B8" w:rsidRDefault="004F52B8">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2B8" w:rsidRDefault="004F52B8">
    <w:pPr>
      <w:pStyle w:val="aff6"/>
      <w:jc w:val="right"/>
    </w:pPr>
    <w:r>
      <w:fldChar w:fldCharType="begin"/>
    </w:r>
    <w:r>
      <w:instrText>PAGE   \* MERGEFORMAT</w:instrText>
    </w:r>
    <w:r>
      <w:fldChar w:fldCharType="separate"/>
    </w:r>
    <w:r w:rsidR="00237038">
      <w:rPr>
        <w:noProof/>
      </w:rPr>
      <w:t>102</w:t>
    </w:r>
    <w:r>
      <w:fldChar w:fldCharType="end"/>
    </w:r>
  </w:p>
  <w:p w:rsidR="004F52B8" w:rsidRPr="0085097D" w:rsidRDefault="004F52B8" w:rsidP="000015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CB8" w:rsidRDefault="00F63CB8" w:rsidP="00714027">
      <w:pPr>
        <w:spacing w:before="0"/>
      </w:pPr>
      <w:r>
        <w:separator/>
      </w:r>
    </w:p>
  </w:footnote>
  <w:footnote w:type="continuationSeparator" w:id="0">
    <w:p w:rsidR="00F63CB8" w:rsidRDefault="00F63CB8" w:rsidP="00714027">
      <w:pPr>
        <w:spacing w:before="0"/>
      </w:pPr>
      <w:r>
        <w:continuationSeparator/>
      </w:r>
    </w:p>
  </w:footnote>
  <w:footnote w:id="1">
    <w:p w:rsidR="004F52B8" w:rsidRDefault="004F52B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4F52B8" w:rsidRDefault="004F52B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4F52B8" w:rsidRDefault="004F52B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4F52B8" w:rsidRDefault="004F52B8"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2B8" w:rsidRDefault="004F52B8">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separate"/>
    </w:r>
    <w:r>
      <w:rPr>
        <w:rStyle w:val="aff8"/>
        <w:noProof/>
      </w:rPr>
      <w:t>99</w:t>
    </w:r>
    <w:r>
      <w:rPr>
        <w:rStyle w:val="aff8"/>
      </w:rPr>
      <w:fldChar w:fldCharType="end"/>
    </w:r>
  </w:p>
  <w:p w:rsidR="004F52B8" w:rsidRDefault="004F52B8">
    <w:pPr>
      <w:pStyle w:val="aff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2B8" w:rsidRDefault="004F52B8">
    <w:pPr>
      <w:pStyle w:val="aff4"/>
      <w:framePr w:wrap="around" w:vAnchor="text" w:hAnchor="margin" w:xAlign="right" w:y="1"/>
      <w:rPr>
        <w:rStyle w:val="aff8"/>
      </w:rPr>
    </w:pPr>
  </w:p>
  <w:p w:rsidR="004F52B8" w:rsidRDefault="004F52B8" w:rsidP="003B36F7">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2"/>
  </w:num>
  <w:num w:numId="7">
    <w:abstractNumId w:val="7"/>
  </w:num>
  <w:num w:numId="8">
    <w:abstractNumId w:val="12"/>
  </w:num>
  <w:num w:numId="9">
    <w:abstractNumId w:val="26"/>
  </w:num>
  <w:num w:numId="10">
    <w:abstractNumId w:val="9"/>
  </w:num>
  <w:num w:numId="11">
    <w:abstractNumId w:val="5"/>
  </w:num>
  <w:num w:numId="12">
    <w:abstractNumId w:val="23"/>
  </w:num>
  <w:num w:numId="13">
    <w:abstractNumId w:val="17"/>
  </w:num>
  <w:num w:numId="14">
    <w:abstractNumId w:val="8"/>
  </w:num>
  <w:num w:numId="15">
    <w:abstractNumId w:val="0"/>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4"/>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332"/>
    <w:rsid w:val="00001557"/>
    <w:rsid w:val="00002F04"/>
    <w:rsid w:val="00004A86"/>
    <w:rsid w:val="00006D2B"/>
    <w:rsid w:val="00015A80"/>
    <w:rsid w:val="00022A3F"/>
    <w:rsid w:val="00024CF9"/>
    <w:rsid w:val="000255B3"/>
    <w:rsid w:val="00027EA1"/>
    <w:rsid w:val="00032779"/>
    <w:rsid w:val="000333FB"/>
    <w:rsid w:val="00036817"/>
    <w:rsid w:val="00036965"/>
    <w:rsid w:val="0004623B"/>
    <w:rsid w:val="00051C4A"/>
    <w:rsid w:val="0005338C"/>
    <w:rsid w:val="00053922"/>
    <w:rsid w:val="00055B2E"/>
    <w:rsid w:val="0006048C"/>
    <w:rsid w:val="0006092C"/>
    <w:rsid w:val="00061449"/>
    <w:rsid w:val="00071800"/>
    <w:rsid w:val="0007734D"/>
    <w:rsid w:val="000848B0"/>
    <w:rsid w:val="0009001F"/>
    <w:rsid w:val="000951FE"/>
    <w:rsid w:val="0009631D"/>
    <w:rsid w:val="000A1BB9"/>
    <w:rsid w:val="000B2552"/>
    <w:rsid w:val="000B26BD"/>
    <w:rsid w:val="000B30E2"/>
    <w:rsid w:val="000C167B"/>
    <w:rsid w:val="000C37EA"/>
    <w:rsid w:val="000D6544"/>
    <w:rsid w:val="000E0852"/>
    <w:rsid w:val="000E543A"/>
    <w:rsid w:val="000E5A66"/>
    <w:rsid w:val="000F1A74"/>
    <w:rsid w:val="000F21F7"/>
    <w:rsid w:val="000F42E1"/>
    <w:rsid w:val="000F4FE6"/>
    <w:rsid w:val="001079D3"/>
    <w:rsid w:val="0011267F"/>
    <w:rsid w:val="00115A75"/>
    <w:rsid w:val="00116FE1"/>
    <w:rsid w:val="00120330"/>
    <w:rsid w:val="001205FB"/>
    <w:rsid w:val="001225D1"/>
    <w:rsid w:val="00130743"/>
    <w:rsid w:val="00134E51"/>
    <w:rsid w:val="0014285B"/>
    <w:rsid w:val="00155FCF"/>
    <w:rsid w:val="00160DFD"/>
    <w:rsid w:val="0016575D"/>
    <w:rsid w:val="001661F8"/>
    <w:rsid w:val="0017493A"/>
    <w:rsid w:val="00180506"/>
    <w:rsid w:val="0018701F"/>
    <w:rsid w:val="00187FE5"/>
    <w:rsid w:val="00194D3A"/>
    <w:rsid w:val="001968CC"/>
    <w:rsid w:val="001A0CDD"/>
    <w:rsid w:val="001A5E6D"/>
    <w:rsid w:val="001A7A11"/>
    <w:rsid w:val="001A7BED"/>
    <w:rsid w:val="001B1D43"/>
    <w:rsid w:val="001B7AAC"/>
    <w:rsid w:val="001C3076"/>
    <w:rsid w:val="001C3677"/>
    <w:rsid w:val="001C713B"/>
    <w:rsid w:val="001D397B"/>
    <w:rsid w:val="001E3848"/>
    <w:rsid w:val="001F01EE"/>
    <w:rsid w:val="001F42FA"/>
    <w:rsid w:val="001F563B"/>
    <w:rsid w:val="00200D08"/>
    <w:rsid w:val="00202440"/>
    <w:rsid w:val="0020504E"/>
    <w:rsid w:val="00210497"/>
    <w:rsid w:val="00220B38"/>
    <w:rsid w:val="00231001"/>
    <w:rsid w:val="002358AC"/>
    <w:rsid w:val="00237038"/>
    <w:rsid w:val="00237153"/>
    <w:rsid w:val="002425D0"/>
    <w:rsid w:val="002460E6"/>
    <w:rsid w:val="0025215C"/>
    <w:rsid w:val="00253FA8"/>
    <w:rsid w:val="00257A4E"/>
    <w:rsid w:val="00262E45"/>
    <w:rsid w:val="00263729"/>
    <w:rsid w:val="00270EA9"/>
    <w:rsid w:val="00296238"/>
    <w:rsid w:val="00297AA4"/>
    <w:rsid w:val="00297BF9"/>
    <w:rsid w:val="002C1486"/>
    <w:rsid w:val="002C4BAB"/>
    <w:rsid w:val="002D53F3"/>
    <w:rsid w:val="002E0224"/>
    <w:rsid w:val="002E29D4"/>
    <w:rsid w:val="002E2A2B"/>
    <w:rsid w:val="002E7FC9"/>
    <w:rsid w:val="002F00BC"/>
    <w:rsid w:val="002F6BF8"/>
    <w:rsid w:val="0031056F"/>
    <w:rsid w:val="0031520E"/>
    <w:rsid w:val="00322F75"/>
    <w:rsid w:val="00332A3C"/>
    <w:rsid w:val="003371BB"/>
    <w:rsid w:val="00345DA5"/>
    <w:rsid w:val="00351EA9"/>
    <w:rsid w:val="00352D24"/>
    <w:rsid w:val="00355EA4"/>
    <w:rsid w:val="003572AC"/>
    <w:rsid w:val="00366191"/>
    <w:rsid w:val="00367ECC"/>
    <w:rsid w:val="00383D04"/>
    <w:rsid w:val="00385688"/>
    <w:rsid w:val="00392A87"/>
    <w:rsid w:val="00393EDB"/>
    <w:rsid w:val="00394A40"/>
    <w:rsid w:val="00395E5F"/>
    <w:rsid w:val="003A491F"/>
    <w:rsid w:val="003B0CC1"/>
    <w:rsid w:val="003B17EE"/>
    <w:rsid w:val="003B36F7"/>
    <w:rsid w:val="003B791A"/>
    <w:rsid w:val="003C5CA5"/>
    <w:rsid w:val="003D754B"/>
    <w:rsid w:val="003E35DD"/>
    <w:rsid w:val="003E43B4"/>
    <w:rsid w:val="003E5B32"/>
    <w:rsid w:val="003E70A9"/>
    <w:rsid w:val="003F3678"/>
    <w:rsid w:val="003F4976"/>
    <w:rsid w:val="004168A1"/>
    <w:rsid w:val="004250AB"/>
    <w:rsid w:val="00430518"/>
    <w:rsid w:val="0043704F"/>
    <w:rsid w:val="00452092"/>
    <w:rsid w:val="00460237"/>
    <w:rsid w:val="00470605"/>
    <w:rsid w:val="0047139A"/>
    <w:rsid w:val="0048046D"/>
    <w:rsid w:val="00480598"/>
    <w:rsid w:val="00481ACE"/>
    <w:rsid w:val="00484EEA"/>
    <w:rsid w:val="00486F1F"/>
    <w:rsid w:val="004B3F51"/>
    <w:rsid w:val="004C164F"/>
    <w:rsid w:val="004C1BB7"/>
    <w:rsid w:val="004D2BC3"/>
    <w:rsid w:val="004D3184"/>
    <w:rsid w:val="004E1436"/>
    <w:rsid w:val="004E5F29"/>
    <w:rsid w:val="004E734B"/>
    <w:rsid w:val="004E7E30"/>
    <w:rsid w:val="004F27B5"/>
    <w:rsid w:val="004F52B8"/>
    <w:rsid w:val="004F776B"/>
    <w:rsid w:val="00500C38"/>
    <w:rsid w:val="0050508A"/>
    <w:rsid w:val="005055BB"/>
    <w:rsid w:val="00511573"/>
    <w:rsid w:val="005159DD"/>
    <w:rsid w:val="00517649"/>
    <w:rsid w:val="00524CE8"/>
    <w:rsid w:val="0052696D"/>
    <w:rsid w:val="00526CD6"/>
    <w:rsid w:val="00532DCC"/>
    <w:rsid w:val="00540684"/>
    <w:rsid w:val="00547594"/>
    <w:rsid w:val="00554DAE"/>
    <w:rsid w:val="00554E2E"/>
    <w:rsid w:val="00557434"/>
    <w:rsid w:val="0056092E"/>
    <w:rsid w:val="005616AF"/>
    <w:rsid w:val="00564E1C"/>
    <w:rsid w:val="00567138"/>
    <w:rsid w:val="00573C0A"/>
    <w:rsid w:val="00574EA1"/>
    <w:rsid w:val="0058374F"/>
    <w:rsid w:val="00594B26"/>
    <w:rsid w:val="00594B67"/>
    <w:rsid w:val="005A566F"/>
    <w:rsid w:val="005A66E8"/>
    <w:rsid w:val="005B0D7B"/>
    <w:rsid w:val="005C100D"/>
    <w:rsid w:val="005C4854"/>
    <w:rsid w:val="005D1173"/>
    <w:rsid w:val="005D4BEE"/>
    <w:rsid w:val="005D5D4F"/>
    <w:rsid w:val="005E55C1"/>
    <w:rsid w:val="005E75B3"/>
    <w:rsid w:val="005F01C5"/>
    <w:rsid w:val="00604AFD"/>
    <w:rsid w:val="00604BC3"/>
    <w:rsid w:val="00612394"/>
    <w:rsid w:val="00612A02"/>
    <w:rsid w:val="00622B7C"/>
    <w:rsid w:val="00623AB9"/>
    <w:rsid w:val="0063288C"/>
    <w:rsid w:val="00632E7A"/>
    <w:rsid w:val="006457ED"/>
    <w:rsid w:val="00646DF1"/>
    <w:rsid w:val="006470EC"/>
    <w:rsid w:val="0065399E"/>
    <w:rsid w:val="00660921"/>
    <w:rsid w:val="00666557"/>
    <w:rsid w:val="00666F40"/>
    <w:rsid w:val="0067408D"/>
    <w:rsid w:val="006750CE"/>
    <w:rsid w:val="00697C57"/>
    <w:rsid w:val="006A251D"/>
    <w:rsid w:val="006A72FA"/>
    <w:rsid w:val="006B4BD2"/>
    <w:rsid w:val="006D1B0C"/>
    <w:rsid w:val="006E6CFD"/>
    <w:rsid w:val="007072C1"/>
    <w:rsid w:val="00714027"/>
    <w:rsid w:val="007253CC"/>
    <w:rsid w:val="007264F8"/>
    <w:rsid w:val="007448B0"/>
    <w:rsid w:val="007525F2"/>
    <w:rsid w:val="0076068D"/>
    <w:rsid w:val="007622F5"/>
    <w:rsid w:val="00764D0E"/>
    <w:rsid w:val="007766F3"/>
    <w:rsid w:val="007810D7"/>
    <w:rsid w:val="00782029"/>
    <w:rsid w:val="00787B82"/>
    <w:rsid w:val="007917B3"/>
    <w:rsid w:val="007954E0"/>
    <w:rsid w:val="007A458C"/>
    <w:rsid w:val="007B289B"/>
    <w:rsid w:val="007B2D75"/>
    <w:rsid w:val="007B52E0"/>
    <w:rsid w:val="007C351D"/>
    <w:rsid w:val="007D05B3"/>
    <w:rsid w:val="007D456B"/>
    <w:rsid w:val="007D5A96"/>
    <w:rsid w:val="007D7345"/>
    <w:rsid w:val="007E0EB4"/>
    <w:rsid w:val="007E6A32"/>
    <w:rsid w:val="007F13BC"/>
    <w:rsid w:val="008153F1"/>
    <w:rsid w:val="00822ED0"/>
    <w:rsid w:val="00826C6A"/>
    <w:rsid w:val="00830224"/>
    <w:rsid w:val="00836BD3"/>
    <w:rsid w:val="00840187"/>
    <w:rsid w:val="00840B63"/>
    <w:rsid w:val="00841577"/>
    <w:rsid w:val="00841F49"/>
    <w:rsid w:val="00850496"/>
    <w:rsid w:val="0086711D"/>
    <w:rsid w:val="008750BF"/>
    <w:rsid w:val="00881594"/>
    <w:rsid w:val="008921AD"/>
    <w:rsid w:val="00897303"/>
    <w:rsid w:val="008A11E5"/>
    <w:rsid w:val="008A4B0C"/>
    <w:rsid w:val="008B2067"/>
    <w:rsid w:val="008B49AE"/>
    <w:rsid w:val="008C0CAC"/>
    <w:rsid w:val="008D5194"/>
    <w:rsid w:val="008D7CC2"/>
    <w:rsid w:val="008E7C56"/>
    <w:rsid w:val="008F0EAD"/>
    <w:rsid w:val="008F1C6E"/>
    <w:rsid w:val="008F1D04"/>
    <w:rsid w:val="008F4491"/>
    <w:rsid w:val="008F7DF6"/>
    <w:rsid w:val="009104D9"/>
    <w:rsid w:val="00911469"/>
    <w:rsid w:val="009307CF"/>
    <w:rsid w:val="0093447B"/>
    <w:rsid w:val="009439D5"/>
    <w:rsid w:val="00944243"/>
    <w:rsid w:val="0094551E"/>
    <w:rsid w:val="00946EE5"/>
    <w:rsid w:val="00951FDD"/>
    <w:rsid w:val="00952685"/>
    <w:rsid w:val="00952E91"/>
    <w:rsid w:val="00963939"/>
    <w:rsid w:val="00964CC5"/>
    <w:rsid w:val="00972F02"/>
    <w:rsid w:val="00976C63"/>
    <w:rsid w:val="0098105C"/>
    <w:rsid w:val="009840A2"/>
    <w:rsid w:val="009840F0"/>
    <w:rsid w:val="00991193"/>
    <w:rsid w:val="00992ACF"/>
    <w:rsid w:val="009973B4"/>
    <w:rsid w:val="00997A42"/>
    <w:rsid w:val="009A5C68"/>
    <w:rsid w:val="009A5C98"/>
    <w:rsid w:val="009B166F"/>
    <w:rsid w:val="009D0224"/>
    <w:rsid w:val="009D2FCD"/>
    <w:rsid w:val="009D75C8"/>
    <w:rsid w:val="009F648E"/>
    <w:rsid w:val="00A0737E"/>
    <w:rsid w:val="00A25818"/>
    <w:rsid w:val="00A341A5"/>
    <w:rsid w:val="00A429A0"/>
    <w:rsid w:val="00A47744"/>
    <w:rsid w:val="00A51EAD"/>
    <w:rsid w:val="00A5275D"/>
    <w:rsid w:val="00A53CEB"/>
    <w:rsid w:val="00A673A2"/>
    <w:rsid w:val="00A72581"/>
    <w:rsid w:val="00A83C0A"/>
    <w:rsid w:val="00A918A6"/>
    <w:rsid w:val="00A97B7D"/>
    <w:rsid w:val="00AA1C98"/>
    <w:rsid w:val="00AA6914"/>
    <w:rsid w:val="00AB110A"/>
    <w:rsid w:val="00AC0F31"/>
    <w:rsid w:val="00AC3783"/>
    <w:rsid w:val="00AC69D6"/>
    <w:rsid w:val="00AD4726"/>
    <w:rsid w:val="00AE3B66"/>
    <w:rsid w:val="00AF0EE4"/>
    <w:rsid w:val="00AF1828"/>
    <w:rsid w:val="00AF7B24"/>
    <w:rsid w:val="00B22CA6"/>
    <w:rsid w:val="00B52857"/>
    <w:rsid w:val="00B5372D"/>
    <w:rsid w:val="00B609B3"/>
    <w:rsid w:val="00B62623"/>
    <w:rsid w:val="00B651C4"/>
    <w:rsid w:val="00B66370"/>
    <w:rsid w:val="00B80131"/>
    <w:rsid w:val="00B860F4"/>
    <w:rsid w:val="00B902F5"/>
    <w:rsid w:val="00B93973"/>
    <w:rsid w:val="00B94994"/>
    <w:rsid w:val="00B97B4B"/>
    <w:rsid w:val="00BA16A6"/>
    <w:rsid w:val="00BB60AA"/>
    <w:rsid w:val="00BB6242"/>
    <w:rsid w:val="00BC21EF"/>
    <w:rsid w:val="00BC5A58"/>
    <w:rsid w:val="00BC6A77"/>
    <w:rsid w:val="00BD2E2E"/>
    <w:rsid w:val="00BD59B3"/>
    <w:rsid w:val="00BE1401"/>
    <w:rsid w:val="00BE1EE3"/>
    <w:rsid w:val="00BE3CC4"/>
    <w:rsid w:val="00BE6ABF"/>
    <w:rsid w:val="00BF36CD"/>
    <w:rsid w:val="00C06D0F"/>
    <w:rsid w:val="00C12A8C"/>
    <w:rsid w:val="00C254C6"/>
    <w:rsid w:val="00C40C8F"/>
    <w:rsid w:val="00C41FE3"/>
    <w:rsid w:val="00C43B3C"/>
    <w:rsid w:val="00C45BF7"/>
    <w:rsid w:val="00C611CF"/>
    <w:rsid w:val="00C62D59"/>
    <w:rsid w:val="00C63EBD"/>
    <w:rsid w:val="00C7612C"/>
    <w:rsid w:val="00C83EC7"/>
    <w:rsid w:val="00C86531"/>
    <w:rsid w:val="00C90F3C"/>
    <w:rsid w:val="00CA395F"/>
    <w:rsid w:val="00CA3DF5"/>
    <w:rsid w:val="00CA62A1"/>
    <w:rsid w:val="00CA786C"/>
    <w:rsid w:val="00CA7A94"/>
    <w:rsid w:val="00CB3325"/>
    <w:rsid w:val="00CB3677"/>
    <w:rsid w:val="00CB5540"/>
    <w:rsid w:val="00CC2F33"/>
    <w:rsid w:val="00CC3B92"/>
    <w:rsid w:val="00CD40BC"/>
    <w:rsid w:val="00CE0337"/>
    <w:rsid w:val="00CE7AF3"/>
    <w:rsid w:val="00CE7E47"/>
    <w:rsid w:val="00CF27F3"/>
    <w:rsid w:val="00D01EC1"/>
    <w:rsid w:val="00D02923"/>
    <w:rsid w:val="00D04A0B"/>
    <w:rsid w:val="00D11A04"/>
    <w:rsid w:val="00D1250B"/>
    <w:rsid w:val="00D144CE"/>
    <w:rsid w:val="00D1645B"/>
    <w:rsid w:val="00D17F7D"/>
    <w:rsid w:val="00D338B6"/>
    <w:rsid w:val="00D378E4"/>
    <w:rsid w:val="00D40780"/>
    <w:rsid w:val="00D4577F"/>
    <w:rsid w:val="00D56740"/>
    <w:rsid w:val="00D66695"/>
    <w:rsid w:val="00D679E1"/>
    <w:rsid w:val="00D72380"/>
    <w:rsid w:val="00D84E94"/>
    <w:rsid w:val="00D854FC"/>
    <w:rsid w:val="00D8626B"/>
    <w:rsid w:val="00D87F7D"/>
    <w:rsid w:val="00DA14C4"/>
    <w:rsid w:val="00DA289C"/>
    <w:rsid w:val="00DA7036"/>
    <w:rsid w:val="00DB5A9B"/>
    <w:rsid w:val="00DC074A"/>
    <w:rsid w:val="00DC7BBE"/>
    <w:rsid w:val="00DD2275"/>
    <w:rsid w:val="00DD59DF"/>
    <w:rsid w:val="00DE1FB1"/>
    <w:rsid w:val="00E00148"/>
    <w:rsid w:val="00E067BB"/>
    <w:rsid w:val="00E160FB"/>
    <w:rsid w:val="00E17034"/>
    <w:rsid w:val="00E22948"/>
    <w:rsid w:val="00E27F06"/>
    <w:rsid w:val="00E30A70"/>
    <w:rsid w:val="00E411E8"/>
    <w:rsid w:val="00E433F9"/>
    <w:rsid w:val="00E43D93"/>
    <w:rsid w:val="00E47A95"/>
    <w:rsid w:val="00E524E1"/>
    <w:rsid w:val="00E57B8D"/>
    <w:rsid w:val="00E62278"/>
    <w:rsid w:val="00E632DD"/>
    <w:rsid w:val="00E66B7A"/>
    <w:rsid w:val="00E7295C"/>
    <w:rsid w:val="00E75D17"/>
    <w:rsid w:val="00E864FA"/>
    <w:rsid w:val="00E9523C"/>
    <w:rsid w:val="00EA2038"/>
    <w:rsid w:val="00EA4C91"/>
    <w:rsid w:val="00EA6F89"/>
    <w:rsid w:val="00EB063B"/>
    <w:rsid w:val="00EB54E2"/>
    <w:rsid w:val="00EB67B0"/>
    <w:rsid w:val="00EC0483"/>
    <w:rsid w:val="00EC3289"/>
    <w:rsid w:val="00ED356E"/>
    <w:rsid w:val="00ED5B7B"/>
    <w:rsid w:val="00EE2727"/>
    <w:rsid w:val="00EE34DC"/>
    <w:rsid w:val="00EF0179"/>
    <w:rsid w:val="00EF28B0"/>
    <w:rsid w:val="00EF46C2"/>
    <w:rsid w:val="00EF7D2F"/>
    <w:rsid w:val="00F01BE0"/>
    <w:rsid w:val="00F023AB"/>
    <w:rsid w:val="00F024D6"/>
    <w:rsid w:val="00F121BF"/>
    <w:rsid w:val="00F165A4"/>
    <w:rsid w:val="00F27F2E"/>
    <w:rsid w:val="00F46DF0"/>
    <w:rsid w:val="00F47EFD"/>
    <w:rsid w:val="00F5669B"/>
    <w:rsid w:val="00F63704"/>
    <w:rsid w:val="00F63CB8"/>
    <w:rsid w:val="00F66DF2"/>
    <w:rsid w:val="00F7089F"/>
    <w:rsid w:val="00F76498"/>
    <w:rsid w:val="00F90FCB"/>
    <w:rsid w:val="00F9117D"/>
    <w:rsid w:val="00F95C29"/>
    <w:rsid w:val="00FB153D"/>
    <w:rsid w:val="00FB1FAA"/>
    <w:rsid w:val="00FB3474"/>
    <w:rsid w:val="00FB5176"/>
    <w:rsid w:val="00FB6D27"/>
    <w:rsid w:val="00FD01BF"/>
    <w:rsid w:val="00FD1E79"/>
    <w:rsid w:val="00FD2F62"/>
    <w:rsid w:val="00FD7649"/>
    <w:rsid w:val="00FE1DE1"/>
    <w:rsid w:val="00FE48AC"/>
    <w:rsid w:val="00FF099A"/>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8"/>
      </w:numPr>
      <w:spacing w:line="360" w:lineRule="exact"/>
    </w:pPr>
    <w:rPr>
      <w:szCs w:val="28"/>
    </w:rPr>
  </w:style>
  <w:style w:type="paragraph" w:customStyle="1" w:styleId="30">
    <w:name w:val="УРОВЕНЬ_Абзац_тип3"/>
    <w:basedOn w:val="ae"/>
    <w:qFormat/>
    <w:rsid w:val="00567138"/>
    <w:pPr>
      <w:numPr>
        <w:ilvl w:val="7"/>
        <w:numId w:val="28"/>
      </w:numPr>
      <w:spacing w:line="360" w:lineRule="exact"/>
    </w:pPr>
    <w:rPr>
      <w:szCs w:val="28"/>
    </w:rPr>
  </w:style>
  <w:style w:type="paragraph" w:customStyle="1" w:styleId="a2">
    <w:name w:val="УРОВЕНЬ_Подпись"/>
    <w:basedOn w:val="ae"/>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page number"/>
    <w:basedOn w:val="a6"/>
    <w:rsid w:val="003B36F7"/>
  </w:style>
  <w:style w:type="paragraph" w:styleId="aff9">
    <w:name w:val="Body Text Indent"/>
    <w:basedOn w:val="a5"/>
    <w:link w:val="affa"/>
    <w:rsid w:val="003B36F7"/>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B36F7"/>
    <w:rPr>
      <w:rFonts w:ascii="Times New Roman" w:eastAsia="Times New Roman" w:hAnsi="Times New Roman"/>
      <w:sz w:val="24"/>
      <w:lang w:eastAsia="ru-RU"/>
    </w:rPr>
  </w:style>
  <w:style w:type="paragraph" w:styleId="2b">
    <w:name w:val="Body Text Indent 2"/>
    <w:basedOn w:val="a5"/>
    <w:link w:val="2c"/>
    <w:rsid w:val="003B36F7"/>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B36F7"/>
    <w:rPr>
      <w:rFonts w:ascii="Times New Roman" w:eastAsia="Times New Roman" w:hAnsi="Times New Roman"/>
      <w:lang w:eastAsia="ru-RU"/>
    </w:rPr>
  </w:style>
  <w:style w:type="paragraph" w:styleId="38">
    <w:name w:val="Body Text Indent 3"/>
    <w:basedOn w:val="a5"/>
    <w:link w:val="39"/>
    <w:rsid w:val="003B36F7"/>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3B36F7"/>
    <w:rPr>
      <w:rFonts w:ascii="Times New Roman" w:eastAsia="Times New Roman" w:hAnsi="Times New Roman"/>
      <w:sz w:val="16"/>
      <w:szCs w:val="16"/>
      <w:lang w:eastAsia="ru-RU"/>
    </w:rPr>
  </w:style>
  <w:style w:type="paragraph" w:customStyle="1" w:styleId="1c">
    <w:name w:val="Знак1 Знак Знак Знак"/>
    <w:basedOn w:val="a5"/>
    <w:rsid w:val="003B36F7"/>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B3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534890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07764759">
      <w:bodyDiv w:val="1"/>
      <w:marLeft w:val="0"/>
      <w:marRight w:val="0"/>
      <w:marTop w:val="0"/>
      <w:marBottom w:val="0"/>
      <w:divBdr>
        <w:top w:val="none" w:sz="0" w:space="0" w:color="auto"/>
        <w:left w:val="none" w:sz="0" w:space="0" w:color="auto"/>
        <w:bottom w:val="none" w:sz="0" w:space="0" w:color="auto"/>
        <w:right w:val="none" w:sz="0" w:space="0" w:color="auto"/>
      </w:divBdr>
    </w:div>
    <w:div w:id="953171506">
      <w:bodyDiv w:val="1"/>
      <w:marLeft w:val="0"/>
      <w:marRight w:val="0"/>
      <w:marTop w:val="0"/>
      <w:marBottom w:val="0"/>
      <w:divBdr>
        <w:top w:val="none" w:sz="0" w:space="0" w:color="auto"/>
        <w:left w:val="none" w:sz="0" w:space="0" w:color="auto"/>
        <w:bottom w:val="none" w:sz="0" w:space="0" w:color="auto"/>
        <w:right w:val="none" w:sz="0" w:space="0" w:color="auto"/>
      </w:divBdr>
    </w:div>
    <w:div w:id="985670873">
      <w:bodyDiv w:val="1"/>
      <w:marLeft w:val="0"/>
      <w:marRight w:val="0"/>
      <w:marTop w:val="0"/>
      <w:marBottom w:val="0"/>
      <w:divBdr>
        <w:top w:val="none" w:sz="0" w:space="0" w:color="auto"/>
        <w:left w:val="none" w:sz="0" w:space="0" w:color="auto"/>
        <w:bottom w:val="none" w:sz="0" w:space="0" w:color="auto"/>
        <w:right w:val="none" w:sz="0" w:space="0" w:color="auto"/>
      </w:divBdr>
    </w:div>
    <w:div w:id="1060910132">
      <w:bodyDiv w:val="1"/>
      <w:marLeft w:val="0"/>
      <w:marRight w:val="0"/>
      <w:marTop w:val="0"/>
      <w:marBottom w:val="0"/>
      <w:divBdr>
        <w:top w:val="none" w:sz="0" w:space="0" w:color="auto"/>
        <w:left w:val="none" w:sz="0" w:space="0" w:color="auto"/>
        <w:bottom w:val="none" w:sz="0" w:space="0" w:color="auto"/>
        <w:right w:val="none" w:sz="0" w:space="0" w:color="auto"/>
      </w:divBdr>
    </w:div>
    <w:div w:id="1257516397">
      <w:bodyDiv w:val="1"/>
      <w:marLeft w:val="0"/>
      <w:marRight w:val="0"/>
      <w:marTop w:val="0"/>
      <w:marBottom w:val="0"/>
      <w:divBdr>
        <w:top w:val="none" w:sz="0" w:space="0" w:color="auto"/>
        <w:left w:val="none" w:sz="0" w:space="0" w:color="auto"/>
        <w:bottom w:val="none" w:sz="0" w:space="0" w:color="auto"/>
        <w:right w:val="none" w:sz="0" w:space="0" w:color="auto"/>
      </w:divBdr>
    </w:div>
    <w:div w:id="1261178765">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558083777">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139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29B11-936B-4358-85B2-A15E1D961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12864</TotalTime>
  <Pages>116</Pages>
  <Words>32372</Words>
  <Characters>184524</Characters>
  <Application>Microsoft Office Word</Application>
  <DocSecurity>0</DocSecurity>
  <Lines>1537</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106</cp:revision>
  <cp:lastPrinted>2019-12-05T08:08:00Z</cp:lastPrinted>
  <dcterms:created xsi:type="dcterms:W3CDTF">2017-02-28T02:58:00Z</dcterms:created>
  <dcterms:modified xsi:type="dcterms:W3CDTF">2019-12-05T08:20:00Z</dcterms:modified>
</cp:coreProperties>
</file>