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69" w:rsidRPr="00275623" w:rsidRDefault="00442925" w:rsidP="00442925">
      <w:pPr>
        <w:jc w:val="center"/>
        <w:rPr>
          <w:rFonts w:ascii="Times New Roman" w:hAnsi="Times New Roman" w:cs="Times New Roman"/>
          <w:b/>
          <w:i/>
          <w:sz w:val="28"/>
          <w:szCs w:val="28"/>
        </w:rPr>
      </w:pPr>
      <w:r w:rsidRPr="00442925">
        <w:rPr>
          <w:rFonts w:ascii="Times New Roman" w:hAnsi="Times New Roman" w:cs="Times New Roman"/>
          <w:b/>
          <w:i/>
          <w:sz w:val="28"/>
          <w:szCs w:val="28"/>
        </w:rPr>
        <w:t xml:space="preserve">Анализ </w:t>
      </w:r>
      <w:r w:rsidR="00275623">
        <w:rPr>
          <w:rFonts w:ascii="Times New Roman" w:hAnsi="Times New Roman" w:cs="Times New Roman"/>
          <w:b/>
          <w:i/>
          <w:sz w:val="28"/>
          <w:szCs w:val="28"/>
        </w:rPr>
        <w:t xml:space="preserve">результатов </w:t>
      </w:r>
      <w:r w:rsidR="00275623" w:rsidRPr="00442925">
        <w:rPr>
          <w:rFonts w:ascii="Times New Roman" w:hAnsi="Times New Roman" w:cs="Times New Roman"/>
          <w:b/>
          <w:i/>
          <w:sz w:val="28"/>
          <w:szCs w:val="28"/>
        </w:rPr>
        <w:t>медицинского</w:t>
      </w:r>
      <w:r w:rsidRPr="00442925">
        <w:rPr>
          <w:rFonts w:ascii="Times New Roman" w:hAnsi="Times New Roman" w:cs="Times New Roman"/>
          <w:b/>
          <w:i/>
          <w:sz w:val="28"/>
          <w:szCs w:val="28"/>
        </w:rPr>
        <w:t xml:space="preserve"> </w:t>
      </w:r>
      <w:r w:rsidR="00275623">
        <w:rPr>
          <w:rFonts w:ascii="Times New Roman" w:hAnsi="Times New Roman" w:cs="Times New Roman"/>
          <w:b/>
          <w:i/>
          <w:sz w:val="28"/>
          <w:szCs w:val="28"/>
        </w:rPr>
        <w:t>сопровождения</w:t>
      </w:r>
      <w:r w:rsidRPr="00442925">
        <w:rPr>
          <w:rFonts w:ascii="Times New Roman" w:hAnsi="Times New Roman" w:cs="Times New Roman"/>
          <w:b/>
          <w:i/>
          <w:sz w:val="28"/>
          <w:szCs w:val="28"/>
        </w:rPr>
        <w:t xml:space="preserve"> детских </w:t>
      </w:r>
      <w:r w:rsidR="00275623" w:rsidRPr="00442925">
        <w:rPr>
          <w:rFonts w:ascii="Times New Roman" w:hAnsi="Times New Roman" w:cs="Times New Roman"/>
          <w:b/>
          <w:i/>
          <w:sz w:val="28"/>
          <w:szCs w:val="28"/>
        </w:rPr>
        <w:t>садов АН</w:t>
      </w:r>
      <w:r w:rsidRPr="00442925">
        <w:rPr>
          <w:rFonts w:ascii="Times New Roman" w:hAnsi="Times New Roman" w:cs="Times New Roman"/>
          <w:b/>
          <w:i/>
          <w:sz w:val="28"/>
          <w:szCs w:val="28"/>
        </w:rPr>
        <w:t xml:space="preserve"> ДОО «</w:t>
      </w:r>
      <w:r w:rsidR="00275623" w:rsidRPr="00442925">
        <w:rPr>
          <w:rFonts w:ascii="Times New Roman" w:hAnsi="Times New Roman" w:cs="Times New Roman"/>
          <w:b/>
          <w:i/>
          <w:sz w:val="28"/>
          <w:szCs w:val="28"/>
        </w:rPr>
        <w:t xml:space="preserve">Алмазик» </w:t>
      </w:r>
      <w:r w:rsidR="00275623">
        <w:rPr>
          <w:rFonts w:ascii="Times New Roman" w:hAnsi="Times New Roman" w:cs="Times New Roman"/>
          <w:b/>
          <w:i/>
          <w:sz w:val="28"/>
          <w:szCs w:val="28"/>
        </w:rPr>
        <w:t>за</w:t>
      </w:r>
      <w:r w:rsidR="00275623" w:rsidRPr="00442925">
        <w:rPr>
          <w:rFonts w:ascii="Times New Roman" w:hAnsi="Times New Roman" w:cs="Times New Roman"/>
          <w:b/>
          <w:i/>
          <w:sz w:val="28"/>
          <w:szCs w:val="28"/>
        </w:rPr>
        <w:t xml:space="preserve"> 20</w:t>
      </w:r>
      <w:r w:rsidR="006B396D">
        <w:rPr>
          <w:rFonts w:ascii="Times New Roman" w:hAnsi="Times New Roman" w:cs="Times New Roman"/>
          <w:b/>
          <w:i/>
          <w:sz w:val="28"/>
          <w:szCs w:val="28"/>
        </w:rPr>
        <w:t>2</w:t>
      </w:r>
      <w:r w:rsidR="00D65A71">
        <w:rPr>
          <w:rFonts w:ascii="Times New Roman" w:hAnsi="Times New Roman" w:cs="Times New Roman"/>
          <w:b/>
          <w:i/>
          <w:sz w:val="28"/>
          <w:szCs w:val="28"/>
        </w:rPr>
        <w:t>1</w:t>
      </w:r>
      <w:r w:rsidRPr="00442925">
        <w:rPr>
          <w:rFonts w:ascii="Times New Roman" w:hAnsi="Times New Roman" w:cs="Times New Roman"/>
          <w:b/>
          <w:i/>
          <w:sz w:val="28"/>
          <w:szCs w:val="28"/>
        </w:rPr>
        <w:t xml:space="preserve"> год по </w:t>
      </w:r>
      <w:r w:rsidR="00275623" w:rsidRPr="00442925">
        <w:rPr>
          <w:rFonts w:ascii="Times New Roman" w:hAnsi="Times New Roman" w:cs="Times New Roman"/>
          <w:b/>
          <w:i/>
          <w:sz w:val="28"/>
          <w:szCs w:val="28"/>
        </w:rPr>
        <w:t>данным представленных</w:t>
      </w:r>
      <w:r w:rsidRPr="00442925">
        <w:rPr>
          <w:rFonts w:ascii="Times New Roman" w:hAnsi="Times New Roman" w:cs="Times New Roman"/>
          <w:b/>
          <w:i/>
          <w:sz w:val="28"/>
          <w:szCs w:val="28"/>
        </w:rPr>
        <w:t xml:space="preserve"> </w:t>
      </w:r>
      <w:r w:rsidR="00D65A71">
        <w:rPr>
          <w:rFonts w:ascii="Times New Roman" w:hAnsi="Times New Roman" w:cs="Times New Roman"/>
          <w:b/>
          <w:i/>
          <w:sz w:val="28"/>
          <w:szCs w:val="28"/>
        </w:rPr>
        <w:t xml:space="preserve">годовых </w:t>
      </w:r>
      <w:r w:rsidR="00275623" w:rsidRPr="00442925">
        <w:rPr>
          <w:rFonts w:ascii="Times New Roman" w:hAnsi="Times New Roman" w:cs="Times New Roman"/>
          <w:b/>
          <w:i/>
          <w:sz w:val="28"/>
          <w:szCs w:val="28"/>
        </w:rPr>
        <w:t>отчетов</w:t>
      </w:r>
      <w:r w:rsidR="00D65A71">
        <w:rPr>
          <w:rFonts w:ascii="Times New Roman" w:hAnsi="Times New Roman" w:cs="Times New Roman"/>
          <w:b/>
          <w:i/>
          <w:sz w:val="28"/>
          <w:szCs w:val="28"/>
        </w:rPr>
        <w:t xml:space="preserve"> медперсонала детских садов</w:t>
      </w:r>
      <w:r w:rsidR="00275623" w:rsidRPr="00442925">
        <w:rPr>
          <w:rFonts w:ascii="Times New Roman" w:hAnsi="Times New Roman" w:cs="Times New Roman"/>
          <w:b/>
          <w:i/>
          <w:sz w:val="28"/>
          <w:szCs w:val="28"/>
        </w:rPr>
        <w:t>.</w:t>
      </w:r>
    </w:p>
    <w:p w:rsidR="00442925" w:rsidRPr="00457370" w:rsidRDefault="00FA6084" w:rsidP="00A663D1">
      <w:pPr>
        <w:spacing w:after="0"/>
        <w:jc w:val="both"/>
        <w:rPr>
          <w:rFonts w:ascii="Times New Roman" w:eastAsia="Times New Roman" w:hAnsi="Times New Roman" w:cs="Times New Roman"/>
          <w:b/>
          <w:bCs/>
          <w:color w:val="000000"/>
          <w:lang w:eastAsia="ru-RU"/>
        </w:rPr>
      </w:pPr>
      <w:r>
        <w:rPr>
          <w:rFonts w:ascii="Times New Roman" w:hAnsi="Times New Roman" w:cs="Times New Roman"/>
        </w:rPr>
        <w:t xml:space="preserve">       </w:t>
      </w:r>
      <w:r w:rsidR="00442925" w:rsidRPr="00442925">
        <w:rPr>
          <w:rFonts w:ascii="Times New Roman" w:hAnsi="Times New Roman" w:cs="Times New Roman"/>
        </w:rPr>
        <w:t xml:space="preserve">В составе АН ДОО "Алмазик" в </w:t>
      </w:r>
      <w:r w:rsidR="00275623" w:rsidRPr="00442925">
        <w:rPr>
          <w:rFonts w:ascii="Times New Roman" w:hAnsi="Times New Roman" w:cs="Times New Roman"/>
        </w:rPr>
        <w:t>20</w:t>
      </w:r>
      <w:r w:rsidR="00457370" w:rsidRPr="00457370">
        <w:rPr>
          <w:rFonts w:ascii="Times New Roman" w:hAnsi="Times New Roman" w:cs="Times New Roman"/>
        </w:rPr>
        <w:t>2</w:t>
      </w:r>
      <w:r w:rsidR="004F4929">
        <w:rPr>
          <w:rFonts w:ascii="Times New Roman" w:hAnsi="Times New Roman" w:cs="Times New Roman"/>
        </w:rPr>
        <w:t>1</w:t>
      </w:r>
      <w:r w:rsidR="00457370" w:rsidRPr="00457370">
        <w:rPr>
          <w:rFonts w:ascii="Times New Roman" w:hAnsi="Times New Roman" w:cs="Times New Roman"/>
        </w:rPr>
        <w:t xml:space="preserve"> </w:t>
      </w:r>
      <w:r w:rsidR="00275623" w:rsidRPr="00442925">
        <w:rPr>
          <w:rFonts w:ascii="Times New Roman" w:hAnsi="Times New Roman" w:cs="Times New Roman"/>
        </w:rPr>
        <w:t>году</w:t>
      </w:r>
      <w:r w:rsidR="00442925" w:rsidRPr="00442925">
        <w:rPr>
          <w:rFonts w:ascii="Times New Roman" w:hAnsi="Times New Roman" w:cs="Times New Roman"/>
        </w:rPr>
        <w:t xml:space="preserve"> находилось 2</w:t>
      </w:r>
      <w:r w:rsidR="00457370" w:rsidRPr="00457370">
        <w:rPr>
          <w:rFonts w:ascii="Times New Roman" w:hAnsi="Times New Roman" w:cs="Times New Roman"/>
        </w:rPr>
        <w:t>9</w:t>
      </w:r>
      <w:r w:rsidR="00442925" w:rsidRPr="00442925">
        <w:rPr>
          <w:rFonts w:ascii="Times New Roman" w:hAnsi="Times New Roman" w:cs="Times New Roman"/>
        </w:rPr>
        <w:t xml:space="preserve"> детских </w:t>
      </w:r>
      <w:r w:rsidR="00275623" w:rsidRPr="00442925">
        <w:rPr>
          <w:rFonts w:ascii="Times New Roman" w:hAnsi="Times New Roman" w:cs="Times New Roman"/>
        </w:rPr>
        <w:t>садов,</w:t>
      </w:r>
      <w:r w:rsidR="00442925" w:rsidRPr="00442925">
        <w:rPr>
          <w:rFonts w:ascii="Times New Roman" w:hAnsi="Times New Roman" w:cs="Times New Roman"/>
        </w:rPr>
        <w:t xml:space="preserve"> из них: присмотра и оздоровления - </w:t>
      </w:r>
      <w:r w:rsidR="00753FCA">
        <w:rPr>
          <w:rFonts w:ascii="Times New Roman" w:hAnsi="Times New Roman" w:cs="Times New Roman"/>
        </w:rPr>
        <w:t>3</w:t>
      </w:r>
      <w:r w:rsidR="00442925" w:rsidRPr="00442925">
        <w:rPr>
          <w:rFonts w:ascii="Times New Roman" w:hAnsi="Times New Roman" w:cs="Times New Roman"/>
        </w:rPr>
        <w:t>. За 20</w:t>
      </w:r>
      <w:r w:rsidR="00457370" w:rsidRPr="00457370">
        <w:rPr>
          <w:rFonts w:ascii="Times New Roman" w:hAnsi="Times New Roman" w:cs="Times New Roman"/>
        </w:rPr>
        <w:t>2</w:t>
      </w:r>
      <w:r w:rsidR="00753FCA">
        <w:rPr>
          <w:rFonts w:ascii="Times New Roman" w:hAnsi="Times New Roman" w:cs="Times New Roman"/>
        </w:rPr>
        <w:t>1</w:t>
      </w:r>
      <w:r w:rsidR="00442925" w:rsidRPr="00442925">
        <w:rPr>
          <w:rFonts w:ascii="Times New Roman" w:hAnsi="Times New Roman" w:cs="Times New Roman"/>
        </w:rPr>
        <w:t xml:space="preserve"> год списочный состав детей, посетивших детские сады составил </w:t>
      </w:r>
      <w:r w:rsidR="008E62FE">
        <w:rPr>
          <w:rFonts w:ascii="Times New Roman" w:hAnsi="Times New Roman" w:cs="Times New Roman"/>
        </w:rPr>
        <w:t>–</w:t>
      </w:r>
      <w:r w:rsidR="00B20E2A">
        <w:rPr>
          <w:rFonts w:ascii="Times New Roman" w:hAnsi="Times New Roman" w:cs="Times New Roman"/>
        </w:rPr>
        <w:t xml:space="preserve"> </w:t>
      </w:r>
      <w:r w:rsidR="005B130E">
        <w:rPr>
          <w:rFonts w:ascii="Times New Roman" w:hAnsi="Times New Roman" w:cs="Times New Roman"/>
          <w:b/>
          <w:bCs/>
          <w:color w:val="000000"/>
        </w:rPr>
        <w:t>4</w:t>
      </w:r>
      <w:r w:rsidR="004F4929">
        <w:rPr>
          <w:rFonts w:ascii="Times New Roman" w:hAnsi="Times New Roman" w:cs="Times New Roman"/>
          <w:b/>
          <w:bCs/>
          <w:color w:val="000000"/>
        </w:rPr>
        <w:t>438</w:t>
      </w:r>
      <w:r w:rsidR="00B20E2A">
        <w:rPr>
          <w:rFonts w:ascii="Times New Roman" w:hAnsi="Times New Roman" w:cs="Times New Roman"/>
          <w:color w:val="000000"/>
        </w:rPr>
        <w:t xml:space="preserve"> </w:t>
      </w:r>
      <w:r w:rsidR="00442925" w:rsidRPr="00442925">
        <w:rPr>
          <w:rFonts w:ascii="Times New Roman" w:hAnsi="Times New Roman" w:cs="Times New Roman"/>
        </w:rPr>
        <w:t>ребен</w:t>
      </w:r>
      <w:r w:rsidR="00743960">
        <w:rPr>
          <w:rFonts w:ascii="Times New Roman" w:hAnsi="Times New Roman" w:cs="Times New Roman"/>
        </w:rPr>
        <w:t>ка</w:t>
      </w:r>
      <w:r w:rsidR="00457370">
        <w:rPr>
          <w:rFonts w:ascii="Times New Roman" w:hAnsi="Times New Roman" w:cs="Times New Roman"/>
        </w:rPr>
        <w:t xml:space="preserve"> из них до 3-х лет – </w:t>
      </w:r>
      <w:r w:rsidR="004F4929">
        <w:rPr>
          <w:rFonts w:ascii="Times New Roman" w:eastAsia="Times New Roman" w:hAnsi="Times New Roman" w:cs="Times New Roman"/>
          <w:b/>
          <w:bCs/>
          <w:color w:val="000000"/>
          <w:lang w:eastAsia="ru-RU"/>
        </w:rPr>
        <w:t>80</w:t>
      </w:r>
      <w:r w:rsidR="005B130E">
        <w:rPr>
          <w:rFonts w:ascii="Times New Roman" w:eastAsia="Times New Roman" w:hAnsi="Times New Roman" w:cs="Times New Roman"/>
          <w:b/>
          <w:bCs/>
          <w:color w:val="000000"/>
          <w:lang w:eastAsia="ru-RU"/>
        </w:rPr>
        <w:t>4</w:t>
      </w:r>
      <w:r w:rsidR="00457370">
        <w:rPr>
          <w:rFonts w:ascii="Times New Roman" w:eastAsia="Times New Roman" w:hAnsi="Times New Roman" w:cs="Times New Roman"/>
          <w:b/>
          <w:bCs/>
          <w:color w:val="000000"/>
          <w:lang w:eastAsia="ru-RU"/>
        </w:rPr>
        <w:t xml:space="preserve">; </w:t>
      </w:r>
      <w:r w:rsidR="00457370" w:rsidRPr="00442925">
        <w:rPr>
          <w:rFonts w:ascii="Times New Roman" w:hAnsi="Times New Roman" w:cs="Times New Roman"/>
        </w:rPr>
        <w:t xml:space="preserve">с 3-х до 7 лет </w:t>
      </w:r>
      <w:r w:rsidR="00457370">
        <w:rPr>
          <w:rFonts w:ascii="Times New Roman" w:hAnsi="Times New Roman" w:cs="Times New Roman"/>
        </w:rPr>
        <w:t xml:space="preserve">– </w:t>
      </w:r>
      <w:r w:rsidR="005B130E">
        <w:rPr>
          <w:rFonts w:ascii="Times New Roman" w:hAnsi="Times New Roman" w:cs="Times New Roman"/>
          <w:b/>
        </w:rPr>
        <w:t>3</w:t>
      </w:r>
      <w:r w:rsidR="004F4929">
        <w:rPr>
          <w:rFonts w:ascii="Times New Roman" w:hAnsi="Times New Roman" w:cs="Times New Roman"/>
          <w:b/>
        </w:rPr>
        <w:t>634</w:t>
      </w:r>
      <w:r w:rsidR="00457370">
        <w:rPr>
          <w:rFonts w:ascii="Times New Roman" w:hAnsi="Times New Roman" w:cs="Times New Roman"/>
        </w:rPr>
        <w:t xml:space="preserve"> ребенка</w:t>
      </w:r>
      <w:r w:rsidR="00695666">
        <w:rPr>
          <w:rFonts w:ascii="Times New Roman" w:eastAsia="Times New Roman" w:hAnsi="Times New Roman" w:cs="Times New Roman"/>
          <w:b/>
          <w:bCs/>
          <w:color w:val="000000"/>
          <w:lang w:eastAsia="ru-RU"/>
        </w:rPr>
        <w:t>;</w:t>
      </w:r>
      <w:r w:rsidR="00457370">
        <w:rPr>
          <w:rFonts w:ascii="Times New Roman" w:eastAsia="Times New Roman" w:hAnsi="Times New Roman" w:cs="Times New Roman"/>
          <w:b/>
          <w:bCs/>
          <w:color w:val="000000"/>
          <w:lang w:eastAsia="ru-RU"/>
        </w:rPr>
        <w:t xml:space="preserve"> </w:t>
      </w:r>
      <w:r w:rsidR="00442925" w:rsidRPr="00442925">
        <w:rPr>
          <w:rFonts w:ascii="Times New Roman" w:hAnsi="Times New Roman" w:cs="Times New Roman"/>
        </w:rPr>
        <w:t xml:space="preserve">что </w:t>
      </w:r>
      <w:r w:rsidR="00457370">
        <w:rPr>
          <w:rFonts w:ascii="Times New Roman" w:hAnsi="Times New Roman" w:cs="Times New Roman"/>
        </w:rPr>
        <w:t>мен</w:t>
      </w:r>
      <w:r w:rsidR="00B20E2A">
        <w:rPr>
          <w:rFonts w:ascii="Times New Roman" w:hAnsi="Times New Roman" w:cs="Times New Roman"/>
        </w:rPr>
        <w:t>ьше</w:t>
      </w:r>
      <w:r w:rsidR="00442925" w:rsidRPr="00442925">
        <w:rPr>
          <w:rFonts w:ascii="Times New Roman" w:hAnsi="Times New Roman" w:cs="Times New Roman"/>
        </w:rPr>
        <w:t xml:space="preserve"> показателя 201</w:t>
      </w:r>
      <w:r w:rsidR="00457370" w:rsidRPr="00457370">
        <w:rPr>
          <w:rFonts w:ascii="Times New Roman" w:hAnsi="Times New Roman" w:cs="Times New Roman"/>
        </w:rPr>
        <w:t>9</w:t>
      </w:r>
      <w:r w:rsidR="00B20E2A">
        <w:rPr>
          <w:rFonts w:ascii="Times New Roman" w:hAnsi="Times New Roman" w:cs="Times New Roman"/>
        </w:rPr>
        <w:t xml:space="preserve"> года </w:t>
      </w:r>
      <w:r w:rsidR="00442925" w:rsidRPr="00442925">
        <w:rPr>
          <w:rFonts w:ascii="Times New Roman" w:hAnsi="Times New Roman" w:cs="Times New Roman"/>
        </w:rPr>
        <w:t xml:space="preserve">на </w:t>
      </w:r>
      <w:r w:rsidR="004F4929">
        <w:rPr>
          <w:rFonts w:ascii="Times New Roman" w:hAnsi="Times New Roman" w:cs="Times New Roman"/>
        </w:rPr>
        <w:t>296</w:t>
      </w:r>
      <w:r w:rsidR="00442925" w:rsidRPr="00442925">
        <w:rPr>
          <w:rFonts w:ascii="Times New Roman" w:hAnsi="Times New Roman" w:cs="Times New Roman"/>
        </w:rPr>
        <w:t xml:space="preserve"> </w:t>
      </w:r>
      <w:r w:rsidR="00587E1C">
        <w:rPr>
          <w:rFonts w:ascii="Times New Roman" w:hAnsi="Times New Roman" w:cs="Times New Roman"/>
        </w:rPr>
        <w:t>детей</w:t>
      </w:r>
      <w:r w:rsidR="00457370" w:rsidRPr="00457370">
        <w:rPr>
          <w:rFonts w:ascii="Times New Roman" w:hAnsi="Times New Roman" w:cs="Times New Roman"/>
        </w:rPr>
        <w:t xml:space="preserve"> </w:t>
      </w:r>
      <w:r w:rsidR="00457370">
        <w:rPr>
          <w:rFonts w:ascii="Times New Roman" w:hAnsi="Times New Roman" w:cs="Times New Roman"/>
        </w:rPr>
        <w:t>(</w:t>
      </w:r>
      <w:r w:rsidR="004F4929">
        <w:rPr>
          <w:rFonts w:ascii="Times New Roman" w:hAnsi="Times New Roman" w:cs="Times New Roman"/>
          <w:b/>
          <w:bCs/>
          <w:color w:val="000000"/>
        </w:rPr>
        <w:t>4734</w:t>
      </w:r>
      <w:r w:rsidR="00457370">
        <w:rPr>
          <w:rFonts w:ascii="Times New Roman" w:hAnsi="Times New Roman" w:cs="Times New Roman"/>
          <w:b/>
          <w:bCs/>
          <w:color w:val="000000"/>
        </w:rPr>
        <w:t>)</w:t>
      </w:r>
      <w:r w:rsidR="00587E1C">
        <w:rPr>
          <w:rFonts w:ascii="Times New Roman" w:hAnsi="Times New Roman" w:cs="Times New Roman"/>
        </w:rPr>
        <w:t>.</w:t>
      </w:r>
      <w:r w:rsidR="00442925" w:rsidRPr="00442925">
        <w:rPr>
          <w:rFonts w:ascii="Times New Roman" w:hAnsi="Times New Roman" w:cs="Times New Roman"/>
        </w:rPr>
        <w:t xml:space="preserve"> </w:t>
      </w:r>
      <w:r w:rsidR="00275623" w:rsidRPr="00442925">
        <w:rPr>
          <w:rFonts w:ascii="Times New Roman" w:hAnsi="Times New Roman" w:cs="Times New Roman"/>
        </w:rPr>
        <w:t>В детских</w:t>
      </w:r>
      <w:r w:rsidR="00442925" w:rsidRPr="00442925">
        <w:rPr>
          <w:rFonts w:ascii="Times New Roman" w:hAnsi="Times New Roman" w:cs="Times New Roman"/>
        </w:rPr>
        <w:t xml:space="preserve"> садах - филиалах АН ДОО "Алмазик" имеются медицинские блоки</w:t>
      </w:r>
      <w:r w:rsidR="00FF64B1">
        <w:rPr>
          <w:rFonts w:ascii="Times New Roman" w:hAnsi="Times New Roman" w:cs="Times New Roman"/>
        </w:rPr>
        <w:t xml:space="preserve">. </w:t>
      </w:r>
      <w:r w:rsidR="00442925" w:rsidRPr="00442925">
        <w:rPr>
          <w:rFonts w:ascii="Times New Roman" w:hAnsi="Times New Roman" w:cs="Times New Roman"/>
        </w:rPr>
        <w:t xml:space="preserve">Медицинская деятельность  осуществляется строго  в соответствии с требованиями Закона РФ №99-ФЗ от 04.05.2011года «О лицензировании отдельных видов деятельности»,  Постановления Правительства РФ от 16.04.2012 </w:t>
      </w:r>
      <w:r w:rsidR="00442925" w:rsidRPr="00442925">
        <w:rPr>
          <w:rFonts w:ascii="Times New Roman" w:hAnsi="Times New Roman" w:cs="Times New Roman"/>
          <w:lang w:val="en-US"/>
        </w:rPr>
        <w:t>N</w:t>
      </w:r>
      <w:r w:rsidR="00442925" w:rsidRPr="00442925">
        <w:rPr>
          <w:rFonts w:ascii="Times New Roman" w:hAnsi="Times New Roman" w:cs="Times New Roman"/>
        </w:rPr>
        <w:t xml:space="preserve"> 291"О лицензировании медицинской деятельности ", Приказ</w:t>
      </w:r>
      <w:r w:rsidR="00442925">
        <w:rPr>
          <w:rFonts w:ascii="Times New Roman" w:hAnsi="Times New Roman" w:cs="Times New Roman"/>
        </w:rPr>
        <w:t>а</w:t>
      </w:r>
      <w:r w:rsidR="00442925" w:rsidRPr="00442925">
        <w:rPr>
          <w:rFonts w:ascii="Times New Roman" w:hAnsi="Times New Roman" w:cs="Times New Roman"/>
        </w:rPr>
        <w:t xml:space="preserve"> Минздрава Р</w:t>
      </w:r>
      <w:r w:rsidR="00442925">
        <w:rPr>
          <w:rFonts w:ascii="Times New Roman" w:hAnsi="Times New Roman" w:cs="Times New Roman"/>
        </w:rPr>
        <w:t>Ф</w:t>
      </w:r>
      <w:r w:rsidR="00442925" w:rsidRPr="00442925">
        <w:rPr>
          <w:rFonts w:ascii="Times New Roman" w:hAnsi="Times New Roman" w:cs="Times New Roman"/>
        </w:rPr>
        <w:t xml:space="preserve"> от 05.11.2013 </w:t>
      </w:r>
      <w:r w:rsidR="00442925" w:rsidRPr="00442925">
        <w:rPr>
          <w:rFonts w:ascii="Times New Roman" w:hAnsi="Times New Roman" w:cs="Times New Roman"/>
          <w:lang w:val="en-US"/>
        </w:rPr>
        <w:t>N</w:t>
      </w:r>
      <w:r w:rsidR="00442925" w:rsidRPr="00442925">
        <w:rPr>
          <w:rFonts w:ascii="Times New Roman" w:hAnsi="Times New Roman" w:cs="Times New Roman"/>
        </w:rPr>
        <w:t xml:space="preserve"> 822н "Об утверждении Порядка оказания медицинской помощи несовершеннолетним, в том числе в период обучения и воспитания в образовательных организациях" на основании полученной лиценз</w:t>
      </w:r>
      <w:r w:rsidR="00695666">
        <w:rPr>
          <w:rFonts w:ascii="Times New Roman" w:hAnsi="Times New Roman" w:cs="Times New Roman"/>
        </w:rPr>
        <w:t>ии Министерства здравоохранения</w:t>
      </w:r>
      <w:r w:rsidR="00695666" w:rsidRPr="009004FC">
        <w:rPr>
          <w:rFonts w:ascii="Times New Roman" w:hAnsi="Times New Roman" w:cs="Times New Roman"/>
        </w:rPr>
        <w:t xml:space="preserve"> РС(Я) </w:t>
      </w:r>
      <w:r w:rsidR="00695666" w:rsidRPr="00EE5C22">
        <w:rPr>
          <w:rFonts w:ascii="Times New Roman" w:hAnsi="Times New Roman" w:cs="Times New Roman"/>
        </w:rPr>
        <w:t>№ ЛО-14-01-002735 от 31 августа 2020 года</w:t>
      </w:r>
      <w:r w:rsidR="00695666">
        <w:rPr>
          <w:rFonts w:ascii="Times New Roman" w:hAnsi="Times New Roman" w:cs="Times New Roman"/>
        </w:rPr>
        <w:t>.</w:t>
      </w:r>
      <w:r w:rsidR="00442925" w:rsidRPr="00442925">
        <w:rPr>
          <w:rFonts w:ascii="Times New Roman" w:hAnsi="Times New Roman" w:cs="Times New Roman"/>
        </w:rPr>
        <w:t xml:space="preserve"> В </w:t>
      </w:r>
      <w:r w:rsidR="00695666" w:rsidRPr="00442925">
        <w:rPr>
          <w:rFonts w:ascii="Times New Roman" w:hAnsi="Times New Roman" w:cs="Times New Roman"/>
        </w:rPr>
        <w:t>соответствии с</w:t>
      </w:r>
      <w:r w:rsidR="00442925" w:rsidRPr="00442925">
        <w:rPr>
          <w:rFonts w:ascii="Times New Roman" w:hAnsi="Times New Roman" w:cs="Times New Roman"/>
        </w:rPr>
        <w:t xml:space="preserve"> данной лицензией медицинская служба АН ДОО "Алмазик" имеет право на осуществление следующих видов медицинской деятельности: </w:t>
      </w:r>
    </w:p>
    <w:p w:rsidR="00442925" w:rsidRPr="00442925" w:rsidRDefault="00442925" w:rsidP="00A663D1">
      <w:pPr>
        <w:pStyle w:val="a3"/>
        <w:numPr>
          <w:ilvl w:val="0"/>
          <w:numId w:val="1"/>
        </w:numPr>
        <w:spacing w:after="0"/>
        <w:jc w:val="both"/>
        <w:rPr>
          <w:rFonts w:ascii="Times New Roman" w:hAnsi="Times New Roman" w:cs="Times New Roman"/>
          <w:lang w:val="en-US"/>
        </w:rPr>
      </w:pPr>
      <w:r w:rsidRPr="00442925">
        <w:rPr>
          <w:rFonts w:ascii="Times New Roman" w:hAnsi="Times New Roman" w:cs="Times New Roman"/>
        </w:rPr>
        <w:t xml:space="preserve">вакцинация (проведение профилактических прививок); </w:t>
      </w:r>
    </w:p>
    <w:p w:rsidR="00442925" w:rsidRPr="00157A2E" w:rsidRDefault="00442925" w:rsidP="00A663D1">
      <w:pPr>
        <w:pStyle w:val="a3"/>
        <w:numPr>
          <w:ilvl w:val="0"/>
          <w:numId w:val="1"/>
        </w:numPr>
        <w:spacing w:after="0"/>
        <w:jc w:val="both"/>
        <w:rPr>
          <w:rFonts w:ascii="Times New Roman" w:hAnsi="Times New Roman" w:cs="Times New Roman"/>
        </w:rPr>
      </w:pPr>
      <w:r w:rsidRPr="00442925">
        <w:rPr>
          <w:rFonts w:ascii="Times New Roman" w:hAnsi="Times New Roman" w:cs="Times New Roman"/>
        </w:rPr>
        <w:t xml:space="preserve">доврачебная помощь: сестринское дело в педиатрии; </w:t>
      </w:r>
    </w:p>
    <w:p w:rsidR="00442925" w:rsidRPr="00442925" w:rsidRDefault="00442925" w:rsidP="00A663D1">
      <w:pPr>
        <w:pStyle w:val="a3"/>
        <w:numPr>
          <w:ilvl w:val="0"/>
          <w:numId w:val="1"/>
        </w:numPr>
        <w:spacing w:after="0"/>
        <w:jc w:val="both"/>
        <w:rPr>
          <w:rFonts w:ascii="Times New Roman" w:hAnsi="Times New Roman" w:cs="Times New Roman"/>
          <w:lang w:val="en-US"/>
        </w:rPr>
      </w:pPr>
      <w:r w:rsidRPr="00442925">
        <w:rPr>
          <w:rFonts w:ascii="Times New Roman" w:hAnsi="Times New Roman" w:cs="Times New Roman"/>
        </w:rPr>
        <w:t xml:space="preserve">медицинский массаж, </w:t>
      </w:r>
      <w:r w:rsidR="004E7A09" w:rsidRPr="00442925">
        <w:rPr>
          <w:rFonts w:ascii="Times New Roman" w:hAnsi="Times New Roman" w:cs="Times New Roman"/>
        </w:rPr>
        <w:t>стоматология, физиотерапия</w:t>
      </w:r>
      <w:r w:rsidRPr="00442925">
        <w:rPr>
          <w:rFonts w:ascii="Times New Roman" w:hAnsi="Times New Roman" w:cs="Times New Roman"/>
        </w:rPr>
        <w:t xml:space="preserve">, </w:t>
      </w:r>
    </w:p>
    <w:p w:rsidR="00442925" w:rsidRPr="00157A2E" w:rsidRDefault="00442925" w:rsidP="00A663D1">
      <w:pPr>
        <w:pStyle w:val="a3"/>
        <w:numPr>
          <w:ilvl w:val="0"/>
          <w:numId w:val="1"/>
        </w:numPr>
        <w:spacing w:after="0"/>
        <w:jc w:val="both"/>
        <w:rPr>
          <w:rFonts w:ascii="Times New Roman" w:hAnsi="Times New Roman" w:cs="Times New Roman"/>
        </w:rPr>
      </w:pPr>
      <w:r w:rsidRPr="00442925">
        <w:rPr>
          <w:rFonts w:ascii="Times New Roman" w:hAnsi="Times New Roman" w:cs="Times New Roman"/>
        </w:rPr>
        <w:t>оказание первичной врачебной медик</w:t>
      </w:r>
      <w:r w:rsidR="00054DAE" w:rsidRPr="00442925">
        <w:rPr>
          <w:rFonts w:ascii="Times New Roman" w:hAnsi="Times New Roman" w:cs="Times New Roman"/>
        </w:rPr>
        <w:t>о -</w:t>
      </w:r>
      <w:r w:rsidRPr="00442925">
        <w:rPr>
          <w:rFonts w:ascii="Times New Roman" w:hAnsi="Times New Roman" w:cs="Times New Roman"/>
        </w:rPr>
        <w:t xml:space="preserve"> санитарной помощи в амбулаторных условиях по: </w:t>
      </w:r>
    </w:p>
    <w:p w:rsidR="00054DAE" w:rsidRPr="00054DAE" w:rsidRDefault="00442925" w:rsidP="00A663D1">
      <w:pPr>
        <w:pStyle w:val="a3"/>
        <w:numPr>
          <w:ilvl w:val="0"/>
          <w:numId w:val="11"/>
        </w:numPr>
        <w:spacing w:after="0"/>
        <w:jc w:val="both"/>
        <w:rPr>
          <w:rFonts w:ascii="Times New Roman" w:hAnsi="Times New Roman" w:cs="Times New Roman"/>
        </w:rPr>
      </w:pPr>
      <w:r w:rsidRPr="00442925">
        <w:rPr>
          <w:rFonts w:ascii="Times New Roman" w:hAnsi="Times New Roman" w:cs="Times New Roman"/>
        </w:rPr>
        <w:t xml:space="preserve">организации здравоохранения и общественному здоровью; </w:t>
      </w:r>
    </w:p>
    <w:p w:rsidR="00054DAE" w:rsidRPr="00054DAE" w:rsidRDefault="00442925" w:rsidP="00A663D1">
      <w:pPr>
        <w:pStyle w:val="a3"/>
        <w:numPr>
          <w:ilvl w:val="0"/>
          <w:numId w:val="11"/>
        </w:numPr>
        <w:spacing w:after="0"/>
        <w:jc w:val="both"/>
        <w:rPr>
          <w:rFonts w:ascii="Times New Roman" w:hAnsi="Times New Roman" w:cs="Times New Roman"/>
        </w:rPr>
      </w:pPr>
      <w:r w:rsidRPr="00442925">
        <w:rPr>
          <w:rFonts w:ascii="Times New Roman" w:hAnsi="Times New Roman" w:cs="Times New Roman"/>
        </w:rPr>
        <w:t xml:space="preserve">педиатрии, </w:t>
      </w:r>
    </w:p>
    <w:p w:rsidR="00442925" w:rsidRPr="00157A2E" w:rsidRDefault="00442925" w:rsidP="00A663D1">
      <w:pPr>
        <w:pStyle w:val="a3"/>
        <w:numPr>
          <w:ilvl w:val="0"/>
          <w:numId w:val="11"/>
        </w:numPr>
        <w:spacing w:after="0"/>
        <w:jc w:val="both"/>
        <w:rPr>
          <w:rFonts w:ascii="Times New Roman" w:hAnsi="Times New Roman" w:cs="Times New Roman"/>
        </w:rPr>
      </w:pPr>
      <w:r w:rsidRPr="00442925">
        <w:rPr>
          <w:rFonts w:ascii="Times New Roman" w:hAnsi="Times New Roman" w:cs="Times New Roman"/>
        </w:rPr>
        <w:t xml:space="preserve">стоматологии детской. </w:t>
      </w:r>
    </w:p>
    <w:p w:rsidR="00442925" w:rsidRDefault="00FA6084" w:rsidP="00A663D1">
      <w:pPr>
        <w:spacing w:after="0"/>
        <w:jc w:val="both"/>
        <w:rPr>
          <w:rFonts w:ascii="Times New Roman" w:hAnsi="Times New Roman" w:cs="Times New Roman"/>
        </w:rPr>
      </w:pPr>
      <w:r>
        <w:rPr>
          <w:rFonts w:ascii="Times New Roman" w:hAnsi="Times New Roman" w:cs="Times New Roman"/>
        </w:rPr>
        <w:t xml:space="preserve">        </w:t>
      </w:r>
      <w:r w:rsidR="00275623" w:rsidRPr="00442925">
        <w:rPr>
          <w:rFonts w:ascii="Times New Roman" w:hAnsi="Times New Roman" w:cs="Times New Roman"/>
        </w:rPr>
        <w:t>По штатному</w:t>
      </w:r>
      <w:r w:rsidR="00442925" w:rsidRPr="00442925">
        <w:rPr>
          <w:rFonts w:ascii="Times New Roman" w:hAnsi="Times New Roman" w:cs="Times New Roman"/>
        </w:rPr>
        <w:t xml:space="preserve"> расписанию предусмотрено </w:t>
      </w:r>
      <w:r w:rsidR="001A579F" w:rsidRPr="001A579F">
        <w:rPr>
          <w:rFonts w:ascii="Times New Roman" w:hAnsi="Times New Roman" w:cs="Times New Roman"/>
        </w:rPr>
        <w:t>75</w:t>
      </w:r>
      <w:r w:rsidR="00442925" w:rsidRPr="001A579F">
        <w:rPr>
          <w:rFonts w:ascii="Times New Roman" w:hAnsi="Times New Roman" w:cs="Times New Roman"/>
        </w:rPr>
        <w:t>,5 ставок медицинских работников из них занято 6</w:t>
      </w:r>
      <w:r w:rsidR="001A579F" w:rsidRPr="001A579F">
        <w:rPr>
          <w:rFonts w:ascii="Times New Roman" w:hAnsi="Times New Roman" w:cs="Times New Roman"/>
        </w:rPr>
        <w:t>3</w:t>
      </w:r>
      <w:r w:rsidR="00442925" w:rsidRPr="001A579F">
        <w:rPr>
          <w:rFonts w:ascii="Times New Roman" w:hAnsi="Times New Roman" w:cs="Times New Roman"/>
        </w:rPr>
        <w:t xml:space="preserve">,5 </w:t>
      </w:r>
      <w:r w:rsidR="00275623" w:rsidRPr="001A579F">
        <w:rPr>
          <w:rFonts w:ascii="Times New Roman" w:hAnsi="Times New Roman" w:cs="Times New Roman"/>
        </w:rPr>
        <w:t>ставок,</w:t>
      </w:r>
      <w:r w:rsidR="00442925" w:rsidRPr="001A579F">
        <w:rPr>
          <w:rFonts w:ascii="Times New Roman" w:hAnsi="Times New Roman" w:cs="Times New Roman"/>
        </w:rPr>
        <w:t xml:space="preserve"> что составляет </w:t>
      </w:r>
      <w:r w:rsidR="001A579F" w:rsidRPr="001A579F">
        <w:rPr>
          <w:rFonts w:ascii="Times New Roman" w:hAnsi="Times New Roman" w:cs="Times New Roman"/>
        </w:rPr>
        <w:t>84</w:t>
      </w:r>
      <w:r w:rsidR="00442925" w:rsidRPr="001A579F">
        <w:rPr>
          <w:rFonts w:ascii="Times New Roman" w:hAnsi="Times New Roman" w:cs="Times New Roman"/>
        </w:rPr>
        <w:t>%.</w:t>
      </w:r>
      <w:r w:rsidR="00CC76FF">
        <w:rPr>
          <w:rFonts w:ascii="Times New Roman" w:hAnsi="Times New Roman" w:cs="Times New Roman"/>
        </w:rPr>
        <w:t xml:space="preserve"> Вакантн</w:t>
      </w:r>
      <w:r w:rsidR="001904C7">
        <w:rPr>
          <w:rFonts w:ascii="Times New Roman" w:hAnsi="Times New Roman" w:cs="Times New Roman"/>
        </w:rPr>
        <w:t>ыми</w:t>
      </w:r>
      <w:r w:rsidR="00CC76FF">
        <w:rPr>
          <w:rFonts w:ascii="Times New Roman" w:hAnsi="Times New Roman" w:cs="Times New Roman"/>
        </w:rPr>
        <w:t xml:space="preserve"> оста</w:t>
      </w:r>
      <w:r w:rsidR="001904C7">
        <w:rPr>
          <w:rFonts w:ascii="Times New Roman" w:hAnsi="Times New Roman" w:cs="Times New Roman"/>
        </w:rPr>
        <w:t>ю</w:t>
      </w:r>
      <w:r w:rsidR="00CC76FF">
        <w:rPr>
          <w:rFonts w:ascii="Times New Roman" w:hAnsi="Times New Roman" w:cs="Times New Roman"/>
        </w:rPr>
        <w:t>тся</w:t>
      </w:r>
      <w:r w:rsidR="00EE0FD2">
        <w:rPr>
          <w:rFonts w:ascii="Times New Roman" w:hAnsi="Times New Roman" w:cs="Times New Roman"/>
        </w:rPr>
        <w:t xml:space="preserve"> </w:t>
      </w:r>
      <w:r w:rsidR="001A579F">
        <w:rPr>
          <w:rFonts w:ascii="Times New Roman" w:hAnsi="Times New Roman" w:cs="Times New Roman"/>
        </w:rPr>
        <w:t>2,5</w:t>
      </w:r>
      <w:r w:rsidR="00EE0FD2">
        <w:rPr>
          <w:rFonts w:ascii="Times New Roman" w:hAnsi="Times New Roman" w:cs="Times New Roman"/>
        </w:rPr>
        <w:t xml:space="preserve"> ставк</w:t>
      </w:r>
      <w:r w:rsidR="001A579F">
        <w:rPr>
          <w:rFonts w:ascii="Times New Roman" w:hAnsi="Times New Roman" w:cs="Times New Roman"/>
        </w:rPr>
        <w:t>и</w:t>
      </w:r>
      <w:r w:rsidR="00EE0FD2">
        <w:rPr>
          <w:rFonts w:ascii="Times New Roman" w:hAnsi="Times New Roman" w:cs="Times New Roman"/>
        </w:rPr>
        <w:t xml:space="preserve"> врач</w:t>
      </w:r>
      <w:r w:rsidR="001A579F">
        <w:rPr>
          <w:rFonts w:ascii="Times New Roman" w:hAnsi="Times New Roman" w:cs="Times New Roman"/>
        </w:rPr>
        <w:t>ей</w:t>
      </w:r>
      <w:r w:rsidR="00EE0FD2">
        <w:rPr>
          <w:rFonts w:ascii="Times New Roman" w:hAnsi="Times New Roman" w:cs="Times New Roman"/>
        </w:rPr>
        <w:t xml:space="preserve"> педиатр</w:t>
      </w:r>
      <w:r w:rsidR="001A579F">
        <w:rPr>
          <w:rFonts w:ascii="Times New Roman" w:hAnsi="Times New Roman" w:cs="Times New Roman"/>
        </w:rPr>
        <w:t>ов, 9 ставок медицинских сестер</w:t>
      </w:r>
      <w:r w:rsidR="006B396D" w:rsidRPr="00442925">
        <w:rPr>
          <w:rFonts w:ascii="Times New Roman" w:hAnsi="Times New Roman" w:cs="Times New Roman"/>
        </w:rPr>
        <w:t>.</w:t>
      </w:r>
      <w:r w:rsidR="00442925" w:rsidRPr="00442925">
        <w:rPr>
          <w:rFonts w:ascii="Times New Roman" w:hAnsi="Times New Roman" w:cs="Times New Roman"/>
        </w:rPr>
        <w:t xml:space="preserve"> Работу осуществляют </w:t>
      </w:r>
      <w:r w:rsidR="00CC76FF">
        <w:rPr>
          <w:rFonts w:ascii="Times New Roman" w:hAnsi="Times New Roman" w:cs="Times New Roman"/>
        </w:rPr>
        <w:t>8</w:t>
      </w:r>
      <w:r w:rsidR="00442925" w:rsidRPr="00442925">
        <w:rPr>
          <w:rFonts w:ascii="Times New Roman" w:hAnsi="Times New Roman" w:cs="Times New Roman"/>
        </w:rPr>
        <w:t xml:space="preserve"> врачей педиатров, как по основному месту работы в АН ДОО «Алмазик</w:t>
      </w:r>
      <w:r w:rsidR="00171D86" w:rsidRPr="00442925">
        <w:rPr>
          <w:rFonts w:ascii="Times New Roman" w:hAnsi="Times New Roman" w:cs="Times New Roman"/>
        </w:rPr>
        <w:t>»,</w:t>
      </w:r>
      <w:r w:rsidR="00442925" w:rsidRPr="00442925">
        <w:rPr>
          <w:rFonts w:ascii="Times New Roman" w:hAnsi="Times New Roman" w:cs="Times New Roman"/>
        </w:rPr>
        <w:t xml:space="preserve"> так и по внешнему совместительству из детских</w:t>
      </w:r>
      <w:r w:rsidR="00F45617">
        <w:rPr>
          <w:rFonts w:ascii="Times New Roman" w:hAnsi="Times New Roman" w:cs="Times New Roman"/>
        </w:rPr>
        <w:t xml:space="preserve"> поликлиник городских больниц.</w:t>
      </w:r>
      <w:r w:rsidR="00442925" w:rsidRPr="00442925">
        <w:rPr>
          <w:rFonts w:ascii="Times New Roman" w:hAnsi="Times New Roman" w:cs="Times New Roman"/>
        </w:rPr>
        <w:t xml:space="preserve">  С целью контроля за санитарным режимом и безопасностью детей </w:t>
      </w:r>
      <w:r w:rsidR="00275623" w:rsidRPr="00442925">
        <w:rPr>
          <w:rFonts w:ascii="Times New Roman" w:hAnsi="Times New Roman" w:cs="Times New Roman"/>
        </w:rPr>
        <w:t>разработаны и</w:t>
      </w:r>
      <w:r w:rsidR="00442925" w:rsidRPr="00442925">
        <w:rPr>
          <w:rFonts w:ascii="Times New Roman" w:hAnsi="Times New Roman" w:cs="Times New Roman"/>
        </w:rPr>
        <w:t xml:space="preserve"> утверждены программы производственного </w:t>
      </w:r>
      <w:r w:rsidR="00275623" w:rsidRPr="00442925">
        <w:rPr>
          <w:rFonts w:ascii="Times New Roman" w:hAnsi="Times New Roman" w:cs="Times New Roman"/>
        </w:rPr>
        <w:t>контроля за</w:t>
      </w:r>
      <w:r w:rsidR="00442925" w:rsidRPr="00442925">
        <w:rPr>
          <w:rFonts w:ascii="Times New Roman" w:hAnsi="Times New Roman" w:cs="Times New Roman"/>
        </w:rPr>
        <w:t xml:space="preserve"> соблюдением санитарных правил. Заключены договора Центром гигиены и эпидемиологии в РС(Я) за безопасностью готовых блюд, питьевой воды, качеством проведения уборок помещений, приготовлением дезинфицирующих растворов, проверки соответствия заявленной в меню калорийности, вложению сухих веществ в готовые блюда для детей, проведению дератизации, дезинсекции, дезинфекции, гигиенической аттестации работников.  В детских садах осуществляется динамический контроль за развитием и состоянием здоровья детей, мониторинг здоровья. Проводится анализ ежемесячной заболеваемости, посещаемости, калорийности питания, ежеквартальные отчеты по работе физиокабинетов, отчеты по профилактическим мероприятиям, по группам здоровья, по профилактическим осмотрам, по профилактическим прививкам, по хронической патологии. </w:t>
      </w:r>
      <w:r w:rsidR="00442925" w:rsidRPr="00157A2E">
        <w:rPr>
          <w:rFonts w:ascii="Times New Roman" w:hAnsi="Times New Roman" w:cs="Times New Roman"/>
        </w:rPr>
        <w:t xml:space="preserve">В детских садах готовятся </w:t>
      </w:r>
      <w:r w:rsidRPr="00157A2E">
        <w:rPr>
          <w:rFonts w:ascii="Times New Roman" w:hAnsi="Times New Roman" w:cs="Times New Roman"/>
        </w:rPr>
        <w:t xml:space="preserve">планы </w:t>
      </w:r>
      <w:r w:rsidRPr="00DB56DB">
        <w:rPr>
          <w:rFonts w:ascii="Times New Roman" w:hAnsi="Times New Roman" w:cs="Times New Roman"/>
        </w:rPr>
        <w:t>оздоровительной</w:t>
      </w:r>
      <w:r w:rsidR="00DB56DB" w:rsidRPr="00C52448">
        <w:rPr>
          <w:rFonts w:ascii="Times New Roman" w:hAnsi="Times New Roman" w:cs="Times New Roman"/>
        </w:rPr>
        <w:t xml:space="preserve"> </w:t>
      </w:r>
      <w:r w:rsidR="00DB56DB">
        <w:rPr>
          <w:rFonts w:ascii="Times New Roman" w:hAnsi="Times New Roman" w:cs="Times New Roman"/>
        </w:rPr>
        <w:t xml:space="preserve">и </w:t>
      </w:r>
      <w:r w:rsidR="00442925" w:rsidRPr="00157A2E">
        <w:rPr>
          <w:rFonts w:ascii="Times New Roman" w:hAnsi="Times New Roman" w:cs="Times New Roman"/>
        </w:rPr>
        <w:t>профилактической работы.</w:t>
      </w:r>
      <w:r>
        <w:rPr>
          <w:rFonts w:ascii="Times New Roman" w:hAnsi="Times New Roman" w:cs="Times New Roman"/>
        </w:rPr>
        <w:t xml:space="preserve"> </w:t>
      </w:r>
      <w:r w:rsidR="00442925" w:rsidRPr="00442925">
        <w:rPr>
          <w:rFonts w:ascii="Times New Roman" w:hAnsi="Times New Roman" w:cs="Times New Roman"/>
        </w:rPr>
        <w:t xml:space="preserve">На сайте </w:t>
      </w:r>
      <w:r w:rsidR="001A579F" w:rsidRPr="001A579F">
        <w:rPr>
          <w:rFonts w:ascii="Times New Roman" w:hAnsi="Times New Roman" w:cs="Times New Roman"/>
        </w:rPr>
        <w:t>АН ДОО «Алмазик»</w:t>
      </w:r>
      <w:r w:rsidR="00442925" w:rsidRPr="00442925">
        <w:rPr>
          <w:rFonts w:ascii="Times New Roman" w:hAnsi="Times New Roman" w:cs="Times New Roman"/>
        </w:rPr>
        <w:t xml:space="preserve"> по каждому детскому саду </w:t>
      </w:r>
      <w:r w:rsidRPr="00442925">
        <w:rPr>
          <w:rFonts w:ascii="Times New Roman" w:hAnsi="Times New Roman" w:cs="Times New Roman"/>
        </w:rPr>
        <w:t>размещены отчеты</w:t>
      </w:r>
      <w:r w:rsidR="00442925" w:rsidRPr="00442925">
        <w:rPr>
          <w:rFonts w:ascii="Times New Roman" w:hAnsi="Times New Roman" w:cs="Times New Roman"/>
        </w:rPr>
        <w:t xml:space="preserve"> старших медицинских сестер о деятельности медицинских кабинетов.</w:t>
      </w:r>
    </w:p>
    <w:p w:rsidR="00442925" w:rsidRDefault="00FA6084" w:rsidP="00FA6084">
      <w:pPr>
        <w:spacing w:after="0"/>
        <w:jc w:val="both"/>
        <w:rPr>
          <w:rFonts w:ascii="Times New Roman" w:hAnsi="Times New Roman" w:cs="Times New Roman"/>
        </w:rPr>
      </w:pPr>
      <w:r>
        <w:rPr>
          <w:rFonts w:ascii="Times New Roman" w:hAnsi="Times New Roman" w:cs="Times New Roman"/>
        </w:rPr>
        <w:t xml:space="preserve">       </w:t>
      </w:r>
      <w:r w:rsidR="00442925">
        <w:rPr>
          <w:rFonts w:ascii="Times New Roman" w:hAnsi="Times New Roman" w:cs="Times New Roman"/>
        </w:rPr>
        <w:t>Анализ результатов медицинского сопровождения детских садов</w:t>
      </w:r>
      <w:r w:rsidR="00DB56DB">
        <w:rPr>
          <w:rFonts w:ascii="Times New Roman" w:hAnsi="Times New Roman" w:cs="Times New Roman"/>
        </w:rPr>
        <w:t xml:space="preserve"> за 20</w:t>
      </w:r>
      <w:r w:rsidR="006B396D">
        <w:rPr>
          <w:rFonts w:ascii="Times New Roman" w:hAnsi="Times New Roman" w:cs="Times New Roman"/>
        </w:rPr>
        <w:t>2</w:t>
      </w:r>
      <w:r w:rsidR="00CC76FF">
        <w:rPr>
          <w:rFonts w:ascii="Times New Roman" w:hAnsi="Times New Roman" w:cs="Times New Roman"/>
        </w:rPr>
        <w:t>1</w:t>
      </w:r>
      <w:r w:rsidR="00DB56DB">
        <w:rPr>
          <w:rFonts w:ascii="Times New Roman" w:hAnsi="Times New Roman" w:cs="Times New Roman"/>
        </w:rPr>
        <w:t xml:space="preserve"> </w:t>
      </w:r>
      <w:r w:rsidR="006B396D">
        <w:rPr>
          <w:rFonts w:ascii="Times New Roman" w:hAnsi="Times New Roman" w:cs="Times New Roman"/>
        </w:rPr>
        <w:t>год проводится</w:t>
      </w:r>
      <w:r w:rsidR="00442925">
        <w:rPr>
          <w:rFonts w:ascii="Times New Roman" w:hAnsi="Times New Roman" w:cs="Times New Roman"/>
        </w:rPr>
        <w:t xml:space="preserve"> по следующим критериям: </w:t>
      </w:r>
    </w:p>
    <w:p w:rsidR="00554129" w:rsidRDefault="00554129" w:rsidP="00FA6084">
      <w:pPr>
        <w:pStyle w:val="a3"/>
        <w:numPr>
          <w:ilvl w:val="0"/>
          <w:numId w:val="2"/>
        </w:numPr>
        <w:spacing w:after="0"/>
        <w:jc w:val="both"/>
        <w:rPr>
          <w:rFonts w:ascii="Times New Roman" w:hAnsi="Times New Roman" w:cs="Times New Roman"/>
        </w:rPr>
      </w:pPr>
      <w:r>
        <w:rPr>
          <w:rFonts w:ascii="Times New Roman" w:hAnsi="Times New Roman" w:cs="Times New Roman"/>
        </w:rPr>
        <w:t>структура детского контингента по группам здоровья на конец 20</w:t>
      </w:r>
      <w:r w:rsidR="006B396D">
        <w:rPr>
          <w:rFonts w:ascii="Times New Roman" w:hAnsi="Times New Roman" w:cs="Times New Roman"/>
        </w:rPr>
        <w:t>2</w:t>
      </w:r>
      <w:r w:rsidR="00CC76FF">
        <w:rPr>
          <w:rFonts w:ascii="Times New Roman" w:hAnsi="Times New Roman" w:cs="Times New Roman"/>
        </w:rPr>
        <w:t>1</w:t>
      </w:r>
      <w:r w:rsidR="006B396D">
        <w:rPr>
          <w:rFonts w:ascii="Times New Roman" w:hAnsi="Times New Roman" w:cs="Times New Roman"/>
        </w:rPr>
        <w:t xml:space="preserve"> </w:t>
      </w:r>
      <w:r>
        <w:rPr>
          <w:rFonts w:ascii="Times New Roman" w:hAnsi="Times New Roman" w:cs="Times New Roman"/>
        </w:rPr>
        <w:t>года</w:t>
      </w:r>
    </w:p>
    <w:p w:rsidR="00157A2E" w:rsidRDefault="00157A2E" w:rsidP="00FA6084">
      <w:pPr>
        <w:pStyle w:val="a3"/>
        <w:numPr>
          <w:ilvl w:val="0"/>
          <w:numId w:val="2"/>
        </w:numPr>
        <w:spacing w:after="0"/>
        <w:jc w:val="both"/>
        <w:rPr>
          <w:rFonts w:ascii="Times New Roman" w:hAnsi="Times New Roman" w:cs="Times New Roman"/>
        </w:rPr>
      </w:pPr>
      <w:r>
        <w:rPr>
          <w:rFonts w:ascii="Times New Roman" w:hAnsi="Times New Roman" w:cs="Times New Roman"/>
        </w:rPr>
        <w:t xml:space="preserve">результаты вакцинопрофилактики </w:t>
      </w:r>
      <w:r w:rsidR="00691FB9">
        <w:rPr>
          <w:rFonts w:ascii="Times New Roman" w:hAnsi="Times New Roman" w:cs="Times New Roman"/>
        </w:rPr>
        <w:t>за</w:t>
      </w:r>
      <w:r w:rsidR="00691FB9">
        <w:rPr>
          <w:rFonts w:ascii="Times New Roman" w:hAnsi="Times New Roman" w:cs="Times New Roman"/>
          <w:lang w:val="en-US"/>
        </w:rPr>
        <w:t xml:space="preserve"> 20</w:t>
      </w:r>
      <w:r w:rsidR="006B396D">
        <w:rPr>
          <w:rFonts w:ascii="Times New Roman" w:hAnsi="Times New Roman" w:cs="Times New Roman"/>
        </w:rPr>
        <w:t>2</w:t>
      </w:r>
      <w:r w:rsidR="00CC76FF">
        <w:rPr>
          <w:rFonts w:ascii="Times New Roman" w:hAnsi="Times New Roman" w:cs="Times New Roman"/>
        </w:rPr>
        <w:t>1</w:t>
      </w:r>
      <w:r w:rsidR="00691FB9">
        <w:rPr>
          <w:rFonts w:ascii="Times New Roman" w:hAnsi="Times New Roman" w:cs="Times New Roman"/>
        </w:rPr>
        <w:t xml:space="preserve"> год</w:t>
      </w:r>
    </w:p>
    <w:p w:rsidR="00BD35EE" w:rsidRDefault="00BD35EE" w:rsidP="00FA6084">
      <w:pPr>
        <w:pStyle w:val="a3"/>
        <w:numPr>
          <w:ilvl w:val="0"/>
          <w:numId w:val="2"/>
        </w:numPr>
        <w:spacing w:after="0"/>
        <w:jc w:val="both"/>
        <w:rPr>
          <w:rFonts w:ascii="Times New Roman" w:hAnsi="Times New Roman" w:cs="Times New Roman"/>
        </w:rPr>
      </w:pPr>
      <w:r>
        <w:rPr>
          <w:rFonts w:ascii="Times New Roman" w:hAnsi="Times New Roman" w:cs="Times New Roman"/>
        </w:rPr>
        <w:t>анализ заболеваемости</w:t>
      </w:r>
      <w:r w:rsidR="00691FB9">
        <w:rPr>
          <w:rFonts w:ascii="Times New Roman" w:hAnsi="Times New Roman" w:cs="Times New Roman"/>
        </w:rPr>
        <w:t xml:space="preserve"> за 20</w:t>
      </w:r>
      <w:r w:rsidR="006B396D">
        <w:rPr>
          <w:rFonts w:ascii="Times New Roman" w:hAnsi="Times New Roman" w:cs="Times New Roman"/>
        </w:rPr>
        <w:t>2</w:t>
      </w:r>
      <w:r w:rsidR="00CC76FF">
        <w:rPr>
          <w:rFonts w:ascii="Times New Roman" w:hAnsi="Times New Roman" w:cs="Times New Roman"/>
        </w:rPr>
        <w:t>1</w:t>
      </w:r>
      <w:r w:rsidR="00691FB9">
        <w:rPr>
          <w:rFonts w:ascii="Times New Roman" w:hAnsi="Times New Roman" w:cs="Times New Roman"/>
        </w:rPr>
        <w:t xml:space="preserve"> год</w:t>
      </w:r>
    </w:p>
    <w:p w:rsidR="006664C4" w:rsidRDefault="00BD35EE" w:rsidP="00FA6084">
      <w:pPr>
        <w:pStyle w:val="a3"/>
        <w:numPr>
          <w:ilvl w:val="0"/>
          <w:numId w:val="2"/>
        </w:numPr>
        <w:spacing w:after="0"/>
        <w:jc w:val="both"/>
        <w:rPr>
          <w:rFonts w:ascii="Times New Roman" w:hAnsi="Times New Roman" w:cs="Times New Roman"/>
        </w:rPr>
      </w:pPr>
      <w:r>
        <w:rPr>
          <w:rFonts w:ascii="Times New Roman" w:hAnsi="Times New Roman" w:cs="Times New Roman"/>
        </w:rPr>
        <w:t xml:space="preserve">анализ </w:t>
      </w:r>
      <w:r w:rsidR="00157A2E">
        <w:rPr>
          <w:rFonts w:ascii="Times New Roman" w:hAnsi="Times New Roman" w:cs="Times New Roman"/>
        </w:rPr>
        <w:t>посещаемости детей за 20</w:t>
      </w:r>
      <w:r w:rsidR="006B396D">
        <w:rPr>
          <w:rFonts w:ascii="Times New Roman" w:hAnsi="Times New Roman" w:cs="Times New Roman"/>
        </w:rPr>
        <w:t>2</w:t>
      </w:r>
      <w:r w:rsidR="00CC76FF">
        <w:rPr>
          <w:rFonts w:ascii="Times New Roman" w:hAnsi="Times New Roman" w:cs="Times New Roman"/>
        </w:rPr>
        <w:t>1</w:t>
      </w:r>
      <w:r w:rsidR="00587E1C">
        <w:rPr>
          <w:rFonts w:ascii="Times New Roman" w:hAnsi="Times New Roman" w:cs="Times New Roman"/>
        </w:rPr>
        <w:t xml:space="preserve"> </w:t>
      </w:r>
      <w:r w:rsidR="00157A2E">
        <w:rPr>
          <w:rFonts w:ascii="Times New Roman" w:hAnsi="Times New Roman" w:cs="Times New Roman"/>
        </w:rPr>
        <w:t>год</w:t>
      </w:r>
    </w:p>
    <w:p w:rsidR="00E6335E" w:rsidRPr="00CC76FF" w:rsidRDefault="00CC76FF" w:rsidP="00E6335E">
      <w:pPr>
        <w:pStyle w:val="a3"/>
        <w:numPr>
          <w:ilvl w:val="0"/>
          <w:numId w:val="2"/>
        </w:numPr>
        <w:spacing w:after="0"/>
        <w:jc w:val="both"/>
        <w:rPr>
          <w:rFonts w:ascii="Times New Roman" w:hAnsi="Times New Roman" w:cs="Times New Roman"/>
        </w:rPr>
      </w:pPr>
      <w:r>
        <w:rPr>
          <w:rFonts w:ascii="Times New Roman" w:hAnsi="Times New Roman" w:cs="Times New Roman"/>
        </w:rPr>
        <w:t>дети инвалиды за 2021</w:t>
      </w:r>
      <w:bookmarkStart w:id="0" w:name="_GoBack"/>
      <w:bookmarkEnd w:id="0"/>
    </w:p>
    <w:p w:rsidR="00E6335E" w:rsidRPr="00E6335E" w:rsidRDefault="00E6335E" w:rsidP="00E6335E">
      <w:pPr>
        <w:spacing w:after="0"/>
        <w:rPr>
          <w:rFonts w:ascii="Times New Roman" w:hAnsi="Times New Roman" w:cs="Times New Roman"/>
        </w:rPr>
      </w:pPr>
    </w:p>
    <w:p w:rsidR="00764B6C" w:rsidRDefault="006664C4" w:rsidP="007F7DA4">
      <w:pPr>
        <w:pStyle w:val="a3"/>
        <w:numPr>
          <w:ilvl w:val="0"/>
          <w:numId w:val="4"/>
        </w:numPr>
        <w:spacing w:after="0"/>
        <w:rPr>
          <w:rFonts w:ascii="Times New Roman" w:hAnsi="Times New Roman" w:cs="Times New Roman"/>
          <w:b/>
          <w:i/>
          <w:sz w:val="24"/>
          <w:szCs w:val="24"/>
        </w:rPr>
      </w:pPr>
      <w:r w:rsidRPr="002F5EC4">
        <w:rPr>
          <w:rFonts w:ascii="Times New Roman" w:hAnsi="Times New Roman" w:cs="Times New Roman"/>
          <w:b/>
          <w:i/>
          <w:sz w:val="24"/>
          <w:szCs w:val="24"/>
        </w:rPr>
        <w:t>С</w:t>
      </w:r>
      <w:r w:rsidR="00962EF5">
        <w:rPr>
          <w:rFonts w:ascii="Times New Roman" w:hAnsi="Times New Roman" w:cs="Times New Roman"/>
          <w:b/>
          <w:i/>
          <w:sz w:val="24"/>
          <w:szCs w:val="24"/>
        </w:rPr>
        <w:t>труктура детского контингента</w:t>
      </w:r>
      <w:r w:rsidRPr="002F5EC4">
        <w:rPr>
          <w:rFonts w:ascii="Times New Roman" w:hAnsi="Times New Roman" w:cs="Times New Roman"/>
          <w:b/>
          <w:i/>
          <w:sz w:val="24"/>
          <w:szCs w:val="24"/>
        </w:rPr>
        <w:t xml:space="preserve"> </w:t>
      </w:r>
      <w:r w:rsidR="00962EF5">
        <w:rPr>
          <w:rFonts w:ascii="Times New Roman" w:hAnsi="Times New Roman" w:cs="Times New Roman"/>
          <w:b/>
          <w:i/>
          <w:sz w:val="24"/>
          <w:szCs w:val="24"/>
        </w:rPr>
        <w:t>за 2019-</w:t>
      </w:r>
      <w:r w:rsidRPr="002F5EC4">
        <w:rPr>
          <w:rFonts w:ascii="Times New Roman" w:hAnsi="Times New Roman" w:cs="Times New Roman"/>
          <w:b/>
          <w:i/>
          <w:sz w:val="24"/>
          <w:szCs w:val="24"/>
        </w:rPr>
        <w:t>20</w:t>
      </w:r>
      <w:r w:rsidR="006B396D">
        <w:rPr>
          <w:rFonts w:ascii="Times New Roman" w:hAnsi="Times New Roman" w:cs="Times New Roman"/>
          <w:b/>
          <w:i/>
          <w:sz w:val="24"/>
          <w:szCs w:val="24"/>
        </w:rPr>
        <w:t>20</w:t>
      </w:r>
      <w:r w:rsidR="005F604A">
        <w:rPr>
          <w:rFonts w:ascii="Times New Roman" w:hAnsi="Times New Roman" w:cs="Times New Roman"/>
          <w:b/>
          <w:i/>
          <w:sz w:val="24"/>
          <w:szCs w:val="24"/>
        </w:rPr>
        <w:t>-2021</w:t>
      </w:r>
      <w:r w:rsidRPr="002F5EC4">
        <w:rPr>
          <w:rFonts w:ascii="Times New Roman" w:hAnsi="Times New Roman" w:cs="Times New Roman"/>
          <w:b/>
          <w:i/>
          <w:sz w:val="24"/>
          <w:szCs w:val="24"/>
        </w:rPr>
        <w:t xml:space="preserve"> года</w:t>
      </w:r>
    </w:p>
    <w:p w:rsidR="007F7DA4" w:rsidRPr="007F7DA4" w:rsidRDefault="007F7DA4" w:rsidP="007F7DA4">
      <w:pPr>
        <w:pStyle w:val="a3"/>
        <w:spacing w:after="0"/>
        <w:ind w:left="1440"/>
        <w:rPr>
          <w:rFonts w:ascii="Times New Roman" w:hAnsi="Times New Roman" w:cs="Times New Roman"/>
          <w:b/>
          <w:i/>
          <w:sz w:val="24"/>
          <w:szCs w:val="24"/>
        </w:rPr>
      </w:pPr>
    </w:p>
    <w:p w:rsidR="00764B6C" w:rsidRDefault="00E6335E" w:rsidP="00764B6C">
      <w:pPr>
        <w:pStyle w:val="a3"/>
        <w:spacing w:after="0"/>
        <w:ind w:left="0"/>
        <w:rPr>
          <w:rFonts w:ascii="Times New Roman" w:hAnsi="Times New Roman" w:cs="Times New Roman"/>
          <w:b/>
          <w:i/>
        </w:rPr>
      </w:pPr>
      <w:r>
        <w:rPr>
          <w:rFonts w:ascii="Times New Roman" w:hAnsi="Times New Roman" w:cs="Times New Roman"/>
          <w:b/>
          <w:i/>
        </w:rPr>
        <w:t xml:space="preserve">        </w:t>
      </w:r>
      <w:r w:rsidR="00764B6C" w:rsidRPr="000B4A48">
        <w:rPr>
          <w:rFonts w:ascii="Times New Roman" w:hAnsi="Times New Roman" w:cs="Times New Roman"/>
          <w:b/>
          <w:i/>
        </w:rPr>
        <w:t xml:space="preserve">Сводная таблица показателей структуры количества детей по возрастам за </w:t>
      </w:r>
      <w:r w:rsidR="005F604A" w:rsidRPr="005F604A">
        <w:rPr>
          <w:rFonts w:ascii="Times New Roman" w:hAnsi="Times New Roman" w:cs="Times New Roman"/>
          <w:b/>
          <w:i/>
        </w:rPr>
        <w:t>2019-2020-2021</w:t>
      </w:r>
      <w:r w:rsidR="005F604A" w:rsidRPr="002F5EC4">
        <w:rPr>
          <w:rFonts w:ascii="Times New Roman" w:hAnsi="Times New Roman" w:cs="Times New Roman"/>
          <w:b/>
          <w:i/>
          <w:sz w:val="24"/>
          <w:szCs w:val="24"/>
        </w:rPr>
        <w:t xml:space="preserve"> </w:t>
      </w:r>
      <w:r w:rsidR="00764B6C" w:rsidRPr="000B4A48">
        <w:rPr>
          <w:rFonts w:ascii="Times New Roman" w:hAnsi="Times New Roman" w:cs="Times New Roman"/>
          <w:b/>
          <w:i/>
        </w:rPr>
        <w:t>год</w:t>
      </w:r>
      <w:r w:rsidR="009660C0">
        <w:rPr>
          <w:rFonts w:ascii="Times New Roman" w:hAnsi="Times New Roman" w:cs="Times New Roman"/>
          <w:b/>
          <w:i/>
        </w:rPr>
        <w:t>а.</w:t>
      </w:r>
    </w:p>
    <w:p w:rsidR="00764B6C" w:rsidRPr="00285D2C" w:rsidRDefault="00764B6C" w:rsidP="00764B6C">
      <w:pPr>
        <w:pStyle w:val="a3"/>
        <w:spacing w:after="0"/>
        <w:ind w:left="0"/>
        <w:jc w:val="center"/>
        <w:rPr>
          <w:rFonts w:ascii="Times New Roman" w:hAnsi="Times New Roman" w:cs="Times New Roman"/>
          <w:sz w:val="16"/>
          <w:szCs w:val="16"/>
        </w:rPr>
      </w:pPr>
      <w:r>
        <w:rPr>
          <w:rFonts w:ascii="Times New Roman" w:hAnsi="Times New Roman" w:cs="Times New Roman"/>
          <w:sz w:val="18"/>
          <w:szCs w:val="18"/>
        </w:rPr>
        <w:t xml:space="preserve">                                                                                                                                                                                                                                                                                                     </w:t>
      </w:r>
      <w:r w:rsidR="00962EF5">
        <w:rPr>
          <w:rFonts w:ascii="Times New Roman" w:hAnsi="Times New Roman" w:cs="Times New Roman"/>
          <w:sz w:val="18"/>
          <w:szCs w:val="18"/>
        </w:rPr>
        <w:t xml:space="preserve">         </w:t>
      </w:r>
      <w:r w:rsidRPr="00285D2C">
        <w:rPr>
          <w:rFonts w:ascii="Times New Roman" w:hAnsi="Times New Roman" w:cs="Times New Roman"/>
          <w:sz w:val="16"/>
          <w:szCs w:val="16"/>
        </w:rPr>
        <w:t xml:space="preserve">Таблица </w:t>
      </w:r>
      <w:r w:rsidR="00285D2C" w:rsidRPr="00285D2C">
        <w:rPr>
          <w:rFonts w:ascii="Times New Roman" w:hAnsi="Times New Roman" w:cs="Times New Roman"/>
          <w:sz w:val="16"/>
          <w:szCs w:val="16"/>
        </w:rPr>
        <w:t>1</w:t>
      </w:r>
    </w:p>
    <w:tbl>
      <w:tblPr>
        <w:tblW w:w="14472" w:type="dxa"/>
        <w:tblInd w:w="534" w:type="dxa"/>
        <w:tblLook w:val="04A0" w:firstRow="1" w:lastRow="0" w:firstColumn="1" w:lastColumn="0" w:noHBand="0" w:noVBand="1"/>
      </w:tblPr>
      <w:tblGrid>
        <w:gridCol w:w="3469"/>
        <w:gridCol w:w="906"/>
        <w:gridCol w:w="1055"/>
        <w:gridCol w:w="902"/>
        <w:gridCol w:w="905"/>
        <w:gridCol w:w="1055"/>
        <w:gridCol w:w="904"/>
        <w:gridCol w:w="904"/>
        <w:gridCol w:w="905"/>
        <w:gridCol w:w="904"/>
        <w:gridCol w:w="753"/>
        <w:gridCol w:w="905"/>
        <w:gridCol w:w="905"/>
      </w:tblGrid>
      <w:tr w:rsidR="00A30DB3" w:rsidRPr="000B4A48" w:rsidTr="009660C0">
        <w:trPr>
          <w:trHeight w:val="362"/>
        </w:trPr>
        <w:tc>
          <w:tcPr>
            <w:tcW w:w="3469" w:type="dxa"/>
            <w:vMerge w:val="restart"/>
            <w:tcBorders>
              <w:top w:val="single" w:sz="4" w:space="0" w:color="auto"/>
              <w:left w:val="single" w:sz="4" w:space="0" w:color="auto"/>
              <w:right w:val="single" w:sz="4" w:space="0" w:color="auto"/>
            </w:tcBorders>
            <w:shd w:val="clear" w:color="auto" w:fill="auto"/>
            <w:noWrap/>
            <w:vAlign w:val="center"/>
          </w:tcPr>
          <w:p w:rsidR="00A30DB3" w:rsidRPr="00F9083C" w:rsidRDefault="00A30DB3" w:rsidP="005D23E9">
            <w:pPr>
              <w:spacing w:after="0"/>
              <w:jc w:val="center"/>
              <w:rPr>
                <w:rFonts w:ascii="Times New Roman" w:hAnsi="Times New Roman" w:cs="Times New Roman"/>
                <w:b/>
                <w:bCs/>
                <w:color w:val="000000"/>
              </w:rPr>
            </w:pPr>
            <w:r w:rsidRPr="00F9083C">
              <w:rPr>
                <w:rFonts w:ascii="Times New Roman" w:hAnsi="Times New Roman" w:cs="Times New Roman"/>
                <w:b/>
                <w:bCs/>
                <w:color w:val="000000"/>
              </w:rPr>
              <w:t>Отделения АН ДОО «Алмазик» </w:t>
            </w:r>
          </w:p>
        </w:tc>
        <w:tc>
          <w:tcPr>
            <w:tcW w:w="2863" w:type="dxa"/>
            <w:gridSpan w:val="3"/>
            <w:tcBorders>
              <w:top w:val="single" w:sz="4" w:space="0" w:color="auto"/>
              <w:left w:val="nil"/>
              <w:bottom w:val="single" w:sz="4" w:space="0" w:color="auto"/>
              <w:right w:val="single" w:sz="4" w:space="0" w:color="auto"/>
            </w:tcBorders>
          </w:tcPr>
          <w:p w:rsidR="00A30DB3" w:rsidRPr="00F9083C" w:rsidRDefault="00A30DB3" w:rsidP="005D23E9">
            <w:pPr>
              <w:spacing w:after="0"/>
              <w:jc w:val="center"/>
              <w:rPr>
                <w:rFonts w:ascii="Times New Roman" w:hAnsi="Times New Roman" w:cs="Times New Roman"/>
                <w:b/>
                <w:bCs/>
                <w:color w:val="000000"/>
              </w:rPr>
            </w:pPr>
            <w:r w:rsidRPr="00F9083C">
              <w:rPr>
                <w:rFonts w:ascii="Times New Roman" w:hAnsi="Times New Roman" w:cs="Times New Roman"/>
                <w:b/>
                <w:bCs/>
                <w:color w:val="000000"/>
              </w:rPr>
              <w:t>Дети до3-х лет</w:t>
            </w:r>
          </w:p>
        </w:tc>
        <w:tc>
          <w:tcPr>
            <w:tcW w:w="2864" w:type="dxa"/>
            <w:gridSpan w:val="3"/>
            <w:tcBorders>
              <w:top w:val="single" w:sz="4" w:space="0" w:color="auto"/>
              <w:left w:val="single" w:sz="4" w:space="0" w:color="auto"/>
              <w:bottom w:val="single" w:sz="4" w:space="0" w:color="auto"/>
              <w:right w:val="single" w:sz="4" w:space="0" w:color="auto"/>
            </w:tcBorders>
          </w:tcPr>
          <w:p w:rsidR="00A30DB3" w:rsidRPr="00F9083C" w:rsidRDefault="00A30DB3" w:rsidP="005D23E9">
            <w:pPr>
              <w:spacing w:after="0"/>
              <w:jc w:val="center"/>
              <w:rPr>
                <w:rFonts w:ascii="Times New Roman" w:hAnsi="Times New Roman" w:cs="Times New Roman"/>
                <w:b/>
                <w:bCs/>
                <w:color w:val="000000"/>
              </w:rPr>
            </w:pPr>
            <w:r w:rsidRPr="00F9083C">
              <w:rPr>
                <w:rFonts w:ascii="Times New Roman" w:hAnsi="Times New Roman" w:cs="Times New Roman"/>
                <w:b/>
                <w:bCs/>
                <w:color w:val="000000"/>
              </w:rPr>
              <w:t>С 3 до 5 лет</w:t>
            </w:r>
          </w:p>
        </w:tc>
        <w:tc>
          <w:tcPr>
            <w:tcW w:w="2713" w:type="dxa"/>
            <w:gridSpan w:val="3"/>
            <w:tcBorders>
              <w:top w:val="single" w:sz="4" w:space="0" w:color="auto"/>
              <w:left w:val="single" w:sz="4" w:space="0" w:color="auto"/>
              <w:bottom w:val="single" w:sz="4" w:space="0" w:color="auto"/>
              <w:right w:val="single" w:sz="4" w:space="0" w:color="auto"/>
            </w:tcBorders>
          </w:tcPr>
          <w:p w:rsidR="00A30DB3" w:rsidRPr="00F9083C" w:rsidRDefault="00A30DB3" w:rsidP="005D23E9">
            <w:pPr>
              <w:spacing w:after="0"/>
              <w:jc w:val="center"/>
              <w:rPr>
                <w:rFonts w:ascii="Times New Roman" w:hAnsi="Times New Roman" w:cs="Times New Roman"/>
                <w:b/>
                <w:bCs/>
                <w:color w:val="000000"/>
              </w:rPr>
            </w:pPr>
            <w:r w:rsidRPr="00F9083C">
              <w:rPr>
                <w:rFonts w:ascii="Times New Roman" w:hAnsi="Times New Roman" w:cs="Times New Roman"/>
                <w:b/>
                <w:bCs/>
                <w:color w:val="000000"/>
              </w:rPr>
              <w:t>6-7лет</w:t>
            </w:r>
          </w:p>
        </w:tc>
        <w:tc>
          <w:tcPr>
            <w:tcW w:w="2563" w:type="dxa"/>
            <w:gridSpan w:val="3"/>
            <w:tcBorders>
              <w:top w:val="single" w:sz="4" w:space="0" w:color="auto"/>
              <w:left w:val="single" w:sz="4" w:space="0" w:color="auto"/>
              <w:bottom w:val="single" w:sz="4" w:space="0" w:color="auto"/>
              <w:right w:val="single" w:sz="4" w:space="0" w:color="auto"/>
            </w:tcBorders>
          </w:tcPr>
          <w:p w:rsidR="00A30DB3" w:rsidRPr="00F9083C" w:rsidRDefault="00A30DB3" w:rsidP="005D23E9">
            <w:pPr>
              <w:spacing w:after="0"/>
              <w:jc w:val="center"/>
              <w:rPr>
                <w:rFonts w:ascii="Times New Roman" w:hAnsi="Times New Roman" w:cs="Times New Roman"/>
                <w:b/>
                <w:bCs/>
                <w:color w:val="000000"/>
              </w:rPr>
            </w:pPr>
            <w:r w:rsidRPr="00F9083C">
              <w:rPr>
                <w:rFonts w:ascii="Times New Roman" w:hAnsi="Times New Roman" w:cs="Times New Roman"/>
                <w:b/>
                <w:bCs/>
                <w:color w:val="000000"/>
              </w:rPr>
              <w:t>Всего</w:t>
            </w:r>
          </w:p>
        </w:tc>
      </w:tr>
      <w:tr w:rsidR="005F604A" w:rsidRPr="0021559D" w:rsidTr="009660C0">
        <w:trPr>
          <w:trHeight w:val="362"/>
        </w:trPr>
        <w:tc>
          <w:tcPr>
            <w:tcW w:w="3469" w:type="dxa"/>
            <w:vMerge/>
            <w:tcBorders>
              <w:left w:val="single" w:sz="4" w:space="0" w:color="auto"/>
              <w:bottom w:val="single" w:sz="4" w:space="0" w:color="auto"/>
              <w:right w:val="single" w:sz="4" w:space="0" w:color="auto"/>
            </w:tcBorders>
            <w:shd w:val="clear" w:color="auto" w:fill="auto"/>
            <w:noWrap/>
            <w:vAlign w:val="center"/>
            <w:hideMark/>
          </w:tcPr>
          <w:p w:rsidR="005F604A" w:rsidRPr="00F9083C" w:rsidRDefault="005F604A" w:rsidP="005F604A">
            <w:pPr>
              <w:spacing w:after="0"/>
              <w:jc w:val="center"/>
              <w:rPr>
                <w:rFonts w:ascii="Times New Roman" w:hAnsi="Times New Roman" w:cs="Times New Roman"/>
                <w:b/>
                <w:bCs/>
                <w:color w:val="000000"/>
              </w:rPr>
            </w:pPr>
          </w:p>
        </w:tc>
        <w:tc>
          <w:tcPr>
            <w:tcW w:w="906" w:type="dxa"/>
            <w:tcBorders>
              <w:top w:val="single" w:sz="4" w:space="0" w:color="auto"/>
              <w:left w:val="nil"/>
              <w:bottom w:val="single" w:sz="4" w:space="0" w:color="auto"/>
              <w:right w:val="single" w:sz="4" w:space="0" w:color="auto"/>
            </w:tcBorders>
          </w:tcPr>
          <w:p w:rsidR="005F604A" w:rsidRPr="00962EF5" w:rsidRDefault="005F604A" w:rsidP="005F604A">
            <w:pPr>
              <w:spacing w:after="0"/>
              <w:jc w:val="center"/>
              <w:rPr>
                <w:rFonts w:ascii="Times New Roman" w:hAnsi="Times New Roman" w:cs="Times New Roman"/>
                <w:bCs/>
                <w:color w:val="000000"/>
              </w:rPr>
            </w:pPr>
            <w:r w:rsidRPr="00962EF5">
              <w:rPr>
                <w:rFonts w:ascii="Times New Roman" w:hAnsi="Times New Roman" w:cs="Times New Roman"/>
                <w:bCs/>
                <w:color w:val="000000"/>
              </w:rPr>
              <w:t>2019</w:t>
            </w:r>
          </w:p>
        </w:tc>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F604A" w:rsidRPr="00962EF5" w:rsidRDefault="005F604A" w:rsidP="005F604A">
            <w:pPr>
              <w:spacing w:after="0"/>
              <w:jc w:val="center"/>
              <w:rPr>
                <w:rFonts w:ascii="Times New Roman" w:hAnsi="Times New Roman" w:cs="Times New Roman"/>
                <w:bCs/>
                <w:color w:val="000000"/>
              </w:rPr>
            </w:pPr>
            <w:r w:rsidRPr="00962EF5">
              <w:rPr>
                <w:rFonts w:ascii="Times New Roman" w:hAnsi="Times New Roman" w:cs="Times New Roman"/>
                <w:bCs/>
                <w:color w:val="000000"/>
              </w:rPr>
              <w:t>2020</w:t>
            </w:r>
          </w:p>
        </w:tc>
        <w:tc>
          <w:tcPr>
            <w:tcW w:w="902" w:type="dxa"/>
            <w:tcBorders>
              <w:top w:val="single" w:sz="4" w:space="0" w:color="auto"/>
              <w:left w:val="nil"/>
              <w:bottom w:val="single" w:sz="4" w:space="0" w:color="auto"/>
              <w:right w:val="single" w:sz="4" w:space="0" w:color="auto"/>
            </w:tcBorders>
          </w:tcPr>
          <w:p w:rsidR="005F604A" w:rsidRPr="00962EF5" w:rsidRDefault="005F604A" w:rsidP="005F604A">
            <w:pPr>
              <w:spacing w:after="0"/>
              <w:jc w:val="center"/>
              <w:rPr>
                <w:rFonts w:ascii="Times New Roman" w:hAnsi="Times New Roman" w:cs="Times New Roman"/>
                <w:bCs/>
                <w:color w:val="000000"/>
              </w:rPr>
            </w:pPr>
            <w:r>
              <w:rPr>
                <w:rFonts w:ascii="Times New Roman" w:hAnsi="Times New Roman" w:cs="Times New Roman"/>
                <w:bCs/>
                <w:color w:val="000000"/>
              </w:rPr>
              <w:t>2021</w:t>
            </w:r>
          </w:p>
        </w:tc>
        <w:tc>
          <w:tcPr>
            <w:tcW w:w="905" w:type="dxa"/>
            <w:tcBorders>
              <w:top w:val="single" w:sz="4" w:space="0" w:color="auto"/>
              <w:left w:val="single" w:sz="4" w:space="0" w:color="auto"/>
              <w:bottom w:val="single" w:sz="4" w:space="0" w:color="auto"/>
              <w:right w:val="single" w:sz="4" w:space="0" w:color="auto"/>
            </w:tcBorders>
          </w:tcPr>
          <w:p w:rsidR="005F604A" w:rsidRPr="00962EF5" w:rsidRDefault="005F604A" w:rsidP="005F604A">
            <w:pPr>
              <w:spacing w:after="0"/>
              <w:jc w:val="center"/>
              <w:rPr>
                <w:rFonts w:ascii="Times New Roman" w:hAnsi="Times New Roman" w:cs="Times New Roman"/>
                <w:bCs/>
                <w:color w:val="000000"/>
              </w:rPr>
            </w:pPr>
            <w:r w:rsidRPr="00962EF5">
              <w:rPr>
                <w:rFonts w:ascii="Times New Roman" w:hAnsi="Times New Roman" w:cs="Times New Roman"/>
                <w:bCs/>
                <w:color w:val="000000"/>
              </w:rPr>
              <w:t>2019</w:t>
            </w:r>
          </w:p>
        </w:tc>
        <w:tc>
          <w:tcPr>
            <w:tcW w:w="1055" w:type="dxa"/>
            <w:tcBorders>
              <w:top w:val="single" w:sz="4" w:space="0" w:color="auto"/>
              <w:left w:val="single" w:sz="4" w:space="0" w:color="auto"/>
              <w:bottom w:val="single" w:sz="4" w:space="0" w:color="auto"/>
              <w:right w:val="single" w:sz="4" w:space="0" w:color="auto"/>
            </w:tcBorders>
            <w:shd w:val="clear" w:color="auto" w:fill="auto"/>
            <w:noWrap/>
          </w:tcPr>
          <w:p w:rsidR="005F604A" w:rsidRPr="00962EF5" w:rsidRDefault="005F604A" w:rsidP="005F604A">
            <w:pPr>
              <w:spacing w:after="0"/>
              <w:jc w:val="center"/>
              <w:rPr>
                <w:rFonts w:ascii="Times New Roman" w:hAnsi="Times New Roman" w:cs="Times New Roman"/>
                <w:bCs/>
                <w:color w:val="000000"/>
              </w:rPr>
            </w:pPr>
            <w:r w:rsidRPr="00962EF5">
              <w:rPr>
                <w:rFonts w:ascii="Times New Roman" w:hAnsi="Times New Roman" w:cs="Times New Roman"/>
                <w:bCs/>
                <w:color w:val="000000"/>
              </w:rPr>
              <w:t>2020</w:t>
            </w:r>
          </w:p>
        </w:tc>
        <w:tc>
          <w:tcPr>
            <w:tcW w:w="904" w:type="dxa"/>
            <w:tcBorders>
              <w:top w:val="single" w:sz="4" w:space="0" w:color="auto"/>
              <w:left w:val="nil"/>
              <w:bottom w:val="single" w:sz="4" w:space="0" w:color="auto"/>
              <w:right w:val="single" w:sz="4" w:space="0" w:color="auto"/>
            </w:tcBorders>
          </w:tcPr>
          <w:p w:rsidR="005F604A" w:rsidRPr="00962EF5" w:rsidRDefault="005F604A" w:rsidP="005F604A">
            <w:pPr>
              <w:spacing w:after="0"/>
              <w:jc w:val="center"/>
              <w:rPr>
                <w:rFonts w:ascii="Times New Roman" w:hAnsi="Times New Roman" w:cs="Times New Roman"/>
                <w:bCs/>
                <w:color w:val="000000"/>
              </w:rPr>
            </w:pPr>
            <w:r>
              <w:rPr>
                <w:rFonts w:ascii="Times New Roman" w:hAnsi="Times New Roman" w:cs="Times New Roman"/>
                <w:bCs/>
                <w:color w:val="000000"/>
              </w:rPr>
              <w:t>2021</w:t>
            </w:r>
          </w:p>
        </w:tc>
        <w:tc>
          <w:tcPr>
            <w:tcW w:w="904" w:type="dxa"/>
            <w:tcBorders>
              <w:top w:val="single" w:sz="4" w:space="0" w:color="auto"/>
              <w:left w:val="single" w:sz="4" w:space="0" w:color="auto"/>
              <w:bottom w:val="single" w:sz="4" w:space="0" w:color="auto"/>
              <w:right w:val="single" w:sz="4" w:space="0" w:color="auto"/>
            </w:tcBorders>
          </w:tcPr>
          <w:p w:rsidR="005F604A" w:rsidRPr="00962EF5" w:rsidRDefault="005F604A" w:rsidP="005F604A">
            <w:pPr>
              <w:spacing w:after="0"/>
              <w:jc w:val="center"/>
              <w:rPr>
                <w:rFonts w:ascii="Times New Roman" w:hAnsi="Times New Roman" w:cs="Times New Roman"/>
                <w:bCs/>
                <w:color w:val="000000"/>
              </w:rPr>
            </w:pPr>
            <w:r w:rsidRPr="00962EF5">
              <w:rPr>
                <w:rFonts w:ascii="Times New Roman" w:hAnsi="Times New Roman" w:cs="Times New Roman"/>
                <w:bCs/>
                <w:color w:val="000000"/>
              </w:rPr>
              <w:t>2019</w:t>
            </w:r>
          </w:p>
        </w:tc>
        <w:tc>
          <w:tcPr>
            <w:tcW w:w="905" w:type="dxa"/>
            <w:tcBorders>
              <w:top w:val="single" w:sz="4" w:space="0" w:color="auto"/>
              <w:left w:val="single" w:sz="4" w:space="0" w:color="auto"/>
              <w:bottom w:val="single" w:sz="4" w:space="0" w:color="auto"/>
              <w:right w:val="single" w:sz="4" w:space="0" w:color="auto"/>
            </w:tcBorders>
            <w:shd w:val="clear" w:color="auto" w:fill="auto"/>
            <w:noWrap/>
          </w:tcPr>
          <w:p w:rsidR="005F604A" w:rsidRPr="00962EF5" w:rsidRDefault="005F604A" w:rsidP="005F604A">
            <w:pPr>
              <w:spacing w:after="0"/>
              <w:jc w:val="center"/>
              <w:rPr>
                <w:rFonts w:ascii="Times New Roman" w:hAnsi="Times New Roman" w:cs="Times New Roman"/>
                <w:bCs/>
                <w:color w:val="000000"/>
              </w:rPr>
            </w:pPr>
            <w:r w:rsidRPr="00962EF5">
              <w:rPr>
                <w:rFonts w:ascii="Times New Roman" w:hAnsi="Times New Roman" w:cs="Times New Roman"/>
                <w:bCs/>
                <w:color w:val="000000"/>
              </w:rPr>
              <w:t>2020</w:t>
            </w:r>
          </w:p>
        </w:tc>
        <w:tc>
          <w:tcPr>
            <w:tcW w:w="904" w:type="dxa"/>
            <w:tcBorders>
              <w:top w:val="single" w:sz="4" w:space="0" w:color="auto"/>
              <w:left w:val="nil"/>
              <w:bottom w:val="single" w:sz="4" w:space="0" w:color="auto"/>
              <w:right w:val="single" w:sz="4" w:space="0" w:color="auto"/>
            </w:tcBorders>
          </w:tcPr>
          <w:p w:rsidR="005F604A" w:rsidRPr="00962EF5" w:rsidRDefault="005F604A" w:rsidP="005F604A">
            <w:pPr>
              <w:spacing w:after="0"/>
              <w:jc w:val="center"/>
              <w:rPr>
                <w:rFonts w:ascii="Times New Roman" w:hAnsi="Times New Roman" w:cs="Times New Roman"/>
                <w:bCs/>
                <w:color w:val="000000"/>
              </w:rPr>
            </w:pPr>
            <w:r>
              <w:rPr>
                <w:rFonts w:ascii="Times New Roman" w:hAnsi="Times New Roman" w:cs="Times New Roman"/>
                <w:bCs/>
                <w:color w:val="000000"/>
              </w:rPr>
              <w:t>2021</w:t>
            </w:r>
          </w:p>
        </w:tc>
        <w:tc>
          <w:tcPr>
            <w:tcW w:w="753" w:type="dxa"/>
            <w:tcBorders>
              <w:top w:val="single" w:sz="4" w:space="0" w:color="auto"/>
              <w:left w:val="single" w:sz="4" w:space="0" w:color="auto"/>
              <w:bottom w:val="single" w:sz="4" w:space="0" w:color="auto"/>
              <w:right w:val="single" w:sz="4" w:space="0" w:color="auto"/>
            </w:tcBorders>
          </w:tcPr>
          <w:p w:rsidR="005F604A" w:rsidRPr="00962EF5" w:rsidRDefault="005F604A" w:rsidP="005F604A">
            <w:pPr>
              <w:spacing w:after="0"/>
              <w:jc w:val="center"/>
              <w:rPr>
                <w:rFonts w:ascii="Times New Roman" w:hAnsi="Times New Roman" w:cs="Times New Roman"/>
                <w:bCs/>
                <w:color w:val="000000"/>
              </w:rPr>
            </w:pPr>
            <w:r w:rsidRPr="00962EF5">
              <w:rPr>
                <w:rFonts w:ascii="Times New Roman" w:hAnsi="Times New Roman" w:cs="Times New Roman"/>
                <w:bCs/>
                <w:color w:val="000000"/>
              </w:rPr>
              <w:t>2019</w:t>
            </w:r>
          </w:p>
        </w:tc>
        <w:tc>
          <w:tcPr>
            <w:tcW w:w="905" w:type="dxa"/>
            <w:tcBorders>
              <w:top w:val="single" w:sz="4" w:space="0" w:color="auto"/>
              <w:left w:val="single" w:sz="4" w:space="0" w:color="auto"/>
              <w:bottom w:val="single" w:sz="4" w:space="0" w:color="auto"/>
              <w:right w:val="single" w:sz="4" w:space="0" w:color="auto"/>
            </w:tcBorders>
            <w:shd w:val="clear" w:color="auto" w:fill="auto"/>
            <w:noWrap/>
          </w:tcPr>
          <w:p w:rsidR="005F604A" w:rsidRPr="00962EF5" w:rsidRDefault="005F604A" w:rsidP="005F604A">
            <w:pPr>
              <w:spacing w:after="0"/>
              <w:jc w:val="center"/>
              <w:rPr>
                <w:rFonts w:ascii="Times New Roman" w:hAnsi="Times New Roman" w:cs="Times New Roman"/>
                <w:bCs/>
                <w:color w:val="000000"/>
              </w:rPr>
            </w:pPr>
            <w:r w:rsidRPr="00962EF5">
              <w:rPr>
                <w:rFonts w:ascii="Times New Roman" w:hAnsi="Times New Roman" w:cs="Times New Roman"/>
                <w:bCs/>
                <w:color w:val="000000"/>
              </w:rPr>
              <w:t>2020</w:t>
            </w:r>
          </w:p>
        </w:tc>
        <w:tc>
          <w:tcPr>
            <w:tcW w:w="905" w:type="dxa"/>
            <w:tcBorders>
              <w:top w:val="single" w:sz="4" w:space="0" w:color="auto"/>
              <w:left w:val="single" w:sz="4" w:space="0" w:color="auto"/>
              <w:bottom w:val="single" w:sz="4" w:space="0" w:color="auto"/>
              <w:right w:val="single" w:sz="4" w:space="0" w:color="auto"/>
            </w:tcBorders>
          </w:tcPr>
          <w:p w:rsidR="005F604A" w:rsidRPr="00962EF5" w:rsidRDefault="005F604A" w:rsidP="005F604A">
            <w:pPr>
              <w:spacing w:after="0"/>
              <w:jc w:val="center"/>
              <w:rPr>
                <w:rFonts w:ascii="Times New Roman" w:hAnsi="Times New Roman" w:cs="Times New Roman"/>
                <w:bCs/>
                <w:color w:val="000000"/>
              </w:rPr>
            </w:pPr>
            <w:r>
              <w:rPr>
                <w:rFonts w:ascii="Times New Roman" w:hAnsi="Times New Roman" w:cs="Times New Roman"/>
                <w:bCs/>
                <w:color w:val="000000"/>
              </w:rPr>
              <w:t>2021</w:t>
            </w:r>
          </w:p>
        </w:tc>
      </w:tr>
      <w:tr w:rsidR="005F604A" w:rsidRPr="0021559D" w:rsidTr="009660C0">
        <w:trPr>
          <w:trHeight w:val="362"/>
        </w:trPr>
        <w:tc>
          <w:tcPr>
            <w:tcW w:w="3469" w:type="dxa"/>
            <w:tcBorders>
              <w:top w:val="nil"/>
              <w:left w:val="single" w:sz="4" w:space="0" w:color="auto"/>
              <w:bottom w:val="single" w:sz="4" w:space="0" w:color="auto"/>
              <w:right w:val="single" w:sz="4" w:space="0" w:color="auto"/>
            </w:tcBorders>
            <w:shd w:val="clear" w:color="auto" w:fill="auto"/>
            <w:noWrap/>
            <w:vAlign w:val="center"/>
            <w:hideMark/>
          </w:tcPr>
          <w:p w:rsidR="005F604A" w:rsidRPr="0021559D" w:rsidRDefault="005F604A" w:rsidP="005F604A">
            <w:pPr>
              <w:spacing w:after="0"/>
              <w:rPr>
                <w:rFonts w:ascii="Times New Roman" w:hAnsi="Times New Roman" w:cs="Times New Roman"/>
                <w:b/>
                <w:bCs/>
                <w:color w:val="000000"/>
              </w:rPr>
            </w:pPr>
            <w:r w:rsidRPr="0021559D">
              <w:rPr>
                <w:rFonts w:ascii="Times New Roman" w:hAnsi="Times New Roman" w:cs="Times New Roman"/>
                <w:b/>
                <w:bCs/>
                <w:color w:val="000000"/>
              </w:rPr>
              <w:t>Мирнинское отделение</w:t>
            </w:r>
          </w:p>
        </w:tc>
        <w:tc>
          <w:tcPr>
            <w:tcW w:w="906" w:type="dxa"/>
            <w:tcBorders>
              <w:top w:val="single" w:sz="4" w:space="0" w:color="auto"/>
              <w:left w:val="nil"/>
              <w:bottom w:val="single" w:sz="4" w:space="0" w:color="auto"/>
              <w:right w:val="single" w:sz="4" w:space="0" w:color="auto"/>
            </w:tcBorders>
          </w:tcPr>
          <w:p w:rsidR="005F604A" w:rsidRPr="00962EF5" w:rsidRDefault="005F604A" w:rsidP="005F604A">
            <w:pPr>
              <w:spacing w:after="0"/>
              <w:jc w:val="center"/>
              <w:rPr>
                <w:rFonts w:ascii="Times New Roman" w:hAnsi="Times New Roman" w:cs="Times New Roman"/>
                <w:bCs/>
                <w:color w:val="000000"/>
              </w:rPr>
            </w:pPr>
          </w:p>
        </w:tc>
        <w:tc>
          <w:tcPr>
            <w:tcW w:w="1055" w:type="dxa"/>
            <w:tcBorders>
              <w:top w:val="nil"/>
              <w:left w:val="single" w:sz="4" w:space="0" w:color="auto"/>
              <w:bottom w:val="single" w:sz="4" w:space="0" w:color="auto"/>
              <w:right w:val="single" w:sz="4" w:space="0" w:color="auto"/>
            </w:tcBorders>
            <w:shd w:val="clear" w:color="000000" w:fill="FFFFFF"/>
            <w:noWrap/>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551</w:t>
            </w:r>
          </w:p>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p>
        </w:tc>
        <w:tc>
          <w:tcPr>
            <w:tcW w:w="902" w:type="dxa"/>
            <w:tcBorders>
              <w:top w:val="single" w:sz="4" w:space="0" w:color="auto"/>
              <w:left w:val="nil"/>
              <w:bottom w:val="single" w:sz="4" w:space="0" w:color="auto"/>
              <w:right w:val="single" w:sz="4" w:space="0" w:color="auto"/>
            </w:tcBorders>
            <w:shd w:val="clear" w:color="000000" w:fill="FFFFFF"/>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574</w:t>
            </w:r>
          </w:p>
        </w:tc>
        <w:tc>
          <w:tcPr>
            <w:tcW w:w="905" w:type="dxa"/>
            <w:tcBorders>
              <w:top w:val="single" w:sz="4" w:space="0" w:color="auto"/>
              <w:left w:val="single" w:sz="4" w:space="0" w:color="auto"/>
              <w:bottom w:val="single" w:sz="4" w:space="0" w:color="auto"/>
              <w:right w:val="single" w:sz="4" w:space="0" w:color="auto"/>
            </w:tcBorders>
            <w:shd w:val="clear" w:color="000000" w:fill="FFFFFF"/>
          </w:tcPr>
          <w:p w:rsidR="005F604A" w:rsidRPr="00962EF5" w:rsidRDefault="005F604A" w:rsidP="005F604A">
            <w:pPr>
              <w:spacing w:after="0"/>
              <w:jc w:val="center"/>
              <w:rPr>
                <w:rFonts w:ascii="Times New Roman" w:hAnsi="Times New Roman" w:cs="Times New Roman"/>
                <w:bCs/>
                <w:color w:val="000000"/>
              </w:rPr>
            </w:pPr>
          </w:p>
        </w:tc>
        <w:tc>
          <w:tcPr>
            <w:tcW w:w="1055" w:type="dxa"/>
            <w:tcBorders>
              <w:top w:val="nil"/>
              <w:left w:val="single" w:sz="4" w:space="0" w:color="auto"/>
              <w:bottom w:val="single" w:sz="4" w:space="0" w:color="auto"/>
              <w:right w:val="single" w:sz="4" w:space="0" w:color="auto"/>
            </w:tcBorders>
            <w:shd w:val="clear" w:color="000000" w:fill="FFFFFF"/>
            <w:noWrap/>
          </w:tcPr>
          <w:p w:rsidR="005F604A" w:rsidRPr="00962EF5" w:rsidRDefault="005F604A" w:rsidP="005F604A">
            <w:pPr>
              <w:jc w:val="center"/>
              <w:rPr>
                <w:rFonts w:ascii="Times New Roman" w:hAnsi="Times New Roman" w:cs="Times New Roman"/>
                <w:color w:val="000000"/>
              </w:rPr>
            </w:pPr>
            <w:r>
              <w:rPr>
                <w:rFonts w:ascii="Times New Roman" w:hAnsi="Times New Roman" w:cs="Times New Roman"/>
                <w:color w:val="000000"/>
              </w:rPr>
              <w:t>191</w:t>
            </w:r>
            <w:r w:rsidRPr="00962EF5">
              <w:rPr>
                <w:rFonts w:ascii="Times New Roman" w:hAnsi="Times New Roman" w:cs="Times New Roman"/>
                <w:color w:val="000000"/>
              </w:rPr>
              <w:t>8</w:t>
            </w:r>
          </w:p>
        </w:tc>
        <w:tc>
          <w:tcPr>
            <w:tcW w:w="904" w:type="dxa"/>
            <w:tcBorders>
              <w:top w:val="single" w:sz="4" w:space="0" w:color="auto"/>
              <w:left w:val="nil"/>
              <w:bottom w:val="single" w:sz="4" w:space="0" w:color="auto"/>
              <w:right w:val="single" w:sz="4" w:space="0" w:color="auto"/>
            </w:tcBorders>
            <w:shd w:val="clear" w:color="000000" w:fill="FFFFFF"/>
          </w:tcPr>
          <w:p w:rsidR="005F604A" w:rsidRPr="00962EF5" w:rsidRDefault="005F604A" w:rsidP="005F604A">
            <w:pPr>
              <w:jc w:val="center"/>
              <w:rPr>
                <w:rFonts w:ascii="Times New Roman" w:hAnsi="Times New Roman" w:cs="Times New Roman"/>
                <w:color w:val="000000"/>
              </w:rPr>
            </w:pPr>
            <w:r>
              <w:rPr>
                <w:rFonts w:ascii="Times New Roman" w:hAnsi="Times New Roman" w:cs="Times New Roman"/>
                <w:color w:val="000000"/>
              </w:rPr>
              <w:t>1644</w:t>
            </w:r>
          </w:p>
        </w:tc>
        <w:tc>
          <w:tcPr>
            <w:tcW w:w="904" w:type="dxa"/>
            <w:tcBorders>
              <w:top w:val="single" w:sz="4" w:space="0" w:color="auto"/>
              <w:left w:val="single" w:sz="4" w:space="0" w:color="auto"/>
              <w:bottom w:val="single" w:sz="4" w:space="0" w:color="auto"/>
              <w:right w:val="single" w:sz="4" w:space="0" w:color="auto"/>
            </w:tcBorders>
            <w:shd w:val="clear" w:color="000000" w:fill="FFFFFF"/>
          </w:tcPr>
          <w:p w:rsidR="005F604A" w:rsidRPr="00962EF5" w:rsidRDefault="005F604A" w:rsidP="005F604A">
            <w:pPr>
              <w:spacing w:after="0"/>
              <w:jc w:val="center"/>
              <w:rPr>
                <w:rFonts w:ascii="Times New Roman" w:hAnsi="Times New Roman" w:cs="Times New Roman"/>
                <w:bCs/>
                <w:color w:val="000000"/>
              </w:rPr>
            </w:pPr>
          </w:p>
        </w:tc>
        <w:tc>
          <w:tcPr>
            <w:tcW w:w="905" w:type="dxa"/>
            <w:tcBorders>
              <w:top w:val="nil"/>
              <w:left w:val="single" w:sz="4" w:space="0" w:color="auto"/>
              <w:bottom w:val="single" w:sz="4" w:space="0" w:color="auto"/>
              <w:right w:val="single" w:sz="4" w:space="0" w:color="auto"/>
            </w:tcBorders>
            <w:shd w:val="clear" w:color="000000" w:fill="FFFFFF"/>
            <w:noWrap/>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696</w:t>
            </w:r>
          </w:p>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p>
        </w:tc>
        <w:tc>
          <w:tcPr>
            <w:tcW w:w="904" w:type="dxa"/>
            <w:tcBorders>
              <w:top w:val="single" w:sz="4" w:space="0" w:color="auto"/>
              <w:left w:val="nil"/>
              <w:bottom w:val="single" w:sz="4" w:space="0" w:color="auto"/>
              <w:right w:val="single" w:sz="4" w:space="0" w:color="auto"/>
            </w:tcBorders>
            <w:shd w:val="clear" w:color="000000" w:fill="FFFFFF"/>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720</w:t>
            </w:r>
          </w:p>
        </w:tc>
        <w:tc>
          <w:tcPr>
            <w:tcW w:w="753" w:type="dxa"/>
            <w:tcBorders>
              <w:top w:val="single" w:sz="4" w:space="0" w:color="auto"/>
              <w:left w:val="single" w:sz="4" w:space="0" w:color="auto"/>
              <w:bottom w:val="single" w:sz="4" w:space="0" w:color="auto"/>
              <w:right w:val="single" w:sz="4" w:space="0" w:color="auto"/>
            </w:tcBorders>
            <w:shd w:val="clear" w:color="000000" w:fill="FFFFFF"/>
          </w:tcPr>
          <w:p w:rsidR="005F604A" w:rsidRPr="00962EF5" w:rsidRDefault="005F604A" w:rsidP="005F604A">
            <w:pPr>
              <w:spacing w:after="0" w:line="240" w:lineRule="auto"/>
              <w:jc w:val="center"/>
              <w:rPr>
                <w:rFonts w:ascii="Times New Roman" w:eastAsia="Times New Roman" w:hAnsi="Times New Roman" w:cs="Times New Roman"/>
                <w:color w:val="000000"/>
                <w:lang w:eastAsia="ru-RU"/>
              </w:rPr>
            </w:pPr>
            <w:r w:rsidRPr="00962EF5">
              <w:rPr>
                <w:rFonts w:ascii="Times New Roman" w:eastAsia="Times New Roman" w:hAnsi="Times New Roman" w:cs="Times New Roman"/>
                <w:color w:val="000000"/>
                <w:lang w:eastAsia="ru-RU"/>
              </w:rPr>
              <w:t>903</w:t>
            </w:r>
          </w:p>
        </w:tc>
        <w:tc>
          <w:tcPr>
            <w:tcW w:w="905" w:type="dxa"/>
            <w:tcBorders>
              <w:top w:val="nil"/>
              <w:left w:val="single" w:sz="4" w:space="0" w:color="auto"/>
              <w:bottom w:val="single" w:sz="4" w:space="0" w:color="auto"/>
              <w:right w:val="single" w:sz="4" w:space="0" w:color="auto"/>
            </w:tcBorders>
            <w:shd w:val="clear" w:color="000000" w:fill="FFFFFF"/>
            <w:noWrap/>
          </w:tcPr>
          <w:p w:rsidR="005F604A" w:rsidRPr="00962EF5" w:rsidRDefault="005F604A" w:rsidP="005F604A">
            <w:pPr>
              <w:jc w:val="center"/>
              <w:rPr>
                <w:rFonts w:ascii="Times New Roman" w:hAnsi="Times New Roman" w:cs="Times New Roman"/>
                <w:bCs/>
                <w:color w:val="000000"/>
              </w:rPr>
            </w:pPr>
            <w:r>
              <w:rPr>
                <w:rFonts w:ascii="Times New Roman" w:hAnsi="Times New Roman" w:cs="Times New Roman"/>
                <w:bCs/>
                <w:color w:val="000000"/>
              </w:rPr>
              <w:t>3165</w:t>
            </w:r>
          </w:p>
        </w:tc>
        <w:tc>
          <w:tcPr>
            <w:tcW w:w="905" w:type="dxa"/>
            <w:tcBorders>
              <w:top w:val="nil"/>
              <w:left w:val="single" w:sz="4" w:space="0" w:color="auto"/>
              <w:bottom w:val="single" w:sz="4" w:space="0" w:color="auto"/>
              <w:right w:val="single" w:sz="4" w:space="0" w:color="auto"/>
            </w:tcBorders>
            <w:shd w:val="clear" w:color="000000" w:fill="FFFFFF"/>
          </w:tcPr>
          <w:p w:rsidR="005F604A" w:rsidRPr="005F604A" w:rsidRDefault="005F604A" w:rsidP="005F604A">
            <w:pPr>
              <w:jc w:val="center"/>
              <w:rPr>
                <w:rFonts w:ascii="Times New Roman" w:hAnsi="Times New Roman" w:cs="Times New Roman"/>
              </w:rPr>
            </w:pPr>
            <w:r w:rsidRPr="005F604A">
              <w:rPr>
                <w:rFonts w:ascii="Times New Roman" w:hAnsi="Times New Roman" w:cs="Times New Roman"/>
              </w:rPr>
              <w:t>804</w:t>
            </w:r>
          </w:p>
        </w:tc>
      </w:tr>
      <w:tr w:rsidR="005F604A" w:rsidRPr="0021559D" w:rsidTr="009660C0">
        <w:trPr>
          <w:trHeight w:val="362"/>
        </w:trPr>
        <w:tc>
          <w:tcPr>
            <w:tcW w:w="3469" w:type="dxa"/>
            <w:tcBorders>
              <w:top w:val="nil"/>
              <w:left w:val="single" w:sz="4" w:space="0" w:color="auto"/>
              <w:bottom w:val="single" w:sz="4" w:space="0" w:color="auto"/>
              <w:right w:val="single" w:sz="4" w:space="0" w:color="auto"/>
            </w:tcBorders>
            <w:shd w:val="clear" w:color="auto" w:fill="auto"/>
            <w:noWrap/>
            <w:vAlign w:val="center"/>
            <w:hideMark/>
          </w:tcPr>
          <w:p w:rsidR="005F604A" w:rsidRPr="0021559D" w:rsidRDefault="005F604A" w:rsidP="005F604A">
            <w:pPr>
              <w:spacing w:after="0"/>
              <w:rPr>
                <w:rFonts w:ascii="Times New Roman" w:hAnsi="Times New Roman" w:cs="Times New Roman"/>
                <w:b/>
                <w:bCs/>
                <w:color w:val="000000"/>
              </w:rPr>
            </w:pPr>
            <w:r w:rsidRPr="0021559D">
              <w:rPr>
                <w:rFonts w:ascii="Times New Roman" w:hAnsi="Times New Roman" w:cs="Times New Roman"/>
                <w:b/>
                <w:bCs/>
                <w:color w:val="000000"/>
              </w:rPr>
              <w:t>Айхальское отделение</w:t>
            </w:r>
          </w:p>
        </w:tc>
        <w:tc>
          <w:tcPr>
            <w:tcW w:w="906" w:type="dxa"/>
            <w:tcBorders>
              <w:top w:val="single" w:sz="4" w:space="0" w:color="auto"/>
              <w:left w:val="nil"/>
              <w:bottom w:val="single" w:sz="4" w:space="0" w:color="auto"/>
              <w:right w:val="single" w:sz="4" w:space="0" w:color="auto"/>
            </w:tcBorders>
          </w:tcPr>
          <w:p w:rsidR="005F604A" w:rsidRPr="00962EF5" w:rsidRDefault="005F604A" w:rsidP="005F604A">
            <w:pPr>
              <w:spacing w:after="0"/>
              <w:jc w:val="center"/>
              <w:rPr>
                <w:rFonts w:ascii="Times New Roman" w:hAnsi="Times New Roman" w:cs="Times New Roman"/>
                <w:bCs/>
                <w:color w:val="000000"/>
              </w:rPr>
            </w:pPr>
          </w:p>
        </w:tc>
        <w:tc>
          <w:tcPr>
            <w:tcW w:w="1055" w:type="dxa"/>
            <w:tcBorders>
              <w:top w:val="nil"/>
              <w:left w:val="single" w:sz="4" w:space="0" w:color="auto"/>
              <w:bottom w:val="single" w:sz="4" w:space="0" w:color="auto"/>
              <w:right w:val="single" w:sz="4" w:space="0" w:color="auto"/>
            </w:tcBorders>
            <w:shd w:val="clear" w:color="000000" w:fill="FFFFFF"/>
            <w:noWrap/>
          </w:tcPr>
          <w:p w:rsidR="005F604A" w:rsidRPr="00962EF5" w:rsidRDefault="005F604A" w:rsidP="005F604A">
            <w:pPr>
              <w:jc w:val="center"/>
              <w:rPr>
                <w:rFonts w:ascii="Times New Roman" w:hAnsi="Times New Roman" w:cs="Times New Roman"/>
                <w:color w:val="000000"/>
              </w:rPr>
            </w:pPr>
            <w:r w:rsidRPr="00962EF5">
              <w:rPr>
                <w:rFonts w:ascii="Times New Roman" w:hAnsi="Times New Roman" w:cs="Times New Roman"/>
                <w:color w:val="000000"/>
              </w:rPr>
              <w:t>127</w:t>
            </w:r>
          </w:p>
        </w:tc>
        <w:tc>
          <w:tcPr>
            <w:tcW w:w="902" w:type="dxa"/>
            <w:tcBorders>
              <w:top w:val="single" w:sz="4" w:space="0" w:color="auto"/>
              <w:left w:val="nil"/>
              <w:bottom w:val="single" w:sz="4" w:space="0" w:color="auto"/>
              <w:right w:val="single" w:sz="4" w:space="0" w:color="auto"/>
            </w:tcBorders>
            <w:shd w:val="clear" w:color="000000" w:fill="FFFFFF"/>
          </w:tcPr>
          <w:p w:rsidR="005F604A" w:rsidRPr="00962EF5" w:rsidRDefault="005F604A" w:rsidP="005F604A">
            <w:pPr>
              <w:jc w:val="center"/>
              <w:rPr>
                <w:rFonts w:ascii="Times New Roman" w:hAnsi="Times New Roman" w:cs="Times New Roman"/>
                <w:color w:val="000000"/>
              </w:rPr>
            </w:pPr>
            <w:r>
              <w:rPr>
                <w:rFonts w:ascii="Times New Roman" w:hAnsi="Times New Roman" w:cs="Times New Roman"/>
                <w:color w:val="000000"/>
              </w:rPr>
              <w:t>104</w:t>
            </w:r>
          </w:p>
        </w:tc>
        <w:tc>
          <w:tcPr>
            <w:tcW w:w="905" w:type="dxa"/>
            <w:tcBorders>
              <w:top w:val="single" w:sz="4" w:space="0" w:color="auto"/>
              <w:left w:val="single" w:sz="4" w:space="0" w:color="auto"/>
              <w:bottom w:val="single" w:sz="4" w:space="0" w:color="auto"/>
              <w:right w:val="single" w:sz="4" w:space="0" w:color="auto"/>
            </w:tcBorders>
            <w:shd w:val="clear" w:color="000000" w:fill="FFFFFF"/>
          </w:tcPr>
          <w:p w:rsidR="005F604A" w:rsidRPr="00962EF5" w:rsidRDefault="005F604A" w:rsidP="005F604A">
            <w:pPr>
              <w:spacing w:after="0"/>
              <w:jc w:val="center"/>
              <w:rPr>
                <w:rFonts w:ascii="Times New Roman" w:hAnsi="Times New Roman" w:cs="Times New Roman"/>
                <w:bCs/>
                <w:color w:val="000000"/>
              </w:rPr>
            </w:pPr>
          </w:p>
        </w:tc>
        <w:tc>
          <w:tcPr>
            <w:tcW w:w="1055" w:type="dxa"/>
            <w:tcBorders>
              <w:top w:val="nil"/>
              <w:left w:val="single" w:sz="4" w:space="0" w:color="auto"/>
              <w:bottom w:val="single" w:sz="4" w:space="0" w:color="auto"/>
              <w:right w:val="single" w:sz="4" w:space="0" w:color="auto"/>
            </w:tcBorders>
            <w:shd w:val="clear" w:color="000000" w:fill="FFFFFF"/>
            <w:noWrap/>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539</w:t>
            </w:r>
          </w:p>
        </w:tc>
        <w:tc>
          <w:tcPr>
            <w:tcW w:w="904" w:type="dxa"/>
            <w:tcBorders>
              <w:top w:val="single" w:sz="4" w:space="0" w:color="auto"/>
              <w:left w:val="nil"/>
              <w:bottom w:val="single" w:sz="4" w:space="0" w:color="auto"/>
              <w:right w:val="single" w:sz="4" w:space="0" w:color="auto"/>
            </w:tcBorders>
            <w:shd w:val="clear" w:color="000000" w:fill="FFFFFF"/>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478</w:t>
            </w:r>
          </w:p>
        </w:tc>
        <w:tc>
          <w:tcPr>
            <w:tcW w:w="904" w:type="dxa"/>
            <w:tcBorders>
              <w:top w:val="single" w:sz="4" w:space="0" w:color="auto"/>
              <w:left w:val="single" w:sz="4" w:space="0" w:color="auto"/>
              <w:bottom w:val="single" w:sz="4" w:space="0" w:color="auto"/>
              <w:right w:val="single" w:sz="4" w:space="0" w:color="auto"/>
            </w:tcBorders>
            <w:shd w:val="clear" w:color="000000" w:fill="FFFFFF"/>
          </w:tcPr>
          <w:p w:rsidR="005F604A" w:rsidRPr="00962EF5" w:rsidRDefault="005F604A" w:rsidP="005F604A">
            <w:pPr>
              <w:spacing w:after="0"/>
              <w:jc w:val="center"/>
              <w:rPr>
                <w:rFonts w:ascii="Times New Roman" w:hAnsi="Times New Roman" w:cs="Times New Roman"/>
                <w:bCs/>
                <w:color w:val="000000"/>
              </w:rPr>
            </w:pPr>
          </w:p>
        </w:tc>
        <w:tc>
          <w:tcPr>
            <w:tcW w:w="905" w:type="dxa"/>
            <w:tcBorders>
              <w:top w:val="nil"/>
              <w:left w:val="single" w:sz="4" w:space="0" w:color="auto"/>
              <w:bottom w:val="single" w:sz="4" w:space="0" w:color="auto"/>
              <w:right w:val="single" w:sz="4" w:space="0" w:color="auto"/>
            </w:tcBorders>
            <w:shd w:val="clear" w:color="000000" w:fill="FFFFFF"/>
            <w:noWrap/>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159</w:t>
            </w:r>
          </w:p>
        </w:tc>
        <w:tc>
          <w:tcPr>
            <w:tcW w:w="904" w:type="dxa"/>
            <w:tcBorders>
              <w:top w:val="single" w:sz="4" w:space="0" w:color="auto"/>
              <w:left w:val="nil"/>
              <w:bottom w:val="single" w:sz="4" w:space="0" w:color="auto"/>
              <w:right w:val="single" w:sz="4" w:space="0" w:color="auto"/>
            </w:tcBorders>
            <w:shd w:val="clear" w:color="000000" w:fill="FFFFFF"/>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174</w:t>
            </w:r>
          </w:p>
        </w:tc>
        <w:tc>
          <w:tcPr>
            <w:tcW w:w="753" w:type="dxa"/>
            <w:tcBorders>
              <w:top w:val="single" w:sz="4" w:space="0" w:color="auto"/>
              <w:left w:val="single" w:sz="4" w:space="0" w:color="auto"/>
              <w:bottom w:val="single" w:sz="4" w:space="0" w:color="auto"/>
              <w:right w:val="single" w:sz="4" w:space="0" w:color="auto"/>
            </w:tcBorders>
            <w:shd w:val="clear" w:color="000000" w:fill="FFFFFF"/>
          </w:tcPr>
          <w:p w:rsidR="005F604A" w:rsidRPr="00962EF5" w:rsidRDefault="005F604A" w:rsidP="005F604A">
            <w:pPr>
              <w:spacing w:after="0" w:line="240" w:lineRule="auto"/>
              <w:jc w:val="center"/>
              <w:rPr>
                <w:rFonts w:ascii="Times New Roman" w:eastAsia="Times New Roman" w:hAnsi="Times New Roman" w:cs="Times New Roman"/>
                <w:color w:val="000000"/>
                <w:lang w:eastAsia="ru-RU"/>
              </w:rPr>
            </w:pPr>
            <w:r w:rsidRPr="00962EF5">
              <w:rPr>
                <w:rFonts w:ascii="Times New Roman" w:eastAsia="Times New Roman" w:hAnsi="Times New Roman" w:cs="Times New Roman"/>
                <w:color w:val="000000"/>
                <w:lang w:eastAsia="ru-RU"/>
              </w:rPr>
              <w:t>3174</w:t>
            </w:r>
          </w:p>
        </w:tc>
        <w:tc>
          <w:tcPr>
            <w:tcW w:w="905" w:type="dxa"/>
            <w:tcBorders>
              <w:top w:val="nil"/>
              <w:left w:val="single" w:sz="4" w:space="0" w:color="auto"/>
              <w:bottom w:val="single" w:sz="4" w:space="0" w:color="auto"/>
              <w:right w:val="single" w:sz="4" w:space="0" w:color="auto"/>
            </w:tcBorders>
            <w:shd w:val="clear" w:color="000000" w:fill="FFFFFF"/>
            <w:noWrap/>
          </w:tcPr>
          <w:p w:rsidR="005F604A" w:rsidRPr="00962EF5" w:rsidRDefault="005F604A" w:rsidP="005F604A">
            <w:pPr>
              <w:spacing w:after="0"/>
              <w:jc w:val="center"/>
              <w:rPr>
                <w:rFonts w:ascii="Times New Roman" w:hAnsi="Times New Roman" w:cs="Times New Roman"/>
                <w:bCs/>
                <w:color w:val="000000"/>
              </w:rPr>
            </w:pPr>
            <w:r>
              <w:rPr>
                <w:rFonts w:ascii="Times New Roman" w:hAnsi="Times New Roman" w:cs="Times New Roman"/>
                <w:bCs/>
                <w:color w:val="000000"/>
              </w:rPr>
              <w:t>825</w:t>
            </w:r>
          </w:p>
        </w:tc>
        <w:tc>
          <w:tcPr>
            <w:tcW w:w="905" w:type="dxa"/>
            <w:tcBorders>
              <w:top w:val="nil"/>
              <w:left w:val="single" w:sz="4" w:space="0" w:color="auto"/>
              <w:bottom w:val="single" w:sz="4" w:space="0" w:color="auto"/>
              <w:right w:val="single" w:sz="4" w:space="0" w:color="auto"/>
            </w:tcBorders>
            <w:shd w:val="clear" w:color="000000" w:fill="FFFFFF"/>
          </w:tcPr>
          <w:p w:rsidR="005F604A" w:rsidRPr="005F604A" w:rsidRDefault="005F604A" w:rsidP="005F604A">
            <w:pPr>
              <w:jc w:val="center"/>
              <w:rPr>
                <w:rFonts w:ascii="Times New Roman" w:hAnsi="Times New Roman" w:cs="Times New Roman"/>
              </w:rPr>
            </w:pPr>
            <w:r w:rsidRPr="005F604A">
              <w:rPr>
                <w:rFonts w:ascii="Times New Roman" w:hAnsi="Times New Roman" w:cs="Times New Roman"/>
              </w:rPr>
              <w:t>2568</w:t>
            </w:r>
          </w:p>
        </w:tc>
      </w:tr>
      <w:tr w:rsidR="005F604A" w:rsidRPr="0021559D" w:rsidTr="009660C0">
        <w:trPr>
          <w:trHeight w:val="362"/>
        </w:trPr>
        <w:tc>
          <w:tcPr>
            <w:tcW w:w="3469" w:type="dxa"/>
            <w:tcBorders>
              <w:top w:val="nil"/>
              <w:left w:val="single" w:sz="4" w:space="0" w:color="auto"/>
              <w:bottom w:val="single" w:sz="4" w:space="0" w:color="auto"/>
              <w:right w:val="single" w:sz="4" w:space="0" w:color="auto"/>
            </w:tcBorders>
            <w:shd w:val="clear" w:color="auto" w:fill="auto"/>
            <w:noWrap/>
            <w:vAlign w:val="center"/>
            <w:hideMark/>
          </w:tcPr>
          <w:p w:rsidR="005F604A" w:rsidRPr="0021559D" w:rsidRDefault="005F604A" w:rsidP="005F604A">
            <w:pPr>
              <w:spacing w:after="0"/>
              <w:rPr>
                <w:rFonts w:ascii="Times New Roman" w:hAnsi="Times New Roman" w:cs="Times New Roman"/>
                <w:b/>
                <w:bCs/>
                <w:color w:val="000000"/>
              </w:rPr>
            </w:pPr>
            <w:r w:rsidRPr="0021559D">
              <w:rPr>
                <w:rFonts w:ascii="Times New Roman" w:hAnsi="Times New Roman" w:cs="Times New Roman"/>
                <w:b/>
                <w:bCs/>
                <w:color w:val="000000"/>
              </w:rPr>
              <w:t>Удачнинское отделение</w:t>
            </w:r>
          </w:p>
        </w:tc>
        <w:tc>
          <w:tcPr>
            <w:tcW w:w="906" w:type="dxa"/>
            <w:tcBorders>
              <w:top w:val="single" w:sz="4" w:space="0" w:color="auto"/>
              <w:left w:val="nil"/>
              <w:bottom w:val="single" w:sz="4" w:space="0" w:color="auto"/>
              <w:right w:val="single" w:sz="4" w:space="0" w:color="auto"/>
            </w:tcBorders>
          </w:tcPr>
          <w:p w:rsidR="005F604A" w:rsidRPr="00962EF5" w:rsidRDefault="005F604A" w:rsidP="005F604A">
            <w:pPr>
              <w:spacing w:after="0"/>
              <w:jc w:val="center"/>
              <w:rPr>
                <w:rFonts w:ascii="Times New Roman" w:hAnsi="Times New Roman" w:cs="Times New Roman"/>
                <w:bCs/>
                <w:color w:val="000000"/>
              </w:rPr>
            </w:pPr>
          </w:p>
        </w:tc>
        <w:tc>
          <w:tcPr>
            <w:tcW w:w="1055" w:type="dxa"/>
            <w:tcBorders>
              <w:top w:val="nil"/>
              <w:left w:val="single" w:sz="4" w:space="0" w:color="auto"/>
              <w:bottom w:val="single" w:sz="4" w:space="0" w:color="auto"/>
              <w:right w:val="single" w:sz="4" w:space="0" w:color="auto"/>
            </w:tcBorders>
            <w:shd w:val="clear" w:color="000000" w:fill="FFFFFF"/>
            <w:noWrap/>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116</w:t>
            </w:r>
          </w:p>
        </w:tc>
        <w:tc>
          <w:tcPr>
            <w:tcW w:w="902" w:type="dxa"/>
            <w:tcBorders>
              <w:top w:val="single" w:sz="4" w:space="0" w:color="auto"/>
              <w:left w:val="nil"/>
              <w:bottom w:val="single" w:sz="4" w:space="0" w:color="auto"/>
              <w:right w:val="single" w:sz="4" w:space="0" w:color="auto"/>
            </w:tcBorders>
            <w:shd w:val="clear" w:color="000000" w:fill="FFFFFF"/>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123</w:t>
            </w:r>
          </w:p>
        </w:tc>
        <w:tc>
          <w:tcPr>
            <w:tcW w:w="905" w:type="dxa"/>
            <w:tcBorders>
              <w:top w:val="single" w:sz="4" w:space="0" w:color="auto"/>
              <w:left w:val="single" w:sz="4" w:space="0" w:color="auto"/>
              <w:bottom w:val="single" w:sz="4" w:space="0" w:color="auto"/>
              <w:right w:val="single" w:sz="4" w:space="0" w:color="auto"/>
            </w:tcBorders>
            <w:shd w:val="clear" w:color="000000" w:fill="FFFFFF"/>
          </w:tcPr>
          <w:p w:rsidR="005F604A" w:rsidRPr="00962EF5" w:rsidRDefault="005F604A" w:rsidP="005F604A">
            <w:pPr>
              <w:spacing w:after="0"/>
              <w:jc w:val="center"/>
              <w:rPr>
                <w:rFonts w:ascii="Times New Roman" w:hAnsi="Times New Roman" w:cs="Times New Roman"/>
                <w:bCs/>
                <w:color w:val="000000"/>
              </w:rPr>
            </w:pPr>
          </w:p>
        </w:tc>
        <w:tc>
          <w:tcPr>
            <w:tcW w:w="1055" w:type="dxa"/>
            <w:tcBorders>
              <w:top w:val="nil"/>
              <w:left w:val="single" w:sz="4" w:space="0" w:color="auto"/>
              <w:bottom w:val="single" w:sz="4" w:space="0" w:color="auto"/>
              <w:right w:val="single" w:sz="4" w:space="0" w:color="auto"/>
            </w:tcBorders>
            <w:shd w:val="clear" w:color="000000" w:fill="FFFFFF"/>
            <w:noWrap/>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sidRPr="00962EF5">
              <w:rPr>
                <w:rFonts w:ascii="Times New Roman" w:eastAsia="Times New Roman" w:hAnsi="Times New Roman" w:cs="Times New Roman"/>
                <w:bCs/>
                <w:color w:val="000000"/>
                <w:lang w:eastAsia="ru-RU"/>
              </w:rPr>
              <w:t>464</w:t>
            </w:r>
          </w:p>
        </w:tc>
        <w:tc>
          <w:tcPr>
            <w:tcW w:w="904" w:type="dxa"/>
            <w:tcBorders>
              <w:top w:val="single" w:sz="4" w:space="0" w:color="auto"/>
              <w:left w:val="nil"/>
              <w:bottom w:val="single" w:sz="4" w:space="0" w:color="auto"/>
              <w:right w:val="single" w:sz="4" w:space="0" w:color="auto"/>
            </w:tcBorders>
            <w:shd w:val="clear" w:color="000000" w:fill="FFFFFF"/>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446</w:t>
            </w:r>
          </w:p>
        </w:tc>
        <w:tc>
          <w:tcPr>
            <w:tcW w:w="904" w:type="dxa"/>
            <w:tcBorders>
              <w:top w:val="single" w:sz="4" w:space="0" w:color="auto"/>
              <w:left w:val="single" w:sz="4" w:space="0" w:color="auto"/>
              <w:bottom w:val="single" w:sz="4" w:space="0" w:color="auto"/>
              <w:right w:val="single" w:sz="4" w:space="0" w:color="auto"/>
            </w:tcBorders>
            <w:shd w:val="clear" w:color="000000" w:fill="FFFFFF"/>
          </w:tcPr>
          <w:p w:rsidR="005F604A" w:rsidRPr="00962EF5" w:rsidRDefault="005F604A" w:rsidP="005F604A">
            <w:pPr>
              <w:spacing w:after="0"/>
              <w:jc w:val="center"/>
              <w:rPr>
                <w:rFonts w:ascii="Times New Roman" w:hAnsi="Times New Roman" w:cs="Times New Roman"/>
                <w:bCs/>
                <w:color w:val="000000"/>
              </w:rPr>
            </w:pPr>
          </w:p>
        </w:tc>
        <w:tc>
          <w:tcPr>
            <w:tcW w:w="905" w:type="dxa"/>
            <w:tcBorders>
              <w:top w:val="nil"/>
              <w:left w:val="single" w:sz="4" w:space="0" w:color="auto"/>
              <w:bottom w:val="single" w:sz="4" w:space="0" w:color="auto"/>
              <w:right w:val="single" w:sz="4" w:space="0" w:color="auto"/>
            </w:tcBorders>
            <w:shd w:val="clear" w:color="000000" w:fill="FFFFFF"/>
            <w:noWrap/>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sidRPr="00962EF5">
              <w:rPr>
                <w:rFonts w:ascii="Times New Roman" w:eastAsia="Times New Roman" w:hAnsi="Times New Roman" w:cs="Times New Roman"/>
                <w:bCs/>
                <w:color w:val="000000"/>
                <w:lang w:eastAsia="ru-RU"/>
              </w:rPr>
              <w:t>164</w:t>
            </w:r>
            <w:r w:rsidRPr="00962EF5">
              <w:rPr>
                <w:rFonts w:ascii="Times New Roman" w:eastAsia="Times New Roman" w:hAnsi="Times New Roman" w:cs="Times New Roman"/>
                <w:bCs/>
                <w:color w:val="000000"/>
                <w:lang w:eastAsia="ru-RU"/>
              </w:rPr>
              <w:tab/>
            </w:r>
          </w:p>
        </w:tc>
        <w:tc>
          <w:tcPr>
            <w:tcW w:w="904" w:type="dxa"/>
            <w:tcBorders>
              <w:top w:val="single" w:sz="4" w:space="0" w:color="auto"/>
              <w:left w:val="nil"/>
              <w:bottom w:val="single" w:sz="4" w:space="0" w:color="auto"/>
              <w:right w:val="single" w:sz="4" w:space="0" w:color="auto"/>
            </w:tcBorders>
            <w:shd w:val="clear" w:color="000000" w:fill="FFFFFF"/>
          </w:tcPr>
          <w:p w:rsidR="005F604A" w:rsidRPr="00962EF5" w:rsidRDefault="005F604A" w:rsidP="005F604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172</w:t>
            </w:r>
          </w:p>
        </w:tc>
        <w:tc>
          <w:tcPr>
            <w:tcW w:w="753" w:type="dxa"/>
            <w:tcBorders>
              <w:top w:val="single" w:sz="4" w:space="0" w:color="auto"/>
              <w:left w:val="single" w:sz="4" w:space="0" w:color="auto"/>
              <w:bottom w:val="single" w:sz="4" w:space="0" w:color="auto"/>
              <w:right w:val="single" w:sz="4" w:space="0" w:color="auto"/>
            </w:tcBorders>
            <w:shd w:val="clear" w:color="000000" w:fill="FFFFFF"/>
          </w:tcPr>
          <w:p w:rsidR="005F604A" w:rsidRPr="00962EF5" w:rsidRDefault="005F604A" w:rsidP="005F604A">
            <w:pPr>
              <w:spacing w:after="0" w:line="240" w:lineRule="auto"/>
              <w:jc w:val="center"/>
              <w:rPr>
                <w:rFonts w:ascii="Times New Roman" w:eastAsia="Times New Roman" w:hAnsi="Times New Roman" w:cs="Times New Roman"/>
                <w:color w:val="000000"/>
                <w:lang w:eastAsia="ru-RU"/>
              </w:rPr>
            </w:pPr>
            <w:r w:rsidRPr="00962EF5">
              <w:rPr>
                <w:rFonts w:ascii="Times New Roman" w:eastAsia="Times New Roman" w:hAnsi="Times New Roman" w:cs="Times New Roman"/>
                <w:color w:val="000000"/>
                <w:lang w:eastAsia="ru-RU"/>
              </w:rPr>
              <w:t>1195</w:t>
            </w:r>
          </w:p>
        </w:tc>
        <w:tc>
          <w:tcPr>
            <w:tcW w:w="905" w:type="dxa"/>
            <w:tcBorders>
              <w:top w:val="nil"/>
              <w:left w:val="single" w:sz="4" w:space="0" w:color="auto"/>
              <w:bottom w:val="single" w:sz="4" w:space="0" w:color="auto"/>
              <w:right w:val="single" w:sz="4" w:space="0" w:color="auto"/>
            </w:tcBorders>
            <w:shd w:val="clear" w:color="000000" w:fill="FFFFFF"/>
            <w:noWrap/>
          </w:tcPr>
          <w:p w:rsidR="005F604A" w:rsidRPr="00962EF5" w:rsidRDefault="005F604A" w:rsidP="005F604A">
            <w:pPr>
              <w:spacing w:after="0"/>
              <w:jc w:val="center"/>
              <w:rPr>
                <w:rFonts w:ascii="Times New Roman" w:hAnsi="Times New Roman" w:cs="Times New Roman"/>
                <w:bCs/>
                <w:color w:val="000000"/>
              </w:rPr>
            </w:pPr>
            <w:r w:rsidRPr="00962EF5">
              <w:rPr>
                <w:rFonts w:ascii="Times New Roman" w:hAnsi="Times New Roman" w:cs="Times New Roman"/>
                <w:bCs/>
                <w:color w:val="000000"/>
              </w:rPr>
              <w:t>744</w:t>
            </w:r>
          </w:p>
        </w:tc>
        <w:tc>
          <w:tcPr>
            <w:tcW w:w="905" w:type="dxa"/>
            <w:tcBorders>
              <w:top w:val="nil"/>
              <w:left w:val="single" w:sz="4" w:space="0" w:color="auto"/>
              <w:bottom w:val="single" w:sz="4" w:space="0" w:color="auto"/>
              <w:right w:val="single" w:sz="4" w:space="0" w:color="auto"/>
            </w:tcBorders>
            <w:shd w:val="clear" w:color="000000" w:fill="FFFFFF"/>
          </w:tcPr>
          <w:p w:rsidR="005F604A" w:rsidRPr="005F604A" w:rsidRDefault="005F604A" w:rsidP="005F604A">
            <w:pPr>
              <w:jc w:val="center"/>
              <w:rPr>
                <w:rFonts w:ascii="Times New Roman" w:hAnsi="Times New Roman" w:cs="Times New Roman"/>
              </w:rPr>
            </w:pPr>
            <w:r w:rsidRPr="005F604A">
              <w:rPr>
                <w:rFonts w:ascii="Times New Roman" w:hAnsi="Times New Roman" w:cs="Times New Roman"/>
              </w:rPr>
              <w:t>1066</w:t>
            </w:r>
          </w:p>
        </w:tc>
      </w:tr>
      <w:tr w:rsidR="005F604A" w:rsidRPr="000B4A48" w:rsidTr="009660C0">
        <w:trPr>
          <w:trHeight w:val="362"/>
        </w:trPr>
        <w:tc>
          <w:tcPr>
            <w:tcW w:w="3469" w:type="dxa"/>
            <w:tcBorders>
              <w:top w:val="nil"/>
              <w:left w:val="single" w:sz="4" w:space="0" w:color="auto"/>
              <w:bottom w:val="single" w:sz="4" w:space="0" w:color="auto"/>
              <w:right w:val="single" w:sz="4" w:space="0" w:color="auto"/>
            </w:tcBorders>
            <w:shd w:val="clear" w:color="auto" w:fill="auto"/>
            <w:noWrap/>
            <w:vAlign w:val="center"/>
            <w:hideMark/>
          </w:tcPr>
          <w:p w:rsidR="005F604A" w:rsidRPr="0021559D" w:rsidRDefault="005F604A" w:rsidP="005F604A">
            <w:pPr>
              <w:spacing w:after="0"/>
              <w:rPr>
                <w:rFonts w:ascii="Times New Roman" w:hAnsi="Times New Roman" w:cs="Times New Roman"/>
                <w:b/>
                <w:bCs/>
                <w:color w:val="000000"/>
              </w:rPr>
            </w:pPr>
            <w:r>
              <w:rPr>
                <w:rFonts w:ascii="Times New Roman" w:hAnsi="Times New Roman" w:cs="Times New Roman"/>
                <w:b/>
                <w:bCs/>
                <w:color w:val="000000"/>
              </w:rPr>
              <w:t>Все</w:t>
            </w:r>
            <w:r w:rsidRPr="0021559D">
              <w:rPr>
                <w:rFonts w:ascii="Times New Roman" w:hAnsi="Times New Roman" w:cs="Times New Roman"/>
                <w:b/>
                <w:bCs/>
                <w:color w:val="000000"/>
              </w:rPr>
              <w:t>го</w:t>
            </w:r>
            <w:r>
              <w:rPr>
                <w:rFonts w:ascii="Times New Roman" w:hAnsi="Times New Roman" w:cs="Times New Roman"/>
                <w:b/>
                <w:bCs/>
                <w:color w:val="000000"/>
              </w:rPr>
              <w:t xml:space="preserve"> в организации:</w:t>
            </w:r>
          </w:p>
        </w:tc>
        <w:tc>
          <w:tcPr>
            <w:tcW w:w="906" w:type="dxa"/>
            <w:tcBorders>
              <w:top w:val="single" w:sz="4" w:space="0" w:color="auto"/>
              <w:left w:val="nil"/>
              <w:bottom w:val="single" w:sz="4" w:space="0" w:color="auto"/>
              <w:right w:val="single" w:sz="4" w:space="0" w:color="auto"/>
            </w:tcBorders>
          </w:tcPr>
          <w:p w:rsidR="005F604A" w:rsidRPr="00FA6084" w:rsidRDefault="005F604A" w:rsidP="005F604A">
            <w:pPr>
              <w:spacing w:after="0"/>
              <w:jc w:val="center"/>
              <w:rPr>
                <w:rFonts w:ascii="Times New Roman" w:hAnsi="Times New Roman" w:cs="Times New Roman"/>
                <w:b/>
                <w:bCs/>
                <w:color w:val="000000"/>
              </w:rPr>
            </w:pPr>
            <w:r w:rsidRPr="00FA6084">
              <w:rPr>
                <w:rFonts w:ascii="Times New Roman" w:hAnsi="Times New Roman" w:cs="Times New Roman"/>
                <w:b/>
                <w:bCs/>
                <w:color w:val="000000"/>
              </w:rPr>
              <w:t>903</w:t>
            </w:r>
          </w:p>
        </w:tc>
        <w:tc>
          <w:tcPr>
            <w:tcW w:w="1055" w:type="dxa"/>
            <w:tcBorders>
              <w:top w:val="nil"/>
              <w:left w:val="single" w:sz="4" w:space="0" w:color="auto"/>
              <w:bottom w:val="single" w:sz="4" w:space="0" w:color="auto"/>
              <w:right w:val="single" w:sz="4" w:space="0" w:color="auto"/>
            </w:tcBorders>
            <w:shd w:val="clear" w:color="auto" w:fill="auto"/>
            <w:noWrap/>
          </w:tcPr>
          <w:p w:rsidR="005F604A" w:rsidRPr="00FA6084" w:rsidRDefault="005F604A" w:rsidP="005F604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794</w:t>
            </w:r>
          </w:p>
        </w:tc>
        <w:tc>
          <w:tcPr>
            <w:tcW w:w="902" w:type="dxa"/>
            <w:tcBorders>
              <w:top w:val="single" w:sz="4" w:space="0" w:color="auto"/>
              <w:left w:val="nil"/>
              <w:bottom w:val="single" w:sz="4" w:space="0" w:color="auto"/>
              <w:right w:val="single" w:sz="4" w:space="0" w:color="auto"/>
            </w:tcBorders>
          </w:tcPr>
          <w:p w:rsidR="005F604A" w:rsidRPr="00FA6084" w:rsidRDefault="005F604A" w:rsidP="005F604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804</w:t>
            </w:r>
          </w:p>
        </w:tc>
        <w:tc>
          <w:tcPr>
            <w:tcW w:w="905" w:type="dxa"/>
            <w:tcBorders>
              <w:top w:val="single" w:sz="4" w:space="0" w:color="auto"/>
              <w:left w:val="single" w:sz="4" w:space="0" w:color="auto"/>
              <w:bottom w:val="single" w:sz="4" w:space="0" w:color="auto"/>
              <w:right w:val="single" w:sz="4" w:space="0" w:color="auto"/>
            </w:tcBorders>
          </w:tcPr>
          <w:p w:rsidR="005F604A" w:rsidRPr="00FA6084" w:rsidRDefault="005F604A" w:rsidP="005F604A">
            <w:pPr>
              <w:spacing w:after="0"/>
              <w:jc w:val="center"/>
              <w:rPr>
                <w:rFonts w:ascii="Times New Roman" w:hAnsi="Times New Roman" w:cs="Times New Roman"/>
                <w:b/>
                <w:bCs/>
                <w:color w:val="000000"/>
              </w:rPr>
            </w:pPr>
            <w:r w:rsidRPr="00FA6084">
              <w:rPr>
                <w:rFonts w:ascii="Times New Roman" w:hAnsi="Times New Roman" w:cs="Times New Roman"/>
                <w:b/>
                <w:bCs/>
                <w:color w:val="000000"/>
              </w:rPr>
              <w:t>3174</w:t>
            </w:r>
          </w:p>
        </w:tc>
        <w:tc>
          <w:tcPr>
            <w:tcW w:w="1055" w:type="dxa"/>
            <w:tcBorders>
              <w:top w:val="nil"/>
              <w:left w:val="single" w:sz="4" w:space="0" w:color="auto"/>
              <w:bottom w:val="single" w:sz="4" w:space="0" w:color="auto"/>
              <w:right w:val="single" w:sz="4" w:space="0" w:color="auto"/>
            </w:tcBorders>
            <w:shd w:val="clear" w:color="auto" w:fill="auto"/>
            <w:noWrap/>
          </w:tcPr>
          <w:p w:rsidR="005F604A" w:rsidRPr="00FA6084" w:rsidRDefault="005F604A" w:rsidP="005F604A">
            <w:pPr>
              <w:spacing w:after="0" w:line="240" w:lineRule="auto"/>
              <w:jc w:val="center"/>
              <w:rPr>
                <w:rFonts w:ascii="Times New Roman" w:eastAsia="Times New Roman" w:hAnsi="Times New Roman" w:cs="Times New Roman"/>
                <w:b/>
                <w:bCs/>
                <w:color w:val="000000"/>
                <w:lang w:eastAsia="ru-RU"/>
              </w:rPr>
            </w:pPr>
            <w:r w:rsidRPr="00FA6084">
              <w:rPr>
                <w:rFonts w:ascii="Times New Roman" w:eastAsia="Times New Roman" w:hAnsi="Times New Roman" w:cs="Times New Roman"/>
                <w:b/>
                <w:bCs/>
                <w:color w:val="000000"/>
                <w:lang w:eastAsia="ru-RU"/>
              </w:rPr>
              <w:t>29</w:t>
            </w:r>
            <w:r>
              <w:rPr>
                <w:rFonts w:ascii="Times New Roman" w:eastAsia="Times New Roman" w:hAnsi="Times New Roman" w:cs="Times New Roman"/>
                <w:b/>
                <w:bCs/>
                <w:color w:val="000000"/>
                <w:lang w:eastAsia="ru-RU"/>
              </w:rPr>
              <w:t>21</w:t>
            </w:r>
          </w:p>
        </w:tc>
        <w:tc>
          <w:tcPr>
            <w:tcW w:w="904" w:type="dxa"/>
            <w:tcBorders>
              <w:top w:val="single" w:sz="4" w:space="0" w:color="auto"/>
              <w:left w:val="nil"/>
              <w:bottom w:val="single" w:sz="4" w:space="0" w:color="auto"/>
              <w:right w:val="single" w:sz="4" w:space="0" w:color="auto"/>
            </w:tcBorders>
          </w:tcPr>
          <w:p w:rsidR="005F604A" w:rsidRPr="00FA6084" w:rsidRDefault="005F604A" w:rsidP="005F604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2568</w:t>
            </w:r>
          </w:p>
        </w:tc>
        <w:tc>
          <w:tcPr>
            <w:tcW w:w="904" w:type="dxa"/>
            <w:tcBorders>
              <w:top w:val="single" w:sz="4" w:space="0" w:color="auto"/>
              <w:left w:val="single" w:sz="4" w:space="0" w:color="auto"/>
              <w:bottom w:val="single" w:sz="4" w:space="0" w:color="auto"/>
              <w:right w:val="single" w:sz="4" w:space="0" w:color="auto"/>
            </w:tcBorders>
          </w:tcPr>
          <w:p w:rsidR="005F604A" w:rsidRPr="00FA6084" w:rsidRDefault="005F604A" w:rsidP="005F604A">
            <w:pPr>
              <w:spacing w:after="0"/>
              <w:jc w:val="center"/>
              <w:rPr>
                <w:rFonts w:ascii="Times New Roman" w:hAnsi="Times New Roman" w:cs="Times New Roman"/>
                <w:b/>
                <w:bCs/>
                <w:color w:val="000000"/>
              </w:rPr>
            </w:pPr>
            <w:r w:rsidRPr="00FA6084">
              <w:rPr>
                <w:rFonts w:ascii="Times New Roman" w:hAnsi="Times New Roman" w:cs="Times New Roman"/>
                <w:b/>
                <w:bCs/>
                <w:color w:val="000000"/>
              </w:rPr>
              <w:t>1195</w:t>
            </w:r>
          </w:p>
        </w:tc>
        <w:tc>
          <w:tcPr>
            <w:tcW w:w="905" w:type="dxa"/>
            <w:tcBorders>
              <w:top w:val="nil"/>
              <w:left w:val="single" w:sz="4" w:space="0" w:color="auto"/>
              <w:bottom w:val="single" w:sz="4" w:space="0" w:color="auto"/>
              <w:right w:val="single" w:sz="4" w:space="0" w:color="auto"/>
            </w:tcBorders>
            <w:shd w:val="clear" w:color="auto" w:fill="auto"/>
            <w:noWrap/>
          </w:tcPr>
          <w:p w:rsidR="005F604A" w:rsidRPr="00FA6084" w:rsidRDefault="005F604A" w:rsidP="005F604A">
            <w:pPr>
              <w:spacing w:after="0" w:line="240" w:lineRule="auto"/>
              <w:jc w:val="center"/>
              <w:rPr>
                <w:rFonts w:ascii="Times New Roman" w:eastAsia="Times New Roman" w:hAnsi="Times New Roman" w:cs="Times New Roman"/>
                <w:b/>
                <w:bCs/>
                <w:color w:val="000000"/>
                <w:lang w:eastAsia="ru-RU"/>
              </w:rPr>
            </w:pPr>
            <w:r w:rsidRPr="00FA6084">
              <w:rPr>
                <w:rFonts w:ascii="Times New Roman" w:eastAsia="Times New Roman" w:hAnsi="Times New Roman" w:cs="Times New Roman"/>
                <w:b/>
                <w:bCs/>
                <w:color w:val="000000"/>
                <w:lang w:eastAsia="ru-RU"/>
              </w:rPr>
              <w:t>10</w:t>
            </w:r>
            <w:r>
              <w:rPr>
                <w:rFonts w:ascii="Times New Roman" w:eastAsia="Times New Roman" w:hAnsi="Times New Roman" w:cs="Times New Roman"/>
                <w:b/>
                <w:bCs/>
                <w:color w:val="000000"/>
                <w:lang w:eastAsia="ru-RU"/>
              </w:rPr>
              <w:t>19</w:t>
            </w:r>
          </w:p>
        </w:tc>
        <w:tc>
          <w:tcPr>
            <w:tcW w:w="904" w:type="dxa"/>
            <w:tcBorders>
              <w:top w:val="single" w:sz="4" w:space="0" w:color="auto"/>
              <w:left w:val="nil"/>
              <w:bottom w:val="single" w:sz="4" w:space="0" w:color="auto"/>
              <w:right w:val="single" w:sz="4" w:space="0" w:color="auto"/>
            </w:tcBorders>
          </w:tcPr>
          <w:p w:rsidR="005F604A" w:rsidRPr="00FA6084" w:rsidRDefault="005F604A" w:rsidP="005F604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1066</w:t>
            </w:r>
          </w:p>
        </w:tc>
        <w:tc>
          <w:tcPr>
            <w:tcW w:w="753" w:type="dxa"/>
            <w:tcBorders>
              <w:top w:val="single" w:sz="4" w:space="0" w:color="auto"/>
              <w:left w:val="single" w:sz="4" w:space="0" w:color="auto"/>
              <w:bottom w:val="single" w:sz="4" w:space="0" w:color="auto"/>
              <w:right w:val="single" w:sz="4" w:space="0" w:color="auto"/>
            </w:tcBorders>
          </w:tcPr>
          <w:p w:rsidR="005F604A" w:rsidRPr="00FA6084" w:rsidRDefault="005F604A" w:rsidP="005F604A">
            <w:pPr>
              <w:spacing w:after="0"/>
              <w:jc w:val="center"/>
              <w:rPr>
                <w:rFonts w:ascii="Times New Roman" w:hAnsi="Times New Roman" w:cs="Times New Roman"/>
                <w:b/>
                <w:bCs/>
                <w:color w:val="000000"/>
              </w:rPr>
            </w:pPr>
            <w:r w:rsidRPr="00FA6084">
              <w:rPr>
                <w:rFonts w:ascii="Times New Roman" w:hAnsi="Times New Roman" w:cs="Times New Roman"/>
                <w:b/>
                <w:bCs/>
                <w:color w:val="000000"/>
              </w:rPr>
              <w:t>5272</w:t>
            </w:r>
          </w:p>
        </w:tc>
        <w:tc>
          <w:tcPr>
            <w:tcW w:w="905" w:type="dxa"/>
            <w:tcBorders>
              <w:top w:val="nil"/>
              <w:left w:val="single" w:sz="4" w:space="0" w:color="auto"/>
              <w:bottom w:val="single" w:sz="4" w:space="0" w:color="auto"/>
              <w:right w:val="single" w:sz="4" w:space="0" w:color="auto"/>
            </w:tcBorders>
            <w:shd w:val="clear" w:color="auto" w:fill="auto"/>
            <w:noWrap/>
          </w:tcPr>
          <w:p w:rsidR="005F604A" w:rsidRPr="00FA6084" w:rsidRDefault="005F604A" w:rsidP="005F604A">
            <w:pPr>
              <w:jc w:val="center"/>
              <w:rPr>
                <w:rFonts w:ascii="Times New Roman" w:hAnsi="Times New Roman" w:cs="Times New Roman"/>
                <w:b/>
                <w:bCs/>
                <w:color w:val="000000"/>
              </w:rPr>
            </w:pPr>
            <w:r w:rsidRPr="00FA6084">
              <w:rPr>
                <w:rFonts w:ascii="Times New Roman" w:hAnsi="Times New Roman" w:cs="Times New Roman"/>
                <w:b/>
                <w:bCs/>
                <w:color w:val="000000"/>
              </w:rPr>
              <w:t>4</w:t>
            </w:r>
            <w:r>
              <w:rPr>
                <w:rFonts w:ascii="Times New Roman" w:hAnsi="Times New Roman" w:cs="Times New Roman"/>
                <w:b/>
                <w:bCs/>
                <w:color w:val="000000"/>
              </w:rPr>
              <w:t>734</w:t>
            </w:r>
          </w:p>
        </w:tc>
        <w:tc>
          <w:tcPr>
            <w:tcW w:w="905" w:type="dxa"/>
            <w:tcBorders>
              <w:top w:val="nil"/>
              <w:left w:val="single" w:sz="4" w:space="0" w:color="auto"/>
              <w:bottom w:val="single" w:sz="4" w:space="0" w:color="auto"/>
              <w:right w:val="single" w:sz="4" w:space="0" w:color="auto"/>
            </w:tcBorders>
          </w:tcPr>
          <w:p w:rsidR="005F604A" w:rsidRPr="005F604A" w:rsidRDefault="005F604A" w:rsidP="005F604A">
            <w:pPr>
              <w:jc w:val="center"/>
              <w:rPr>
                <w:rFonts w:ascii="Times New Roman" w:hAnsi="Times New Roman" w:cs="Times New Roman"/>
                <w:b/>
              </w:rPr>
            </w:pPr>
            <w:r w:rsidRPr="005F604A">
              <w:rPr>
                <w:rFonts w:ascii="Times New Roman" w:hAnsi="Times New Roman" w:cs="Times New Roman"/>
                <w:b/>
              </w:rPr>
              <w:t>4438</w:t>
            </w:r>
          </w:p>
        </w:tc>
      </w:tr>
    </w:tbl>
    <w:p w:rsidR="00764B6C" w:rsidRDefault="00764B6C" w:rsidP="00764B6C">
      <w:pPr>
        <w:pStyle w:val="a3"/>
        <w:spacing w:after="0"/>
        <w:ind w:left="0"/>
        <w:rPr>
          <w:rFonts w:ascii="Times New Roman" w:hAnsi="Times New Roman" w:cs="Times New Roman"/>
        </w:rPr>
      </w:pPr>
      <w:r>
        <w:rPr>
          <w:rFonts w:ascii="Times New Roman" w:hAnsi="Times New Roman" w:cs="Times New Roman"/>
        </w:rPr>
        <w:t xml:space="preserve">          </w:t>
      </w:r>
    </w:p>
    <w:p w:rsidR="005A056B" w:rsidRDefault="005A056B" w:rsidP="00BD35EE">
      <w:pPr>
        <w:pStyle w:val="a3"/>
        <w:spacing w:after="0"/>
        <w:ind w:left="0"/>
        <w:rPr>
          <w:rFonts w:ascii="Times New Roman" w:hAnsi="Times New Roman" w:cs="Times New Roman"/>
        </w:rPr>
      </w:pPr>
    </w:p>
    <w:p w:rsidR="007906B4" w:rsidRPr="00617B58" w:rsidRDefault="007906B4" w:rsidP="00BD35EE">
      <w:pPr>
        <w:pStyle w:val="a3"/>
        <w:spacing w:after="0"/>
        <w:ind w:left="0"/>
        <w:rPr>
          <w:rFonts w:ascii="Times New Roman" w:hAnsi="Times New Roman" w:cs="Times New Roman"/>
        </w:rPr>
      </w:pPr>
      <w:r>
        <w:rPr>
          <w:rFonts w:ascii="Times New Roman" w:hAnsi="Times New Roman" w:cs="Times New Roman"/>
          <w:noProof/>
          <w:lang w:eastAsia="ru-RU"/>
        </w:rPr>
        <w:drawing>
          <wp:inline distT="0" distB="0" distL="0" distR="0">
            <wp:extent cx="9525000" cy="32670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525B" w:rsidRDefault="0029525B" w:rsidP="0029525B">
      <w:pPr>
        <w:pStyle w:val="a3"/>
        <w:spacing w:after="0"/>
        <w:ind w:left="0"/>
        <w:rPr>
          <w:rFonts w:ascii="Times New Roman" w:hAnsi="Times New Roman" w:cs="Times New Roman"/>
          <w:sz w:val="16"/>
          <w:szCs w:val="16"/>
        </w:rPr>
      </w:pPr>
    </w:p>
    <w:p w:rsidR="00607154" w:rsidRDefault="00FA6084" w:rsidP="00FA6084">
      <w:pPr>
        <w:pStyle w:val="a3"/>
        <w:spacing w:after="0"/>
        <w:ind w:left="0"/>
        <w:jc w:val="both"/>
        <w:rPr>
          <w:rFonts w:ascii="Times New Roman" w:hAnsi="Times New Roman" w:cs="Times New Roman"/>
        </w:rPr>
      </w:pPr>
      <w:r>
        <w:rPr>
          <w:rFonts w:ascii="Times New Roman" w:hAnsi="Times New Roman" w:cs="Times New Roman"/>
        </w:rPr>
        <w:lastRenderedPageBreak/>
        <w:t xml:space="preserve">      </w:t>
      </w:r>
      <w:r w:rsidR="0029525B" w:rsidRPr="0029525B">
        <w:rPr>
          <w:rFonts w:ascii="Times New Roman" w:hAnsi="Times New Roman" w:cs="Times New Roman"/>
        </w:rPr>
        <w:t xml:space="preserve">Возрастная структура </w:t>
      </w:r>
      <w:r w:rsidR="0029525B">
        <w:rPr>
          <w:rFonts w:ascii="Times New Roman" w:hAnsi="Times New Roman" w:cs="Times New Roman"/>
        </w:rPr>
        <w:t xml:space="preserve">детей, </w:t>
      </w:r>
      <w:r w:rsidR="0029525B" w:rsidRPr="0029525B">
        <w:rPr>
          <w:rFonts w:ascii="Times New Roman" w:hAnsi="Times New Roman" w:cs="Times New Roman"/>
        </w:rPr>
        <w:t>посещающих детские сады АН ДОО «</w:t>
      </w:r>
      <w:r w:rsidR="00012F2A" w:rsidRPr="0029525B">
        <w:rPr>
          <w:rFonts w:ascii="Times New Roman" w:hAnsi="Times New Roman" w:cs="Times New Roman"/>
        </w:rPr>
        <w:t>Алмазик» имеет</w:t>
      </w:r>
      <w:r w:rsidR="0029525B">
        <w:rPr>
          <w:rFonts w:ascii="Times New Roman" w:hAnsi="Times New Roman" w:cs="Times New Roman"/>
        </w:rPr>
        <w:t xml:space="preserve"> стабильные хар</w:t>
      </w:r>
      <w:r w:rsidR="00E80BB3">
        <w:rPr>
          <w:rFonts w:ascii="Times New Roman" w:hAnsi="Times New Roman" w:cs="Times New Roman"/>
        </w:rPr>
        <w:t>актеристики в соотношениях, так</w:t>
      </w:r>
      <w:r w:rsidR="0029525B">
        <w:rPr>
          <w:rFonts w:ascii="Times New Roman" w:hAnsi="Times New Roman" w:cs="Times New Roman"/>
        </w:rPr>
        <w:t xml:space="preserve"> соотношение </w:t>
      </w:r>
      <w:r w:rsidR="00E80BB3">
        <w:rPr>
          <w:rFonts w:ascii="Times New Roman" w:hAnsi="Times New Roman" w:cs="Times New Roman"/>
        </w:rPr>
        <w:t xml:space="preserve">детей до 3-х лет: с 3-5 лет:6-7 лет за весь анализируемый период равен 1:1,5:1,3. </w:t>
      </w:r>
      <w:r w:rsidR="00607154">
        <w:rPr>
          <w:rFonts w:ascii="Times New Roman" w:hAnsi="Times New Roman" w:cs="Times New Roman"/>
        </w:rPr>
        <w:t xml:space="preserve">В </w:t>
      </w:r>
      <w:r w:rsidR="00FC137A">
        <w:rPr>
          <w:rFonts w:ascii="Times New Roman" w:hAnsi="Times New Roman" w:cs="Times New Roman"/>
        </w:rPr>
        <w:t xml:space="preserve">2019 году в связи с реорганизацией муниципальных садов в состав организации вошли 5 детских садов. При этом два детских сада </w:t>
      </w:r>
      <w:r w:rsidR="00831A79">
        <w:rPr>
          <w:rFonts w:ascii="Times New Roman" w:hAnsi="Times New Roman" w:cs="Times New Roman"/>
        </w:rPr>
        <w:t>г. Ленска</w:t>
      </w:r>
      <w:r w:rsidR="00FC137A">
        <w:rPr>
          <w:rFonts w:ascii="Times New Roman" w:hAnsi="Times New Roman" w:cs="Times New Roman"/>
        </w:rPr>
        <w:t xml:space="preserve"> были переданы в муниципалитет</w:t>
      </w:r>
      <w:r w:rsidR="00607154">
        <w:rPr>
          <w:rFonts w:ascii="Times New Roman" w:hAnsi="Times New Roman" w:cs="Times New Roman"/>
        </w:rPr>
        <w:t xml:space="preserve">. В этот период произошло увеличение количества детей, </w:t>
      </w:r>
      <w:r w:rsidR="00607154" w:rsidRPr="0029525B">
        <w:rPr>
          <w:rFonts w:ascii="Times New Roman" w:hAnsi="Times New Roman" w:cs="Times New Roman"/>
        </w:rPr>
        <w:t>посещающих детские сады АН ДОО «Алмазик»</w:t>
      </w:r>
      <w:r w:rsidR="00607154">
        <w:rPr>
          <w:rFonts w:ascii="Times New Roman" w:hAnsi="Times New Roman" w:cs="Times New Roman"/>
        </w:rPr>
        <w:t xml:space="preserve">. Но </w:t>
      </w:r>
      <w:r w:rsidR="00831A79">
        <w:rPr>
          <w:rFonts w:ascii="Times New Roman" w:hAnsi="Times New Roman" w:cs="Times New Roman"/>
        </w:rPr>
        <w:t>в целом</w:t>
      </w:r>
      <w:r w:rsidR="00E80BB3">
        <w:rPr>
          <w:rFonts w:ascii="Times New Roman" w:hAnsi="Times New Roman" w:cs="Times New Roman"/>
        </w:rPr>
        <w:t xml:space="preserve"> отмечается</w:t>
      </w:r>
      <w:r w:rsidR="00607154">
        <w:rPr>
          <w:rFonts w:ascii="Times New Roman" w:hAnsi="Times New Roman" w:cs="Times New Roman"/>
        </w:rPr>
        <w:t xml:space="preserve"> уменьшение количества детей в детских садах</w:t>
      </w:r>
      <w:r w:rsidR="00831A79">
        <w:rPr>
          <w:rFonts w:ascii="Times New Roman" w:hAnsi="Times New Roman" w:cs="Times New Roman"/>
        </w:rPr>
        <w:t xml:space="preserve"> ежегодно</w:t>
      </w:r>
      <w:r w:rsidR="00607154">
        <w:rPr>
          <w:rFonts w:ascii="Times New Roman" w:hAnsi="Times New Roman" w:cs="Times New Roman"/>
        </w:rPr>
        <w:t>. Продолжается отток населения в другие регионы страны.</w:t>
      </w:r>
    </w:p>
    <w:p w:rsidR="00831A79" w:rsidRDefault="00831A79" w:rsidP="00FA6084">
      <w:pPr>
        <w:pStyle w:val="a3"/>
        <w:spacing w:after="0"/>
        <w:ind w:left="0"/>
        <w:jc w:val="both"/>
        <w:rPr>
          <w:rFonts w:ascii="Times New Roman" w:hAnsi="Times New Roman" w:cs="Times New Roman"/>
        </w:rPr>
      </w:pPr>
    </w:p>
    <w:p w:rsidR="00831A79" w:rsidRPr="00831A79" w:rsidRDefault="00831A79" w:rsidP="00FA6084">
      <w:pPr>
        <w:pStyle w:val="a3"/>
        <w:spacing w:after="0"/>
        <w:ind w:left="0"/>
        <w:jc w:val="both"/>
        <w:rPr>
          <w:rFonts w:ascii="Times New Roman" w:hAnsi="Times New Roman" w:cs="Times New Roman"/>
          <w:b/>
          <w:i/>
          <w:sz w:val="24"/>
          <w:szCs w:val="24"/>
        </w:rPr>
      </w:pPr>
      <w:r w:rsidRPr="00831A79">
        <w:rPr>
          <w:rFonts w:ascii="Times New Roman" w:hAnsi="Times New Roman" w:cs="Times New Roman"/>
          <w:b/>
          <w:i/>
          <w:sz w:val="24"/>
          <w:szCs w:val="24"/>
        </w:rPr>
        <w:t>Количественная характеристика воспитанников</w:t>
      </w:r>
      <w:r>
        <w:rPr>
          <w:rFonts w:ascii="Times New Roman" w:hAnsi="Times New Roman" w:cs="Times New Roman"/>
          <w:b/>
          <w:i/>
          <w:sz w:val="24"/>
          <w:szCs w:val="24"/>
        </w:rPr>
        <w:t>, посещающих детские сады АН ДОО «Алмазик» с 2016 года</w:t>
      </w:r>
    </w:p>
    <w:p w:rsidR="00607154" w:rsidRPr="00831A79" w:rsidRDefault="00607154" w:rsidP="0029525B">
      <w:pPr>
        <w:pStyle w:val="a3"/>
        <w:spacing w:after="0"/>
        <w:ind w:left="0"/>
        <w:rPr>
          <w:rFonts w:ascii="Times New Roman" w:hAnsi="Times New Roman" w:cs="Times New Roman"/>
          <w:b/>
          <w:i/>
          <w:sz w:val="24"/>
          <w:szCs w:val="24"/>
        </w:rPr>
      </w:pPr>
    </w:p>
    <w:p w:rsidR="00DF01AF" w:rsidRPr="0029525B" w:rsidRDefault="00607154" w:rsidP="0029525B">
      <w:pPr>
        <w:pStyle w:val="a3"/>
        <w:spacing w:after="0"/>
        <w:ind w:left="0"/>
        <w:rPr>
          <w:rFonts w:ascii="Times New Roman" w:hAnsi="Times New Roman" w:cs="Times New Roman"/>
        </w:rPr>
      </w:pPr>
      <w:r>
        <w:rPr>
          <w:rFonts w:ascii="Times New Roman" w:hAnsi="Times New Roman" w:cs="Times New Roman"/>
          <w:noProof/>
          <w:lang w:eastAsia="ru-RU"/>
        </w:rPr>
        <w:drawing>
          <wp:inline distT="0" distB="0" distL="0" distR="0">
            <wp:extent cx="9477375" cy="172148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36FE6" w:rsidRPr="0029525B">
        <w:rPr>
          <w:rFonts w:ascii="Times New Roman" w:hAnsi="Times New Roman" w:cs="Times New Roman"/>
        </w:rPr>
        <w:t xml:space="preserve">                                                                                                                                                                                                                                                                                              </w:t>
      </w:r>
    </w:p>
    <w:p w:rsidR="0009290A" w:rsidRDefault="00DF01AF" w:rsidP="00936FE6">
      <w:pPr>
        <w:pStyle w:val="a3"/>
        <w:spacing w:after="0"/>
        <w:ind w:left="0"/>
        <w:jc w:val="center"/>
        <w:rPr>
          <w:rFonts w:ascii="Times New Roman" w:hAnsi="Times New Roman" w:cs="Times New Roman"/>
          <w:sz w:val="16"/>
          <w:szCs w:val="16"/>
        </w:rPr>
      </w:pPr>
      <w:r>
        <w:rPr>
          <w:rFonts w:ascii="Times New Roman" w:hAnsi="Times New Roman" w:cs="Times New Roman"/>
          <w:sz w:val="16"/>
          <w:szCs w:val="16"/>
        </w:rPr>
        <w:t xml:space="preserve">                                                                                                                                                                                                                                                                                                                        </w:t>
      </w:r>
    </w:p>
    <w:p w:rsidR="0009290A" w:rsidRDefault="0009290A" w:rsidP="00936FE6">
      <w:pPr>
        <w:pStyle w:val="a3"/>
        <w:spacing w:after="0"/>
        <w:ind w:left="0"/>
        <w:jc w:val="center"/>
        <w:rPr>
          <w:rFonts w:ascii="Times New Roman" w:hAnsi="Times New Roman" w:cs="Times New Roman"/>
          <w:sz w:val="16"/>
          <w:szCs w:val="16"/>
        </w:rPr>
      </w:pPr>
    </w:p>
    <w:p w:rsidR="00962EF5" w:rsidRPr="00962EF5" w:rsidRDefault="00962EF5" w:rsidP="00962EF5">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Pr="00962EF5">
        <w:rPr>
          <w:rFonts w:ascii="Times New Roman" w:hAnsi="Times New Roman" w:cs="Times New Roman"/>
          <w:b/>
          <w:i/>
          <w:sz w:val="24"/>
          <w:szCs w:val="24"/>
        </w:rPr>
        <w:t xml:space="preserve">Структура детского контингента по группам здоровья на конец </w:t>
      </w:r>
      <w:r w:rsidR="00831A79">
        <w:rPr>
          <w:rFonts w:ascii="Times New Roman" w:hAnsi="Times New Roman" w:cs="Times New Roman"/>
          <w:b/>
          <w:i/>
          <w:sz w:val="24"/>
          <w:szCs w:val="24"/>
        </w:rPr>
        <w:t xml:space="preserve">за анализируемый период 2019-21 </w:t>
      </w:r>
      <w:r w:rsidRPr="00962EF5">
        <w:rPr>
          <w:rFonts w:ascii="Times New Roman" w:hAnsi="Times New Roman" w:cs="Times New Roman"/>
          <w:b/>
          <w:i/>
          <w:sz w:val="24"/>
          <w:szCs w:val="24"/>
        </w:rPr>
        <w:t>г</w:t>
      </w:r>
      <w:r w:rsidR="00831A79">
        <w:rPr>
          <w:rFonts w:ascii="Times New Roman" w:hAnsi="Times New Roman" w:cs="Times New Roman"/>
          <w:b/>
          <w:i/>
          <w:sz w:val="24"/>
          <w:szCs w:val="24"/>
        </w:rPr>
        <w:t>.г.</w:t>
      </w:r>
    </w:p>
    <w:p w:rsidR="0021559D" w:rsidRDefault="0021559D" w:rsidP="00962EF5">
      <w:pPr>
        <w:pStyle w:val="a3"/>
        <w:spacing w:after="0"/>
        <w:ind w:left="0"/>
        <w:rPr>
          <w:rFonts w:ascii="Times New Roman" w:hAnsi="Times New Roman" w:cs="Times New Roman"/>
          <w:sz w:val="16"/>
          <w:szCs w:val="16"/>
        </w:rPr>
      </w:pPr>
    </w:p>
    <w:p w:rsidR="00962EF5" w:rsidRDefault="00962EF5" w:rsidP="00962EF5">
      <w:pPr>
        <w:pStyle w:val="a3"/>
        <w:spacing w:after="0"/>
        <w:ind w:left="0"/>
        <w:jc w:val="center"/>
        <w:rPr>
          <w:rFonts w:ascii="Times New Roman" w:hAnsi="Times New Roman" w:cs="Times New Roman"/>
          <w:sz w:val="16"/>
          <w:szCs w:val="16"/>
        </w:rPr>
      </w:pPr>
      <w:r>
        <w:rPr>
          <w:rFonts w:ascii="Times New Roman" w:hAnsi="Times New Roman" w:cs="Times New Roman"/>
          <w:sz w:val="16"/>
          <w:szCs w:val="16"/>
        </w:rPr>
        <w:t xml:space="preserve">                                                                                                                                                                                                                                                                                                                     Таблица.2</w:t>
      </w:r>
    </w:p>
    <w:tbl>
      <w:tblPr>
        <w:tblW w:w="13962" w:type="dxa"/>
        <w:tblInd w:w="817" w:type="dxa"/>
        <w:tblLook w:val="04A0" w:firstRow="1" w:lastRow="0" w:firstColumn="1" w:lastColumn="0" w:noHBand="0" w:noVBand="1"/>
      </w:tblPr>
      <w:tblGrid>
        <w:gridCol w:w="1905"/>
        <w:gridCol w:w="1890"/>
        <w:gridCol w:w="2180"/>
        <w:gridCol w:w="1890"/>
        <w:gridCol w:w="2034"/>
        <w:gridCol w:w="2035"/>
        <w:gridCol w:w="2028"/>
      </w:tblGrid>
      <w:tr w:rsidR="00962EF5" w:rsidRPr="00DB5B44" w:rsidTr="00297DE4">
        <w:trPr>
          <w:trHeight w:val="395"/>
        </w:trPr>
        <w:tc>
          <w:tcPr>
            <w:tcW w:w="190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2EF5" w:rsidRPr="00297DE4" w:rsidRDefault="00962EF5" w:rsidP="00FA6084">
            <w:pPr>
              <w:spacing w:after="0" w:line="240" w:lineRule="auto"/>
              <w:rPr>
                <w:rFonts w:ascii="Times New Roman" w:eastAsia="Times New Roman" w:hAnsi="Times New Roman" w:cs="Times New Roman"/>
                <w:b/>
                <w:color w:val="000000"/>
                <w:sz w:val="24"/>
                <w:szCs w:val="24"/>
                <w:lang w:eastAsia="ru-RU"/>
              </w:rPr>
            </w:pPr>
            <w:r w:rsidRPr="00297DE4">
              <w:rPr>
                <w:rFonts w:ascii="Times New Roman" w:eastAsia="Times New Roman" w:hAnsi="Times New Roman" w:cs="Times New Roman"/>
                <w:b/>
                <w:color w:val="000000"/>
                <w:sz w:val="24"/>
                <w:szCs w:val="24"/>
                <w:lang w:eastAsia="ru-RU"/>
              </w:rPr>
              <w:t xml:space="preserve">Год </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962EF5" w:rsidRPr="00297DE4" w:rsidRDefault="00962EF5" w:rsidP="00E310DF">
            <w:pPr>
              <w:spacing w:after="0" w:line="240" w:lineRule="auto"/>
              <w:jc w:val="center"/>
              <w:rPr>
                <w:rFonts w:ascii="Times New Roman" w:eastAsia="Times New Roman" w:hAnsi="Times New Roman" w:cs="Times New Roman"/>
                <w:b/>
                <w:color w:val="000000"/>
                <w:sz w:val="24"/>
                <w:szCs w:val="24"/>
                <w:lang w:eastAsia="ru-RU"/>
              </w:rPr>
            </w:pPr>
            <w:r w:rsidRPr="00297DE4">
              <w:rPr>
                <w:rFonts w:ascii="Times New Roman" w:eastAsia="Times New Roman" w:hAnsi="Times New Roman" w:cs="Times New Roman"/>
                <w:b/>
                <w:color w:val="000000"/>
                <w:sz w:val="24"/>
                <w:szCs w:val="24"/>
                <w:lang w:eastAsia="ru-RU"/>
              </w:rPr>
              <w:t>Всего</w:t>
            </w:r>
          </w:p>
        </w:tc>
        <w:tc>
          <w:tcPr>
            <w:tcW w:w="10167" w:type="dxa"/>
            <w:gridSpan w:val="5"/>
            <w:tcBorders>
              <w:top w:val="single" w:sz="4" w:space="0" w:color="auto"/>
              <w:left w:val="nil"/>
              <w:bottom w:val="single" w:sz="4" w:space="0" w:color="auto"/>
              <w:right w:val="single" w:sz="4" w:space="0" w:color="auto"/>
            </w:tcBorders>
            <w:shd w:val="clear" w:color="auto" w:fill="FFFF00"/>
            <w:hideMark/>
          </w:tcPr>
          <w:p w:rsidR="00962EF5" w:rsidRPr="00297DE4" w:rsidRDefault="00962EF5" w:rsidP="00FA6084">
            <w:pPr>
              <w:spacing w:after="0" w:line="240" w:lineRule="auto"/>
              <w:jc w:val="center"/>
              <w:rPr>
                <w:rFonts w:ascii="Times New Roman" w:eastAsia="Times New Roman" w:hAnsi="Times New Roman" w:cs="Times New Roman"/>
                <w:b/>
                <w:color w:val="000000"/>
                <w:sz w:val="24"/>
                <w:szCs w:val="24"/>
                <w:lang w:eastAsia="ru-RU"/>
              </w:rPr>
            </w:pPr>
            <w:r w:rsidRPr="00297DE4">
              <w:rPr>
                <w:rFonts w:ascii="Times New Roman" w:eastAsia="Times New Roman" w:hAnsi="Times New Roman" w:cs="Times New Roman"/>
                <w:b/>
                <w:color w:val="000000"/>
                <w:sz w:val="24"/>
                <w:szCs w:val="24"/>
                <w:lang w:eastAsia="ru-RU"/>
              </w:rPr>
              <w:t>Группы здоровья</w:t>
            </w:r>
          </w:p>
        </w:tc>
      </w:tr>
      <w:tr w:rsidR="00962EF5" w:rsidRPr="00596F99" w:rsidTr="00D562F8">
        <w:trPr>
          <w:trHeight w:val="395"/>
        </w:trPr>
        <w:tc>
          <w:tcPr>
            <w:tcW w:w="1905"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962EF5" w:rsidRPr="00DB5B44" w:rsidRDefault="00962EF5" w:rsidP="00FA6084">
            <w:pPr>
              <w:spacing w:after="0" w:line="240" w:lineRule="auto"/>
              <w:rPr>
                <w:rFonts w:ascii="Times New Roman" w:eastAsia="Times New Roman" w:hAnsi="Times New Roman" w:cs="Times New Roman"/>
                <w:color w:val="000000"/>
                <w:sz w:val="24"/>
                <w:szCs w:val="24"/>
                <w:lang w:eastAsia="ru-RU"/>
              </w:rPr>
            </w:pPr>
          </w:p>
        </w:tc>
        <w:tc>
          <w:tcPr>
            <w:tcW w:w="1890" w:type="dxa"/>
            <w:vMerge/>
            <w:tcBorders>
              <w:top w:val="single" w:sz="4" w:space="0" w:color="auto"/>
              <w:left w:val="single" w:sz="4" w:space="0" w:color="auto"/>
              <w:bottom w:val="single" w:sz="4" w:space="0" w:color="000000"/>
              <w:right w:val="single" w:sz="4" w:space="0" w:color="auto"/>
            </w:tcBorders>
            <w:shd w:val="clear" w:color="auto" w:fill="FFFF00"/>
            <w:vAlign w:val="center"/>
            <w:hideMark/>
          </w:tcPr>
          <w:p w:rsidR="00962EF5" w:rsidRPr="00DB5B44" w:rsidRDefault="00962EF5" w:rsidP="00FA6084">
            <w:pPr>
              <w:spacing w:after="0" w:line="240" w:lineRule="auto"/>
              <w:rPr>
                <w:rFonts w:ascii="Times New Roman" w:eastAsia="Times New Roman" w:hAnsi="Times New Roman" w:cs="Times New Roman"/>
                <w:color w:val="000000"/>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99FFCC"/>
            <w:hideMark/>
          </w:tcPr>
          <w:p w:rsidR="00962EF5" w:rsidRPr="00DB5B44" w:rsidRDefault="00962EF5" w:rsidP="00FA6084">
            <w:pPr>
              <w:spacing w:after="0" w:line="240" w:lineRule="auto"/>
              <w:jc w:val="center"/>
              <w:rPr>
                <w:rFonts w:ascii="Times New Roman" w:eastAsia="Times New Roman" w:hAnsi="Times New Roman" w:cs="Times New Roman"/>
                <w:b/>
                <w:color w:val="000000"/>
                <w:sz w:val="24"/>
                <w:szCs w:val="24"/>
                <w:lang w:eastAsia="ru-RU"/>
              </w:rPr>
            </w:pPr>
            <w:r w:rsidRPr="00DB5B44">
              <w:rPr>
                <w:rFonts w:ascii="Times New Roman" w:eastAsia="Times New Roman" w:hAnsi="Times New Roman" w:cs="Times New Roman"/>
                <w:b/>
                <w:color w:val="000000"/>
                <w:sz w:val="24"/>
                <w:szCs w:val="24"/>
                <w:lang w:eastAsia="ru-RU"/>
              </w:rPr>
              <w:t>I</w:t>
            </w:r>
          </w:p>
        </w:tc>
        <w:tc>
          <w:tcPr>
            <w:tcW w:w="1890" w:type="dxa"/>
            <w:tcBorders>
              <w:top w:val="single" w:sz="4" w:space="0" w:color="auto"/>
              <w:left w:val="nil"/>
              <w:bottom w:val="single" w:sz="4" w:space="0" w:color="auto"/>
              <w:right w:val="single" w:sz="4" w:space="0" w:color="auto"/>
            </w:tcBorders>
            <w:shd w:val="clear" w:color="auto" w:fill="C6D9F1" w:themeFill="text2" w:themeFillTint="33"/>
            <w:hideMark/>
          </w:tcPr>
          <w:p w:rsidR="00962EF5" w:rsidRPr="00DB5B44" w:rsidRDefault="00962EF5" w:rsidP="00FA6084">
            <w:pPr>
              <w:spacing w:after="0" w:line="240" w:lineRule="auto"/>
              <w:jc w:val="center"/>
              <w:rPr>
                <w:rFonts w:ascii="Times New Roman" w:eastAsia="Times New Roman" w:hAnsi="Times New Roman" w:cs="Times New Roman"/>
                <w:b/>
                <w:color w:val="000000"/>
                <w:sz w:val="24"/>
                <w:szCs w:val="24"/>
                <w:lang w:eastAsia="ru-RU"/>
              </w:rPr>
            </w:pPr>
            <w:r w:rsidRPr="00DB5B44">
              <w:rPr>
                <w:rFonts w:ascii="Times New Roman" w:eastAsia="Times New Roman" w:hAnsi="Times New Roman" w:cs="Times New Roman"/>
                <w:b/>
                <w:color w:val="000000"/>
                <w:sz w:val="24"/>
                <w:szCs w:val="24"/>
                <w:lang w:eastAsia="ru-RU"/>
              </w:rPr>
              <w:t>II</w:t>
            </w:r>
          </w:p>
        </w:tc>
        <w:tc>
          <w:tcPr>
            <w:tcW w:w="2034" w:type="dxa"/>
            <w:tcBorders>
              <w:top w:val="single" w:sz="4" w:space="0" w:color="auto"/>
              <w:left w:val="nil"/>
              <w:bottom w:val="single" w:sz="4" w:space="0" w:color="auto"/>
              <w:right w:val="single" w:sz="4" w:space="0" w:color="auto"/>
            </w:tcBorders>
            <w:shd w:val="clear" w:color="auto" w:fill="F2DBDB" w:themeFill="accent2" w:themeFillTint="33"/>
            <w:hideMark/>
          </w:tcPr>
          <w:p w:rsidR="00962EF5" w:rsidRPr="00DB5B44" w:rsidRDefault="00962EF5" w:rsidP="00FA6084">
            <w:pPr>
              <w:spacing w:after="0" w:line="240" w:lineRule="auto"/>
              <w:jc w:val="center"/>
              <w:rPr>
                <w:rFonts w:ascii="Times New Roman" w:eastAsia="Times New Roman" w:hAnsi="Times New Roman" w:cs="Times New Roman"/>
                <w:b/>
                <w:color w:val="000000"/>
                <w:sz w:val="24"/>
                <w:szCs w:val="24"/>
                <w:lang w:eastAsia="ru-RU"/>
              </w:rPr>
            </w:pPr>
            <w:r w:rsidRPr="00DB5B44">
              <w:rPr>
                <w:rFonts w:ascii="Times New Roman" w:eastAsia="Times New Roman" w:hAnsi="Times New Roman" w:cs="Times New Roman"/>
                <w:b/>
                <w:color w:val="000000"/>
                <w:sz w:val="24"/>
                <w:szCs w:val="24"/>
                <w:lang w:eastAsia="ru-RU"/>
              </w:rPr>
              <w:t>III</w:t>
            </w:r>
          </w:p>
        </w:tc>
        <w:tc>
          <w:tcPr>
            <w:tcW w:w="2035" w:type="dxa"/>
            <w:tcBorders>
              <w:top w:val="single" w:sz="4" w:space="0" w:color="auto"/>
              <w:left w:val="nil"/>
              <w:bottom w:val="single" w:sz="4" w:space="0" w:color="auto"/>
              <w:right w:val="single" w:sz="4" w:space="0" w:color="auto"/>
            </w:tcBorders>
            <w:shd w:val="clear" w:color="auto" w:fill="FB97DA"/>
            <w:hideMark/>
          </w:tcPr>
          <w:p w:rsidR="00962EF5" w:rsidRPr="00DB5B44" w:rsidRDefault="00962EF5" w:rsidP="00FA6084">
            <w:pPr>
              <w:spacing w:after="0" w:line="240" w:lineRule="auto"/>
              <w:jc w:val="center"/>
              <w:rPr>
                <w:rFonts w:ascii="Times New Roman" w:eastAsia="Times New Roman" w:hAnsi="Times New Roman" w:cs="Times New Roman"/>
                <w:b/>
                <w:color w:val="000000"/>
                <w:sz w:val="24"/>
                <w:szCs w:val="24"/>
                <w:lang w:eastAsia="ru-RU"/>
              </w:rPr>
            </w:pPr>
            <w:r w:rsidRPr="00DB5B44">
              <w:rPr>
                <w:rFonts w:ascii="Times New Roman" w:eastAsia="Times New Roman" w:hAnsi="Times New Roman" w:cs="Times New Roman"/>
                <w:b/>
                <w:color w:val="000000"/>
                <w:sz w:val="24"/>
                <w:szCs w:val="24"/>
                <w:lang w:eastAsia="ru-RU"/>
              </w:rPr>
              <w:t>IV</w:t>
            </w:r>
          </w:p>
        </w:tc>
        <w:tc>
          <w:tcPr>
            <w:tcW w:w="2028" w:type="dxa"/>
            <w:tcBorders>
              <w:top w:val="single" w:sz="4" w:space="0" w:color="auto"/>
              <w:left w:val="nil"/>
              <w:bottom w:val="single" w:sz="4" w:space="0" w:color="auto"/>
              <w:right w:val="single" w:sz="4" w:space="0" w:color="auto"/>
            </w:tcBorders>
            <w:shd w:val="clear" w:color="auto" w:fill="FE9F8C"/>
          </w:tcPr>
          <w:p w:rsidR="00962EF5" w:rsidRPr="00596F99" w:rsidRDefault="00962EF5" w:rsidP="00FA6084">
            <w:pPr>
              <w:spacing w:after="0" w:line="240" w:lineRule="auto"/>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V</w:t>
            </w:r>
          </w:p>
        </w:tc>
      </w:tr>
      <w:tr w:rsidR="00831A79" w:rsidRPr="00596F99" w:rsidTr="00D562F8">
        <w:trPr>
          <w:trHeight w:val="397"/>
        </w:trPr>
        <w:tc>
          <w:tcPr>
            <w:tcW w:w="1905" w:type="dxa"/>
            <w:tcBorders>
              <w:top w:val="nil"/>
              <w:left w:val="single" w:sz="4" w:space="0" w:color="auto"/>
              <w:bottom w:val="single" w:sz="4" w:space="0" w:color="auto"/>
              <w:right w:val="single" w:sz="4" w:space="0" w:color="auto"/>
            </w:tcBorders>
            <w:shd w:val="clear" w:color="auto" w:fill="DAEEF3" w:themeFill="accent5" w:themeFillTint="33"/>
            <w:noWrap/>
            <w:hideMark/>
          </w:tcPr>
          <w:p w:rsidR="00831A79" w:rsidRPr="00E310DF" w:rsidRDefault="00831A79" w:rsidP="00831A79">
            <w:pPr>
              <w:spacing w:after="0" w:line="240" w:lineRule="auto"/>
              <w:rPr>
                <w:rFonts w:ascii="Times New Roman" w:eastAsia="Times New Roman" w:hAnsi="Times New Roman" w:cs="Times New Roman"/>
                <w:b/>
                <w:color w:val="000000"/>
                <w:sz w:val="24"/>
                <w:szCs w:val="24"/>
                <w:lang w:eastAsia="ru-RU"/>
              </w:rPr>
            </w:pPr>
            <w:r w:rsidRPr="00E310DF">
              <w:rPr>
                <w:rFonts w:ascii="Times New Roman" w:eastAsia="Times New Roman" w:hAnsi="Times New Roman" w:cs="Times New Roman"/>
                <w:b/>
                <w:color w:val="000000"/>
                <w:sz w:val="24"/>
                <w:szCs w:val="24"/>
                <w:lang w:eastAsia="ru-RU"/>
              </w:rPr>
              <w:t>2019</w:t>
            </w:r>
          </w:p>
        </w:tc>
        <w:tc>
          <w:tcPr>
            <w:tcW w:w="1890" w:type="dxa"/>
            <w:tcBorders>
              <w:top w:val="nil"/>
              <w:left w:val="nil"/>
              <w:bottom w:val="single" w:sz="4" w:space="0" w:color="auto"/>
              <w:right w:val="single" w:sz="4" w:space="0" w:color="auto"/>
            </w:tcBorders>
            <w:shd w:val="clear" w:color="auto" w:fill="FFFF00"/>
            <w:hideMark/>
          </w:tcPr>
          <w:p w:rsidR="00831A79" w:rsidRPr="00831A79" w:rsidRDefault="00831A79" w:rsidP="00831A79">
            <w:pPr>
              <w:jc w:val="center"/>
              <w:rPr>
                <w:rFonts w:ascii="Times New Roman" w:hAnsi="Times New Roman" w:cs="Times New Roman"/>
                <w:b/>
              </w:rPr>
            </w:pPr>
            <w:r w:rsidRPr="00831A79">
              <w:rPr>
                <w:rFonts w:ascii="Times New Roman" w:hAnsi="Times New Roman" w:cs="Times New Roman"/>
                <w:b/>
              </w:rPr>
              <w:t>5272</w:t>
            </w:r>
          </w:p>
        </w:tc>
        <w:tc>
          <w:tcPr>
            <w:tcW w:w="2180" w:type="dxa"/>
            <w:tcBorders>
              <w:top w:val="nil"/>
              <w:left w:val="nil"/>
              <w:bottom w:val="single" w:sz="4" w:space="0" w:color="auto"/>
              <w:right w:val="single" w:sz="4" w:space="0" w:color="auto"/>
            </w:tcBorders>
            <w:shd w:val="clear" w:color="auto" w:fill="99FFCC"/>
            <w:hideMark/>
          </w:tcPr>
          <w:p w:rsidR="00831A79" w:rsidRPr="00831A79" w:rsidRDefault="00831A79" w:rsidP="00831A79">
            <w:pPr>
              <w:jc w:val="center"/>
              <w:rPr>
                <w:rFonts w:ascii="Times New Roman" w:hAnsi="Times New Roman" w:cs="Times New Roman"/>
                <w:b/>
              </w:rPr>
            </w:pPr>
            <w:r w:rsidRPr="00831A79">
              <w:rPr>
                <w:rFonts w:ascii="Times New Roman" w:hAnsi="Times New Roman" w:cs="Times New Roman"/>
                <w:b/>
              </w:rPr>
              <w:t>1196</w:t>
            </w:r>
          </w:p>
        </w:tc>
        <w:tc>
          <w:tcPr>
            <w:tcW w:w="1890" w:type="dxa"/>
            <w:tcBorders>
              <w:top w:val="nil"/>
              <w:left w:val="nil"/>
              <w:bottom w:val="single" w:sz="4" w:space="0" w:color="auto"/>
              <w:right w:val="single" w:sz="4" w:space="0" w:color="auto"/>
            </w:tcBorders>
            <w:shd w:val="clear" w:color="auto" w:fill="C6D9F1" w:themeFill="text2" w:themeFillTint="33"/>
            <w:hideMark/>
          </w:tcPr>
          <w:p w:rsidR="00831A79" w:rsidRPr="00831A79" w:rsidRDefault="00831A79" w:rsidP="00831A79">
            <w:pPr>
              <w:jc w:val="center"/>
              <w:rPr>
                <w:rFonts w:ascii="Times New Roman" w:hAnsi="Times New Roman" w:cs="Times New Roman"/>
                <w:b/>
              </w:rPr>
            </w:pPr>
            <w:r w:rsidRPr="00831A79">
              <w:rPr>
                <w:rFonts w:ascii="Times New Roman" w:hAnsi="Times New Roman" w:cs="Times New Roman"/>
                <w:b/>
              </w:rPr>
              <w:t>3681</w:t>
            </w:r>
          </w:p>
        </w:tc>
        <w:tc>
          <w:tcPr>
            <w:tcW w:w="2034" w:type="dxa"/>
            <w:tcBorders>
              <w:top w:val="nil"/>
              <w:left w:val="nil"/>
              <w:bottom w:val="single" w:sz="4" w:space="0" w:color="auto"/>
              <w:right w:val="single" w:sz="4" w:space="0" w:color="auto"/>
            </w:tcBorders>
            <w:shd w:val="clear" w:color="auto" w:fill="F2DBDB" w:themeFill="accent2" w:themeFillTint="33"/>
            <w:hideMark/>
          </w:tcPr>
          <w:p w:rsidR="00831A79" w:rsidRPr="00831A79" w:rsidRDefault="00831A79" w:rsidP="00831A79">
            <w:pPr>
              <w:jc w:val="center"/>
              <w:rPr>
                <w:rFonts w:ascii="Times New Roman" w:hAnsi="Times New Roman" w:cs="Times New Roman"/>
                <w:b/>
              </w:rPr>
            </w:pPr>
            <w:r w:rsidRPr="00831A79">
              <w:rPr>
                <w:rFonts w:ascii="Times New Roman" w:hAnsi="Times New Roman" w:cs="Times New Roman"/>
                <w:b/>
              </w:rPr>
              <w:t>335</w:t>
            </w:r>
          </w:p>
        </w:tc>
        <w:tc>
          <w:tcPr>
            <w:tcW w:w="2035" w:type="dxa"/>
            <w:tcBorders>
              <w:top w:val="nil"/>
              <w:left w:val="nil"/>
              <w:bottom w:val="single" w:sz="4" w:space="0" w:color="auto"/>
              <w:right w:val="single" w:sz="4" w:space="0" w:color="auto"/>
            </w:tcBorders>
            <w:shd w:val="clear" w:color="auto" w:fill="FB97DA"/>
            <w:hideMark/>
          </w:tcPr>
          <w:p w:rsidR="00831A79" w:rsidRPr="00831A79" w:rsidRDefault="00831A79" w:rsidP="00831A79">
            <w:pPr>
              <w:jc w:val="center"/>
              <w:rPr>
                <w:rFonts w:ascii="Times New Roman" w:hAnsi="Times New Roman" w:cs="Times New Roman"/>
                <w:b/>
              </w:rPr>
            </w:pPr>
            <w:r w:rsidRPr="00831A79">
              <w:rPr>
                <w:rFonts w:ascii="Times New Roman" w:hAnsi="Times New Roman" w:cs="Times New Roman"/>
                <w:b/>
              </w:rPr>
              <w:t>58</w:t>
            </w:r>
          </w:p>
        </w:tc>
        <w:tc>
          <w:tcPr>
            <w:tcW w:w="2028" w:type="dxa"/>
            <w:tcBorders>
              <w:top w:val="nil"/>
              <w:left w:val="nil"/>
              <w:bottom w:val="single" w:sz="4" w:space="0" w:color="auto"/>
              <w:right w:val="single" w:sz="4" w:space="0" w:color="auto"/>
            </w:tcBorders>
            <w:shd w:val="clear" w:color="auto" w:fill="FE9F8C"/>
          </w:tcPr>
          <w:p w:rsidR="00831A79" w:rsidRPr="00831A79" w:rsidRDefault="00831A79" w:rsidP="00831A79">
            <w:pPr>
              <w:jc w:val="center"/>
              <w:rPr>
                <w:rFonts w:ascii="Times New Roman" w:hAnsi="Times New Roman" w:cs="Times New Roman"/>
                <w:b/>
              </w:rPr>
            </w:pPr>
            <w:r w:rsidRPr="00831A79">
              <w:rPr>
                <w:rFonts w:ascii="Times New Roman" w:hAnsi="Times New Roman" w:cs="Times New Roman"/>
                <w:b/>
              </w:rPr>
              <w:t>5</w:t>
            </w:r>
          </w:p>
        </w:tc>
      </w:tr>
      <w:tr w:rsidR="00831A79" w:rsidRPr="00596F99" w:rsidTr="00D562F8">
        <w:trPr>
          <w:trHeight w:val="397"/>
        </w:trPr>
        <w:tc>
          <w:tcPr>
            <w:tcW w:w="1905" w:type="dxa"/>
            <w:tcBorders>
              <w:top w:val="nil"/>
              <w:left w:val="single" w:sz="4" w:space="0" w:color="auto"/>
              <w:bottom w:val="single" w:sz="4" w:space="0" w:color="auto"/>
              <w:right w:val="single" w:sz="4" w:space="0" w:color="auto"/>
            </w:tcBorders>
            <w:shd w:val="clear" w:color="auto" w:fill="DAEEF3" w:themeFill="accent5" w:themeFillTint="33"/>
            <w:noWrap/>
          </w:tcPr>
          <w:p w:rsidR="00831A79" w:rsidRPr="00E310DF" w:rsidRDefault="00831A79" w:rsidP="00831A79">
            <w:pPr>
              <w:spacing w:after="0" w:line="240" w:lineRule="auto"/>
              <w:rPr>
                <w:rFonts w:ascii="Times New Roman" w:eastAsia="Times New Roman" w:hAnsi="Times New Roman" w:cs="Times New Roman"/>
                <w:b/>
                <w:color w:val="000000"/>
                <w:sz w:val="24"/>
                <w:szCs w:val="24"/>
                <w:lang w:eastAsia="ru-RU"/>
              </w:rPr>
            </w:pPr>
            <w:r w:rsidRPr="00E310DF">
              <w:rPr>
                <w:rFonts w:ascii="Times New Roman" w:eastAsia="Times New Roman" w:hAnsi="Times New Roman" w:cs="Times New Roman"/>
                <w:b/>
                <w:color w:val="000000"/>
                <w:sz w:val="24"/>
                <w:szCs w:val="24"/>
                <w:lang w:eastAsia="ru-RU"/>
              </w:rPr>
              <w:t>2020</w:t>
            </w:r>
          </w:p>
        </w:tc>
        <w:tc>
          <w:tcPr>
            <w:tcW w:w="1890" w:type="dxa"/>
            <w:tcBorders>
              <w:top w:val="nil"/>
              <w:left w:val="nil"/>
              <w:bottom w:val="single" w:sz="4" w:space="0" w:color="auto"/>
              <w:right w:val="single" w:sz="4" w:space="0" w:color="auto"/>
            </w:tcBorders>
            <w:shd w:val="clear" w:color="auto" w:fill="FFFF00"/>
          </w:tcPr>
          <w:p w:rsidR="00831A79" w:rsidRPr="00831A79" w:rsidRDefault="00831A79" w:rsidP="00831A79">
            <w:pPr>
              <w:jc w:val="center"/>
              <w:rPr>
                <w:rFonts w:ascii="Times New Roman" w:hAnsi="Times New Roman" w:cs="Times New Roman"/>
                <w:b/>
              </w:rPr>
            </w:pPr>
            <w:r w:rsidRPr="00831A79">
              <w:rPr>
                <w:rFonts w:ascii="Times New Roman" w:hAnsi="Times New Roman" w:cs="Times New Roman"/>
                <w:b/>
              </w:rPr>
              <w:t>4734</w:t>
            </w:r>
          </w:p>
        </w:tc>
        <w:tc>
          <w:tcPr>
            <w:tcW w:w="2180" w:type="dxa"/>
            <w:tcBorders>
              <w:top w:val="nil"/>
              <w:left w:val="nil"/>
              <w:bottom w:val="single" w:sz="4" w:space="0" w:color="auto"/>
              <w:right w:val="single" w:sz="4" w:space="0" w:color="auto"/>
            </w:tcBorders>
            <w:shd w:val="clear" w:color="auto" w:fill="99FFCC"/>
          </w:tcPr>
          <w:p w:rsidR="00831A79" w:rsidRPr="00831A79" w:rsidRDefault="00831A79" w:rsidP="00831A79">
            <w:pPr>
              <w:jc w:val="center"/>
              <w:rPr>
                <w:rFonts w:ascii="Times New Roman" w:hAnsi="Times New Roman" w:cs="Times New Roman"/>
                <w:b/>
              </w:rPr>
            </w:pPr>
            <w:r w:rsidRPr="00831A79">
              <w:rPr>
                <w:rFonts w:ascii="Times New Roman" w:hAnsi="Times New Roman" w:cs="Times New Roman"/>
                <w:b/>
              </w:rPr>
              <w:t>1049</w:t>
            </w:r>
          </w:p>
        </w:tc>
        <w:tc>
          <w:tcPr>
            <w:tcW w:w="1890" w:type="dxa"/>
            <w:tcBorders>
              <w:top w:val="nil"/>
              <w:left w:val="nil"/>
              <w:bottom w:val="single" w:sz="4" w:space="0" w:color="auto"/>
              <w:right w:val="single" w:sz="4" w:space="0" w:color="auto"/>
            </w:tcBorders>
            <w:shd w:val="clear" w:color="auto" w:fill="C6D9F1" w:themeFill="text2" w:themeFillTint="33"/>
          </w:tcPr>
          <w:p w:rsidR="00831A79" w:rsidRPr="00831A79" w:rsidRDefault="00831A79" w:rsidP="00831A79">
            <w:pPr>
              <w:jc w:val="center"/>
              <w:rPr>
                <w:rFonts w:ascii="Times New Roman" w:hAnsi="Times New Roman" w:cs="Times New Roman"/>
                <w:b/>
              </w:rPr>
            </w:pPr>
            <w:r w:rsidRPr="00831A79">
              <w:rPr>
                <w:rFonts w:ascii="Times New Roman" w:hAnsi="Times New Roman" w:cs="Times New Roman"/>
                <w:b/>
              </w:rPr>
              <w:t>3397</w:t>
            </w:r>
          </w:p>
        </w:tc>
        <w:tc>
          <w:tcPr>
            <w:tcW w:w="2034" w:type="dxa"/>
            <w:tcBorders>
              <w:top w:val="nil"/>
              <w:left w:val="nil"/>
              <w:bottom w:val="single" w:sz="4" w:space="0" w:color="auto"/>
              <w:right w:val="single" w:sz="4" w:space="0" w:color="auto"/>
            </w:tcBorders>
            <w:shd w:val="clear" w:color="auto" w:fill="F2DBDB" w:themeFill="accent2" w:themeFillTint="33"/>
          </w:tcPr>
          <w:p w:rsidR="00831A79" w:rsidRPr="00831A79" w:rsidRDefault="00831A79" w:rsidP="00831A79">
            <w:pPr>
              <w:jc w:val="center"/>
              <w:rPr>
                <w:rFonts w:ascii="Times New Roman" w:hAnsi="Times New Roman" w:cs="Times New Roman"/>
                <w:b/>
              </w:rPr>
            </w:pPr>
            <w:r w:rsidRPr="00831A79">
              <w:rPr>
                <w:rFonts w:ascii="Times New Roman" w:hAnsi="Times New Roman" w:cs="Times New Roman"/>
                <w:b/>
              </w:rPr>
              <w:t>246</w:t>
            </w:r>
          </w:p>
        </w:tc>
        <w:tc>
          <w:tcPr>
            <w:tcW w:w="2035" w:type="dxa"/>
            <w:tcBorders>
              <w:top w:val="nil"/>
              <w:left w:val="nil"/>
              <w:bottom w:val="single" w:sz="4" w:space="0" w:color="auto"/>
              <w:right w:val="single" w:sz="4" w:space="0" w:color="auto"/>
            </w:tcBorders>
            <w:shd w:val="clear" w:color="auto" w:fill="FB97DA"/>
          </w:tcPr>
          <w:p w:rsidR="00831A79" w:rsidRPr="00831A79" w:rsidRDefault="00831A79" w:rsidP="00831A79">
            <w:pPr>
              <w:jc w:val="center"/>
              <w:rPr>
                <w:rFonts w:ascii="Times New Roman" w:hAnsi="Times New Roman" w:cs="Times New Roman"/>
                <w:b/>
              </w:rPr>
            </w:pPr>
            <w:r w:rsidRPr="00831A79">
              <w:rPr>
                <w:rFonts w:ascii="Times New Roman" w:hAnsi="Times New Roman" w:cs="Times New Roman"/>
                <w:b/>
              </w:rPr>
              <w:t>38</w:t>
            </w:r>
          </w:p>
        </w:tc>
        <w:tc>
          <w:tcPr>
            <w:tcW w:w="2028" w:type="dxa"/>
            <w:tcBorders>
              <w:top w:val="nil"/>
              <w:left w:val="nil"/>
              <w:bottom w:val="single" w:sz="4" w:space="0" w:color="auto"/>
              <w:right w:val="single" w:sz="4" w:space="0" w:color="auto"/>
            </w:tcBorders>
            <w:shd w:val="clear" w:color="auto" w:fill="FE9F8C"/>
          </w:tcPr>
          <w:p w:rsidR="00831A79" w:rsidRPr="00831A79" w:rsidRDefault="00831A79" w:rsidP="00831A79">
            <w:pPr>
              <w:jc w:val="center"/>
              <w:rPr>
                <w:rFonts w:ascii="Times New Roman" w:hAnsi="Times New Roman" w:cs="Times New Roman"/>
                <w:b/>
              </w:rPr>
            </w:pPr>
            <w:r w:rsidRPr="00831A79">
              <w:rPr>
                <w:rFonts w:ascii="Times New Roman" w:hAnsi="Times New Roman" w:cs="Times New Roman"/>
                <w:b/>
              </w:rPr>
              <w:t>4</w:t>
            </w:r>
          </w:p>
        </w:tc>
      </w:tr>
      <w:tr w:rsidR="00542999" w:rsidRPr="00596F99" w:rsidTr="00D562F8">
        <w:trPr>
          <w:trHeight w:val="311"/>
        </w:trPr>
        <w:tc>
          <w:tcPr>
            <w:tcW w:w="1905" w:type="dxa"/>
            <w:tcBorders>
              <w:top w:val="nil"/>
              <w:left w:val="single" w:sz="4" w:space="0" w:color="auto"/>
              <w:bottom w:val="single" w:sz="4" w:space="0" w:color="auto"/>
              <w:right w:val="single" w:sz="4" w:space="0" w:color="auto"/>
            </w:tcBorders>
            <w:shd w:val="clear" w:color="auto" w:fill="DAEEF3" w:themeFill="accent5" w:themeFillTint="33"/>
            <w:noWrap/>
          </w:tcPr>
          <w:p w:rsidR="00E310DF" w:rsidRPr="00E310DF" w:rsidRDefault="00831A79" w:rsidP="00E310D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rsidR="00E310DF" w:rsidRPr="00831A79" w:rsidRDefault="00831A79" w:rsidP="00831A79">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4438</w:t>
            </w:r>
          </w:p>
        </w:tc>
        <w:tc>
          <w:tcPr>
            <w:tcW w:w="2180" w:type="dxa"/>
            <w:tcBorders>
              <w:top w:val="single" w:sz="4" w:space="0" w:color="auto"/>
              <w:left w:val="nil"/>
              <w:bottom w:val="single" w:sz="4" w:space="0" w:color="auto"/>
              <w:right w:val="single" w:sz="4" w:space="0" w:color="auto"/>
            </w:tcBorders>
            <w:shd w:val="clear" w:color="auto" w:fill="99FFCC"/>
          </w:tcPr>
          <w:p w:rsidR="00E310DF" w:rsidRPr="00831A79" w:rsidRDefault="00D562F8" w:rsidP="00831A79">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1077</w:t>
            </w:r>
          </w:p>
        </w:tc>
        <w:tc>
          <w:tcPr>
            <w:tcW w:w="1890" w:type="dxa"/>
            <w:tcBorders>
              <w:top w:val="single" w:sz="4" w:space="0" w:color="auto"/>
              <w:left w:val="nil"/>
              <w:bottom w:val="single" w:sz="4" w:space="0" w:color="auto"/>
              <w:right w:val="single" w:sz="4" w:space="0" w:color="auto"/>
            </w:tcBorders>
            <w:shd w:val="clear" w:color="auto" w:fill="C6D9F1" w:themeFill="text2" w:themeFillTint="33"/>
          </w:tcPr>
          <w:p w:rsidR="00E310DF" w:rsidRPr="00831A79" w:rsidRDefault="00D562F8" w:rsidP="00831A79">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3019</w:t>
            </w:r>
          </w:p>
        </w:tc>
        <w:tc>
          <w:tcPr>
            <w:tcW w:w="2034" w:type="dxa"/>
            <w:tcBorders>
              <w:top w:val="single" w:sz="4" w:space="0" w:color="auto"/>
              <w:left w:val="nil"/>
              <w:bottom w:val="single" w:sz="4" w:space="0" w:color="auto"/>
              <w:right w:val="single" w:sz="4" w:space="0" w:color="auto"/>
            </w:tcBorders>
            <w:shd w:val="clear" w:color="auto" w:fill="F2DBDB" w:themeFill="accent2" w:themeFillTint="33"/>
          </w:tcPr>
          <w:p w:rsidR="00E310DF" w:rsidRPr="00831A79" w:rsidRDefault="00D562F8" w:rsidP="00831A79">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296</w:t>
            </w:r>
          </w:p>
        </w:tc>
        <w:tc>
          <w:tcPr>
            <w:tcW w:w="2035" w:type="dxa"/>
            <w:tcBorders>
              <w:top w:val="single" w:sz="4" w:space="0" w:color="auto"/>
              <w:left w:val="nil"/>
              <w:bottom w:val="single" w:sz="4" w:space="0" w:color="auto"/>
              <w:right w:val="single" w:sz="4" w:space="0" w:color="auto"/>
            </w:tcBorders>
            <w:shd w:val="clear" w:color="auto" w:fill="FB97DA"/>
          </w:tcPr>
          <w:p w:rsidR="00E310DF" w:rsidRPr="00831A79" w:rsidRDefault="00D562F8" w:rsidP="00831A79">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42</w:t>
            </w:r>
          </w:p>
        </w:tc>
        <w:tc>
          <w:tcPr>
            <w:tcW w:w="2028" w:type="dxa"/>
            <w:tcBorders>
              <w:top w:val="single" w:sz="4" w:space="0" w:color="auto"/>
              <w:left w:val="nil"/>
              <w:bottom w:val="single" w:sz="4" w:space="0" w:color="auto"/>
              <w:right w:val="single" w:sz="4" w:space="0" w:color="auto"/>
            </w:tcBorders>
            <w:shd w:val="clear" w:color="auto" w:fill="FE9F8C"/>
          </w:tcPr>
          <w:p w:rsidR="00E310DF" w:rsidRPr="00831A79" w:rsidRDefault="00831A79" w:rsidP="00831A79">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r>
    </w:tbl>
    <w:p w:rsidR="00962EF5" w:rsidRDefault="00962EF5" w:rsidP="00E310DF">
      <w:pPr>
        <w:pStyle w:val="a3"/>
        <w:spacing w:after="0"/>
        <w:ind w:left="0"/>
        <w:rPr>
          <w:rFonts w:ascii="Times New Roman" w:hAnsi="Times New Roman" w:cs="Times New Roman"/>
          <w:sz w:val="16"/>
          <w:szCs w:val="16"/>
        </w:rPr>
      </w:pPr>
    </w:p>
    <w:p w:rsidR="0021559D" w:rsidRPr="00D25D13" w:rsidRDefault="00FA6084" w:rsidP="00D25D13">
      <w:pPr>
        <w:pStyle w:val="a3"/>
        <w:spacing w:after="0"/>
        <w:ind w:left="0"/>
        <w:jc w:val="both"/>
        <w:rPr>
          <w:rFonts w:ascii="Times New Roman" w:hAnsi="Times New Roman" w:cs="Times New Roman"/>
        </w:rPr>
      </w:pPr>
      <w:r>
        <w:rPr>
          <w:rFonts w:ascii="Times New Roman" w:hAnsi="Times New Roman" w:cs="Times New Roman"/>
        </w:rPr>
        <w:t xml:space="preserve">      </w:t>
      </w:r>
      <w:r w:rsidR="00E310DF">
        <w:rPr>
          <w:rFonts w:ascii="Times New Roman" w:hAnsi="Times New Roman" w:cs="Times New Roman"/>
        </w:rPr>
        <w:t>По данным табл. 2 отмечается</w:t>
      </w:r>
      <w:r w:rsidR="000E0D04">
        <w:rPr>
          <w:rFonts w:ascii="Times New Roman" w:hAnsi="Times New Roman" w:cs="Times New Roman"/>
        </w:rPr>
        <w:t xml:space="preserve"> то, что</w:t>
      </w:r>
      <w:r w:rsidR="00E310DF">
        <w:rPr>
          <w:rFonts w:ascii="Times New Roman" w:hAnsi="Times New Roman" w:cs="Times New Roman"/>
        </w:rPr>
        <w:t xml:space="preserve"> </w:t>
      </w:r>
      <w:r w:rsidR="000E0D04">
        <w:rPr>
          <w:rFonts w:ascii="Times New Roman" w:hAnsi="Times New Roman" w:cs="Times New Roman"/>
        </w:rPr>
        <w:t xml:space="preserve">в % соотношении </w:t>
      </w:r>
      <w:r w:rsidR="00E310DF">
        <w:rPr>
          <w:rFonts w:ascii="Times New Roman" w:hAnsi="Times New Roman" w:cs="Times New Roman"/>
        </w:rPr>
        <w:t>количеств</w:t>
      </w:r>
      <w:r w:rsidR="000E0D04">
        <w:rPr>
          <w:rFonts w:ascii="Times New Roman" w:hAnsi="Times New Roman" w:cs="Times New Roman"/>
        </w:rPr>
        <w:t>о</w:t>
      </w:r>
      <w:r w:rsidR="00E310DF">
        <w:rPr>
          <w:rFonts w:ascii="Times New Roman" w:hAnsi="Times New Roman" w:cs="Times New Roman"/>
        </w:rPr>
        <w:t xml:space="preserve"> детей с 1 группой здоровья </w:t>
      </w:r>
      <w:r w:rsidR="000E0D04">
        <w:rPr>
          <w:rFonts w:ascii="Times New Roman" w:hAnsi="Times New Roman" w:cs="Times New Roman"/>
        </w:rPr>
        <w:t>составляет примерно 23% по всем годам; со второй группой 72%; с третьей группой – 6,</w:t>
      </w:r>
      <w:r w:rsidR="00BD5B1F">
        <w:rPr>
          <w:rFonts w:ascii="Times New Roman" w:hAnsi="Times New Roman" w:cs="Times New Roman"/>
        </w:rPr>
        <w:t>1%; с четвертой группой 0,8-0,9% от общего числа детей. К сожалению, приходится констатировать тот факт, что растет число детей с пятой группой здоровья. Это дети с тяжелыми нарушениями в состоянии здоровья, нуждаются в специальном медико-педагогическом сопровождении, что в свою очередь требует от руководства АН</w:t>
      </w:r>
      <w:r w:rsidR="00E310DF">
        <w:rPr>
          <w:rFonts w:ascii="Times New Roman" w:hAnsi="Times New Roman" w:cs="Times New Roman"/>
        </w:rPr>
        <w:t xml:space="preserve"> ДОО «Алмазик»</w:t>
      </w:r>
      <w:r w:rsidR="00BD5B1F">
        <w:rPr>
          <w:rFonts w:ascii="Times New Roman" w:hAnsi="Times New Roman" w:cs="Times New Roman"/>
        </w:rPr>
        <w:t xml:space="preserve"> оперативного </w:t>
      </w:r>
      <w:r w:rsidR="0043602A">
        <w:rPr>
          <w:rFonts w:ascii="Times New Roman" w:hAnsi="Times New Roman" w:cs="Times New Roman"/>
        </w:rPr>
        <w:t>решения вопросов,</w:t>
      </w:r>
      <w:r w:rsidR="00BD5B1F">
        <w:rPr>
          <w:rFonts w:ascii="Times New Roman" w:hAnsi="Times New Roman" w:cs="Times New Roman"/>
        </w:rPr>
        <w:t xml:space="preserve"> возникающи</w:t>
      </w:r>
      <w:r w:rsidR="0043602A">
        <w:rPr>
          <w:rFonts w:ascii="Times New Roman" w:hAnsi="Times New Roman" w:cs="Times New Roman"/>
        </w:rPr>
        <w:t>х</w:t>
      </w:r>
      <w:r w:rsidR="00BD5B1F">
        <w:rPr>
          <w:rFonts w:ascii="Times New Roman" w:hAnsi="Times New Roman" w:cs="Times New Roman"/>
        </w:rPr>
        <w:t xml:space="preserve"> при каждом конкретном случае</w:t>
      </w:r>
      <w:r w:rsidR="00E310DF">
        <w:rPr>
          <w:rFonts w:ascii="Times New Roman" w:hAnsi="Times New Roman" w:cs="Times New Roman"/>
        </w:rPr>
        <w:t xml:space="preserve">. </w:t>
      </w:r>
      <w:r w:rsidR="00543479">
        <w:rPr>
          <w:rFonts w:ascii="Times New Roman" w:hAnsi="Times New Roman" w:cs="Times New Roman"/>
        </w:rPr>
        <w:t xml:space="preserve">При проведении анализа состава детей по группам здоровья выявляется тенденция роста детей со второй группой здоровья. Вторя группа здоровья — это показатель наличия функциональных отклонений, выявляемых при профилактических медицинских осмотрах детей узкими специалистами, согласно приказа МЗ РФ №514н от </w:t>
      </w:r>
      <w:r w:rsidR="00543479">
        <w:rPr>
          <w:rFonts w:ascii="Times New Roman" w:hAnsi="Times New Roman" w:cs="Times New Roman"/>
        </w:rPr>
        <w:lastRenderedPageBreak/>
        <w:t xml:space="preserve">21.11.2017 года. Третья группа здоровья — это показатель выявленных заболеваний с органическими поражениями, с тенденцией к хронизации. </w:t>
      </w:r>
      <w:r>
        <w:rPr>
          <w:rFonts w:ascii="Times New Roman" w:hAnsi="Times New Roman" w:cs="Times New Roman"/>
        </w:rPr>
        <w:t>Четвертая и пятая группы здоровья — это категория детей инвалидов</w:t>
      </w:r>
      <w:r w:rsidR="0078454E">
        <w:rPr>
          <w:rFonts w:ascii="Times New Roman" w:hAnsi="Times New Roman" w:cs="Times New Roman"/>
        </w:rPr>
        <w:t xml:space="preserve"> (с грубыми органическими нарушениями органов и систем в стадии компенсации)</w:t>
      </w:r>
      <w:r w:rsidR="00FC2CFF">
        <w:rPr>
          <w:rFonts w:ascii="Times New Roman" w:hAnsi="Times New Roman" w:cs="Times New Roman"/>
        </w:rPr>
        <w:t xml:space="preserve"> и </w:t>
      </w:r>
      <w:r w:rsidR="0078454E">
        <w:rPr>
          <w:rFonts w:ascii="Times New Roman" w:hAnsi="Times New Roman" w:cs="Times New Roman"/>
        </w:rPr>
        <w:t xml:space="preserve">детей с </w:t>
      </w:r>
      <w:r w:rsidR="00FC2CFF">
        <w:rPr>
          <w:rFonts w:ascii="Times New Roman" w:hAnsi="Times New Roman" w:cs="Times New Roman"/>
        </w:rPr>
        <w:t>ОВЗ</w:t>
      </w:r>
      <w:r w:rsidR="0078454E">
        <w:rPr>
          <w:rFonts w:ascii="Times New Roman" w:hAnsi="Times New Roman" w:cs="Times New Roman"/>
        </w:rPr>
        <w:t xml:space="preserve"> (ограниченными возможностями здоровья)</w:t>
      </w:r>
      <w:r w:rsidR="00D25D13">
        <w:rPr>
          <w:rFonts w:ascii="Times New Roman" w:hAnsi="Times New Roman" w:cs="Times New Roman"/>
        </w:rPr>
        <w:t>.</w:t>
      </w:r>
    </w:p>
    <w:p w:rsidR="00847C1B" w:rsidRPr="00E310DF" w:rsidRDefault="003E1E79" w:rsidP="00E310DF">
      <w:pPr>
        <w:pStyle w:val="a3"/>
        <w:spacing w:after="0"/>
        <w:ind w:left="0"/>
        <w:jc w:val="center"/>
        <w:rPr>
          <w:rFonts w:ascii="Times New Roman" w:hAnsi="Times New Roman" w:cs="Times New Roman"/>
          <w:sz w:val="18"/>
          <w:szCs w:val="18"/>
        </w:rPr>
      </w:pPr>
      <w:r>
        <w:rPr>
          <w:rFonts w:ascii="Times New Roman" w:hAnsi="Times New Roman" w:cs="Times New Roman"/>
          <w:sz w:val="16"/>
          <w:szCs w:val="16"/>
        </w:rPr>
        <w:t xml:space="preserve">                                                                                                                                                                                                                                                                                                           </w:t>
      </w:r>
      <w:r w:rsidR="00E310DF">
        <w:rPr>
          <w:rFonts w:ascii="Times New Roman" w:hAnsi="Times New Roman" w:cs="Times New Roman"/>
          <w:sz w:val="16"/>
          <w:szCs w:val="16"/>
        </w:rPr>
        <w:t xml:space="preserve">                       </w:t>
      </w:r>
    </w:p>
    <w:p w:rsidR="00764B6C" w:rsidRDefault="000B4A48" w:rsidP="00764B6C">
      <w:pPr>
        <w:pStyle w:val="a3"/>
        <w:spacing w:after="0"/>
        <w:ind w:left="0"/>
        <w:rPr>
          <w:rFonts w:ascii="Times New Roman" w:hAnsi="Times New Roman" w:cs="Times New Roman"/>
          <w:b/>
          <w:i/>
        </w:rPr>
      </w:pPr>
      <w:r>
        <w:rPr>
          <w:rFonts w:ascii="Times New Roman" w:hAnsi="Times New Roman" w:cs="Times New Roman"/>
          <w:b/>
          <w:i/>
        </w:rPr>
        <w:t xml:space="preserve">         </w:t>
      </w:r>
      <w:r w:rsidR="00E25A34" w:rsidRPr="000B4A48">
        <w:rPr>
          <w:rFonts w:ascii="Times New Roman" w:hAnsi="Times New Roman" w:cs="Times New Roman"/>
          <w:b/>
          <w:i/>
        </w:rPr>
        <w:t xml:space="preserve"> </w:t>
      </w:r>
      <w:r w:rsidR="00764B6C" w:rsidRPr="000B4A48">
        <w:rPr>
          <w:rFonts w:ascii="Times New Roman" w:hAnsi="Times New Roman" w:cs="Times New Roman"/>
          <w:b/>
          <w:i/>
        </w:rPr>
        <w:t xml:space="preserve">Сводная таблица показателей структуры количества детей </w:t>
      </w:r>
      <w:r w:rsidR="00764B6C">
        <w:rPr>
          <w:rFonts w:ascii="Times New Roman" w:hAnsi="Times New Roman" w:cs="Times New Roman"/>
          <w:b/>
          <w:i/>
        </w:rPr>
        <w:t xml:space="preserve">с установленной </w:t>
      </w:r>
      <w:r w:rsidR="00542999">
        <w:rPr>
          <w:rFonts w:ascii="Times New Roman" w:hAnsi="Times New Roman" w:cs="Times New Roman"/>
          <w:b/>
          <w:i/>
        </w:rPr>
        <w:t xml:space="preserve">инвалидностью </w:t>
      </w:r>
      <w:r w:rsidR="00542999" w:rsidRPr="000B4A48">
        <w:rPr>
          <w:rFonts w:ascii="Times New Roman" w:hAnsi="Times New Roman" w:cs="Times New Roman"/>
          <w:b/>
          <w:i/>
        </w:rPr>
        <w:t>за</w:t>
      </w:r>
      <w:r w:rsidR="00764B6C" w:rsidRPr="000B4A48">
        <w:rPr>
          <w:rFonts w:ascii="Times New Roman" w:hAnsi="Times New Roman" w:cs="Times New Roman"/>
          <w:b/>
          <w:i/>
        </w:rPr>
        <w:t xml:space="preserve"> 201</w:t>
      </w:r>
      <w:r w:rsidR="00764B6C">
        <w:rPr>
          <w:rFonts w:ascii="Times New Roman" w:hAnsi="Times New Roman" w:cs="Times New Roman"/>
          <w:b/>
          <w:i/>
        </w:rPr>
        <w:t>8</w:t>
      </w:r>
      <w:r w:rsidR="002D4F56">
        <w:rPr>
          <w:rFonts w:ascii="Times New Roman" w:hAnsi="Times New Roman" w:cs="Times New Roman"/>
          <w:b/>
          <w:i/>
        </w:rPr>
        <w:t>-19-20</w:t>
      </w:r>
      <w:r w:rsidR="00C41BD6">
        <w:rPr>
          <w:rFonts w:ascii="Times New Roman" w:hAnsi="Times New Roman" w:cs="Times New Roman"/>
          <w:b/>
          <w:i/>
        </w:rPr>
        <w:t>-21</w:t>
      </w:r>
      <w:r w:rsidR="00764B6C" w:rsidRPr="000B4A48">
        <w:rPr>
          <w:rFonts w:ascii="Times New Roman" w:hAnsi="Times New Roman" w:cs="Times New Roman"/>
          <w:b/>
          <w:i/>
        </w:rPr>
        <w:t xml:space="preserve"> год</w:t>
      </w:r>
      <w:r w:rsidR="002D4F56">
        <w:rPr>
          <w:rFonts w:ascii="Times New Roman" w:hAnsi="Times New Roman" w:cs="Times New Roman"/>
          <w:b/>
          <w:i/>
        </w:rPr>
        <w:t>ы</w:t>
      </w:r>
    </w:p>
    <w:p w:rsidR="00764B6C" w:rsidRPr="0038206B" w:rsidRDefault="00764B6C" w:rsidP="00764B6C">
      <w:pPr>
        <w:pStyle w:val="a3"/>
        <w:spacing w:after="0"/>
        <w:ind w:left="0"/>
        <w:jc w:val="center"/>
        <w:rPr>
          <w:rFonts w:ascii="Times New Roman" w:hAnsi="Times New Roman" w:cs="Times New Roman"/>
          <w:sz w:val="16"/>
          <w:szCs w:val="16"/>
        </w:rPr>
      </w:pPr>
      <w:r>
        <w:rPr>
          <w:rFonts w:ascii="Times New Roman" w:hAnsi="Times New Roman" w:cs="Times New Roman"/>
          <w:sz w:val="18"/>
          <w:szCs w:val="18"/>
        </w:rPr>
        <w:t xml:space="preserve">                                                                                                                                                                                                         </w:t>
      </w:r>
      <w:r w:rsidR="00096CAA">
        <w:rPr>
          <w:rFonts w:ascii="Times New Roman" w:hAnsi="Times New Roman" w:cs="Times New Roman"/>
          <w:sz w:val="18"/>
          <w:szCs w:val="18"/>
        </w:rPr>
        <w:t xml:space="preserve">                               </w:t>
      </w:r>
      <w:r w:rsidRPr="0038206B">
        <w:rPr>
          <w:rFonts w:ascii="Times New Roman" w:hAnsi="Times New Roman" w:cs="Times New Roman"/>
          <w:sz w:val="16"/>
          <w:szCs w:val="16"/>
        </w:rPr>
        <w:t xml:space="preserve">Таблица </w:t>
      </w:r>
      <w:r w:rsidR="002D4F56">
        <w:rPr>
          <w:rFonts w:ascii="Times New Roman" w:hAnsi="Times New Roman" w:cs="Times New Roman"/>
          <w:sz w:val="16"/>
          <w:szCs w:val="16"/>
        </w:rPr>
        <w:t>3</w:t>
      </w:r>
    </w:p>
    <w:tbl>
      <w:tblPr>
        <w:tblW w:w="13466" w:type="dxa"/>
        <w:tblInd w:w="534" w:type="dxa"/>
        <w:tblLook w:val="04A0" w:firstRow="1" w:lastRow="0" w:firstColumn="1" w:lastColumn="0" w:noHBand="0" w:noVBand="1"/>
      </w:tblPr>
      <w:tblGrid>
        <w:gridCol w:w="3118"/>
        <w:gridCol w:w="2693"/>
        <w:gridCol w:w="2694"/>
        <w:gridCol w:w="2551"/>
        <w:gridCol w:w="2410"/>
      </w:tblGrid>
      <w:tr w:rsidR="002D4F56" w:rsidRPr="000B4A48" w:rsidTr="002D4F56">
        <w:trPr>
          <w:trHeight w:val="372"/>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F56" w:rsidRPr="002D4F56" w:rsidRDefault="002D4F56" w:rsidP="002D4F5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w:t>
            </w:r>
            <w:r w:rsidRPr="002D4F56">
              <w:rPr>
                <w:rFonts w:ascii="Times New Roman" w:hAnsi="Times New Roman" w:cs="Times New Roman"/>
                <w:b/>
                <w:bCs/>
                <w:color w:val="000000"/>
                <w:sz w:val="24"/>
                <w:szCs w:val="24"/>
              </w:rPr>
              <w:t xml:space="preserve">ода </w:t>
            </w:r>
          </w:p>
        </w:tc>
        <w:tc>
          <w:tcPr>
            <w:tcW w:w="2693" w:type="dxa"/>
            <w:tcBorders>
              <w:top w:val="single" w:sz="4" w:space="0" w:color="auto"/>
              <w:left w:val="nil"/>
              <w:bottom w:val="single" w:sz="4" w:space="0" w:color="auto"/>
              <w:right w:val="single" w:sz="4" w:space="0" w:color="auto"/>
            </w:tcBorders>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Дети до 3-х лет</w:t>
            </w:r>
          </w:p>
        </w:tc>
        <w:tc>
          <w:tcPr>
            <w:tcW w:w="2694" w:type="dxa"/>
            <w:tcBorders>
              <w:top w:val="single" w:sz="4" w:space="0" w:color="auto"/>
              <w:left w:val="nil"/>
              <w:bottom w:val="single" w:sz="4" w:space="0" w:color="auto"/>
              <w:right w:val="single" w:sz="4" w:space="0" w:color="auto"/>
            </w:tcBorders>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С 3 до 5 лет</w:t>
            </w:r>
          </w:p>
        </w:tc>
        <w:tc>
          <w:tcPr>
            <w:tcW w:w="2551" w:type="dxa"/>
            <w:tcBorders>
              <w:top w:val="single" w:sz="4" w:space="0" w:color="auto"/>
              <w:left w:val="nil"/>
              <w:bottom w:val="single" w:sz="4" w:space="0" w:color="auto"/>
              <w:right w:val="single" w:sz="4" w:space="0" w:color="auto"/>
            </w:tcBorders>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6-7лет</w:t>
            </w:r>
          </w:p>
        </w:tc>
        <w:tc>
          <w:tcPr>
            <w:tcW w:w="2410" w:type="dxa"/>
            <w:tcBorders>
              <w:top w:val="single" w:sz="4" w:space="0" w:color="auto"/>
              <w:left w:val="nil"/>
              <w:bottom w:val="single" w:sz="4" w:space="0" w:color="auto"/>
              <w:right w:val="single" w:sz="4" w:space="0" w:color="auto"/>
            </w:tcBorders>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Всего</w:t>
            </w:r>
          </w:p>
        </w:tc>
      </w:tr>
      <w:tr w:rsidR="002D4F56" w:rsidRPr="000B4A48" w:rsidTr="002D4F56">
        <w:trPr>
          <w:trHeight w:val="372"/>
        </w:trPr>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2018</w:t>
            </w:r>
          </w:p>
        </w:tc>
        <w:tc>
          <w:tcPr>
            <w:tcW w:w="2693" w:type="dxa"/>
            <w:tcBorders>
              <w:top w:val="single" w:sz="4" w:space="0" w:color="auto"/>
              <w:left w:val="nil"/>
              <w:bottom w:val="single" w:sz="4" w:space="0" w:color="auto"/>
              <w:right w:val="single" w:sz="4" w:space="0" w:color="auto"/>
            </w:tcBorders>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1</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25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16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42</w:t>
            </w:r>
          </w:p>
        </w:tc>
      </w:tr>
      <w:tr w:rsidR="002D4F56" w:rsidRPr="000B4A48" w:rsidTr="002D4F56">
        <w:trPr>
          <w:trHeight w:val="372"/>
        </w:trPr>
        <w:tc>
          <w:tcPr>
            <w:tcW w:w="3118" w:type="dxa"/>
            <w:tcBorders>
              <w:top w:val="nil"/>
              <w:left w:val="single" w:sz="4" w:space="0" w:color="auto"/>
              <w:bottom w:val="single" w:sz="4" w:space="0" w:color="auto"/>
              <w:right w:val="single" w:sz="4" w:space="0" w:color="auto"/>
            </w:tcBorders>
            <w:shd w:val="clear" w:color="auto" w:fill="auto"/>
            <w:noWrap/>
            <w:hideMark/>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2019</w:t>
            </w:r>
          </w:p>
        </w:tc>
        <w:tc>
          <w:tcPr>
            <w:tcW w:w="2693" w:type="dxa"/>
            <w:tcBorders>
              <w:top w:val="single" w:sz="4" w:space="0" w:color="auto"/>
              <w:left w:val="nil"/>
              <w:bottom w:val="single" w:sz="4" w:space="0" w:color="auto"/>
              <w:right w:val="single" w:sz="4" w:space="0" w:color="auto"/>
            </w:tcBorders>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1</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34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20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55</w:t>
            </w:r>
          </w:p>
        </w:tc>
      </w:tr>
      <w:tr w:rsidR="002D4F56" w:rsidRPr="000B4A48" w:rsidTr="00C31B1E">
        <w:trPr>
          <w:trHeight w:val="372"/>
        </w:trPr>
        <w:tc>
          <w:tcPr>
            <w:tcW w:w="3118" w:type="dxa"/>
            <w:tcBorders>
              <w:top w:val="nil"/>
              <w:left w:val="single" w:sz="4" w:space="0" w:color="auto"/>
              <w:bottom w:val="single" w:sz="4" w:space="0" w:color="auto"/>
              <w:right w:val="single" w:sz="4" w:space="0" w:color="auto"/>
            </w:tcBorders>
            <w:shd w:val="clear" w:color="auto" w:fill="auto"/>
            <w:noWrap/>
            <w:hideMark/>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2020</w:t>
            </w:r>
          </w:p>
        </w:tc>
        <w:tc>
          <w:tcPr>
            <w:tcW w:w="2693" w:type="dxa"/>
            <w:tcBorders>
              <w:top w:val="single" w:sz="4" w:space="0" w:color="auto"/>
              <w:left w:val="nil"/>
              <w:bottom w:val="single" w:sz="4" w:space="0" w:color="auto"/>
              <w:right w:val="single" w:sz="4" w:space="0" w:color="auto"/>
            </w:tcBorders>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3</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26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32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2D4F56" w:rsidRPr="002D4F56" w:rsidRDefault="002D4F56" w:rsidP="002D4F56">
            <w:pPr>
              <w:jc w:val="center"/>
              <w:rPr>
                <w:rFonts w:ascii="Times New Roman" w:hAnsi="Times New Roman" w:cs="Times New Roman"/>
                <w:b/>
                <w:bCs/>
                <w:color w:val="000000"/>
                <w:sz w:val="24"/>
                <w:szCs w:val="24"/>
              </w:rPr>
            </w:pPr>
            <w:r w:rsidRPr="002D4F56">
              <w:rPr>
                <w:rFonts w:ascii="Times New Roman" w:hAnsi="Times New Roman" w:cs="Times New Roman"/>
                <w:b/>
                <w:bCs/>
                <w:color w:val="000000"/>
                <w:sz w:val="24"/>
                <w:szCs w:val="24"/>
              </w:rPr>
              <w:t>61</w:t>
            </w:r>
          </w:p>
        </w:tc>
      </w:tr>
      <w:tr w:rsidR="00C31B1E" w:rsidRPr="000B4A48" w:rsidTr="00C31B1E">
        <w:trPr>
          <w:trHeight w:val="372"/>
        </w:trPr>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C31B1E" w:rsidRPr="002D4F56" w:rsidRDefault="00C31B1E" w:rsidP="002D4F5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2021</w:t>
            </w:r>
          </w:p>
        </w:tc>
        <w:tc>
          <w:tcPr>
            <w:tcW w:w="2693" w:type="dxa"/>
            <w:tcBorders>
              <w:top w:val="single" w:sz="4" w:space="0" w:color="auto"/>
              <w:left w:val="nil"/>
              <w:bottom w:val="single" w:sz="4" w:space="0" w:color="auto"/>
              <w:right w:val="single" w:sz="4" w:space="0" w:color="auto"/>
            </w:tcBorders>
            <w:vAlign w:val="center"/>
          </w:tcPr>
          <w:p w:rsidR="00C31B1E" w:rsidRPr="002D4F56" w:rsidRDefault="00EE3E2E" w:rsidP="002D4F5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C31B1E" w:rsidRPr="002D4F56" w:rsidRDefault="00EE3E2E" w:rsidP="002D4F5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C31B1E" w:rsidRPr="002D4F56" w:rsidRDefault="00EE3E2E" w:rsidP="002D4F5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C31B1E" w:rsidRPr="002D4F56" w:rsidRDefault="00EE3E2E" w:rsidP="002D4F5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66</w:t>
            </w:r>
          </w:p>
        </w:tc>
      </w:tr>
    </w:tbl>
    <w:p w:rsidR="00291468" w:rsidRDefault="00291468" w:rsidP="00BD35EE">
      <w:pPr>
        <w:pStyle w:val="a3"/>
        <w:spacing w:after="0"/>
        <w:ind w:left="0"/>
        <w:rPr>
          <w:rFonts w:ascii="Times New Roman" w:hAnsi="Times New Roman" w:cs="Times New Roman"/>
        </w:rPr>
      </w:pPr>
    </w:p>
    <w:p w:rsidR="008C2475" w:rsidRDefault="000073B9" w:rsidP="00BD35EE">
      <w:pPr>
        <w:pStyle w:val="a3"/>
        <w:spacing w:after="0"/>
        <w:ind w:left="0"/>
        <w:rPr>
          <w:rFonts w:ascii="Times New Roman" w:hAnsi="Times New Roman" w:cs="Times New Roman"/>
          <w:b/>
          <w:i/>
          <w:sz w:val="24"/>
          <w:szCs w:val="24"/>
        </w:rPr>
      </w:pPr>
      <w:r>
        <w:rPr>
          <w:rFonts w:ascii="Times New Roman" w:hAnsi="Times New Roman" w:cs="Times New Roman"/>
          <w:b/>
          <w:i/>
          <w:sz w:val="24"/>
          <w:szCs w:val="24"/>
        </w:rPr>
        <w:t xml:space="preserve">              </w:t>
      </w:r>
      <w:r w:rsidR="00EE3E2E" w:rsidRPr="00EE3E2E">
        <w:rPr>
          <w:rFonts w:ascii="Times New Roman" w:hAnsi="Times New Roman" w:cs="Times New Roman"/>
          <w:b/>
          <w:i/>
          <w:sz w:val="24"/>
          <w:szCs w:val="24"/>
        </w:rPr>
        <w:t>Динамика изменений количества детей с установленной инвалидностью.</w:t>
      </w:r>
    </w:p>
    <w:p w:rsidR="003C5FC5" w:rsidRDefault="003C5FC5" w:rsidP="00BD35EE">
      <w:pPr>
        <w:pStyle w:val="a3"/>
        <w:spacing w:after="0"/>
        <w:ind w:left="0"/>
        <w:rPr>
          <w:rFonts w:ascii="Times New Roman" w:hAnsi="Times New Roman" w:cs="Times New Roman"/>
          <w:b/>
          <w:i/>
          <w:sz w:val="24"/>
          <w:szCs w:val="24"/>
        </w:rPr>
      </w:pPr>
    </w:p>
    <w:p w:rsidR="00EE3E2E" w:rsidRPr="00EE3E2E" w:rsidRDefault="00E81913" w:rsidP="00BD35EE">
      <w:pPr>
        <w:pStyle w:val="a3"/>
        <w:spacing w:after="0"/>
        <w:ind w:left="0"/>
        <w:rPr>
          <w:rFonts w:ascii="Times New Roman" w:hAnsi="Times New Roman" w:cs="Times New Roman"/>
          <w:b/>
          <w:i/>
          <w:sz w:val="24"/>
          <w:szCs w:val="24"/>
        </w:rPr>
      </w:pPr>
      <w:r>
        <w:rPr>
          <w:rFonts w:ascii="Times New Roman" w:hAnsi="Times New Roman" w:cs="Times New Roman"/>
          <w:noProof/>
          <w:lang w:eastAsia="ru-RU"/>
        </w:rPr>
        <w:drawing>
          <wp:anchor distT="0" distB="0" distL="114300" distR="114300" simplePos="0" relativeHeight="251657216" behindDoc="0" locked="0" layoutInCell="1" allowOverlap="1" wp14:anchorId="6B49E7AA" wp14:editId="0D495DD8">
            <wp:simplePos x="0" y="0"/>
            <wp:positionH relativeFrom="column">
              <wp:posOffset>358140</wp:posOffset>
            </wp:positionH>
            <wp:positionV relativeFrom="paragraph">
              <wp:posOffset>8255</wp:posOffset>
            </wp:positionV>
            <wp:extent cx="8915400" cy="1927860"/>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8C2475" w:rsidRDefault="008C2475" w:rsidP="00BD35EE">
      <w:pPr>
        <w:pStyle w:val="a3"/>
        <w:spacing w:after="0"/>
        <w:ind w:left="0"/>
        <w:rPr>
          <w:rFonts w:ascii="Times New Roman" w:hAnsi="Times New Roman" w:cs="Times New Roman"/>
        </w:rPr>
      </w:pPr>
      <w:r>
        <w:rPr>
          <w:rFonts w:ascii="Times New Roman" w:hAnsi="Times New Roman" w:cs="Times New Roman"/>
        </w:rPr>
        <w:br w:type="textWrapping" w:clear="all"/>
      </w:r>
    </w:p>
    <w:p w:rsidR="003C5FC5" w:rsidRDefault="003C5FC5" w:rsidP="003C5FC5">
      <w:pPr>
        <w:pStyle w:val="a3"/>
        <w:spacing w:after="0"/>
        <w:ind w:left="0"/>
        <w:rPr>
          <w:rFonts w:ascii="Times New Roman" w:hAnsi="Times New Roman" w:cs="Times New Roman"/>
        </w:rPr>
      </w:pPr>
      <w:r>
        <w:rPr>
          <w:rFonts w:ascii="Times New Roman" w:hAnsi="Times New Roman" w:cs="Times New Roman"/>
        </w:rPr>
        <w:t>К сожалению, приходится констатировать тот факт, что количество детей с установленной инвалидностью с каждым годом увеличивается. По возрастной структуре преобладает возраст от 3-х до 5 лет, именно этот возраст в соответствии с анатомо-физиологическими особенностями требует усиленного внимания всех специалистов детского сада и родителей. В этом возрасте проявляется так называемая скрытая (компенсированная в домашних условиях) патология ЦНС. Именно в этом возрасте заканчивается формирование активной речи, психо-моторное развитие переходит на более сложный этап развития. Так</w:t>
      </w:r>
      <w:r w:rsidR="00E93B47">
        <w:rPr>
          <w:rFonts w:ascii="Times New Roman" w:hAnsi="Times New Roman" w:cs="Times New Roman"/>
        </w:rPr>
        <w:t xml:space="preserve"> </w:t>
      </w:r>
      <w:r>
        <w:rPr>
          <w:rFonts w:ascii="Times New Roman" w:hAnsi="Times New Roman" w:cs="Times New Roman"/>
        </w:rPr>
        <w:t xml:space="preserve">же </w:t>
      </w:r>
      <w:r w:rsidR="00E93B47">
        <w:rPr>
          <w:rFonts w:ascii="Times New Roman" w:hAnsi="Times New Roman" w:cs="Times New Roman"/>
        </w:rPr>
        <w:t>вместе с этой категорией детей в детских садах есть дети с ограниченными возможностями в состоянии здоровья (ОВЗ)</w:t>
      </w:r>
      <w:r w:rsidR="003E0904">
        <w:rPr>
          <w:rFonts w:ascii="Times New Roman" w:hAnsi="Times New Roman" w:cs="Times New Roman"/>
        </w:rPr>
        <w:t xml:space="preserve"> без установления инвалидности. Эта группа детей тоже нуждается в особых условиях обучения и воспитания.  Таких детей на декабрь 2021 – 33 ребенка. Итого детей с инвалидностью и ОВЗ на конец 2021 года – 96. </w:t>
      </w:r>
    </w:p>
    <w:p w:rsidR="003C5FC5" w:rsidRDefault="003C5FC5" w:rsidP="003C5FC5">
      <w:pPr>
        <w:pStyle w:val="a3"/>
        <w:spacing w:after="0"/>
        <w:ind w:left="0"/>
        <w:rPr>
          <w:rFonts w:ascii="Times New Roman" w:hAnsi="Times New Roman" w:cs="Times New Roman"/>
        </w:rPr>
      </w:pPr>
    </w:p>
    <w:p w:rsidR="007F7DA4" w:rsidRDefault="007F7DA4" w:rsidP="00BD35EE">
      <w:pPr>
        <w:pStyle w:val="a3"/>
        <w:spacing w:after="0"/>
        <w:ind w:left="0"/>
        <w:rPr>
          <w:rFonts w:ascii="Times New Roman" w:hAnsi="Times New Roman" w:cs="Times New Roman"/>
        </w:rPr>
      </w:pPr>
    </w:p>
    <w:p w:rsidR="00285D2C" w:rsidRDefault="007F7DA4" w:rsidP="00BD35EE">
      <w:pPr>
        <w:pStyle w:val="a3"/>
        <w:spacing w:after="0"/>
        <w:ind w:left="0"/>
        <w:rPr>
          <w:rFonts w:ascii="Times New Roman" w:hAnsi="Times New Roman" w:cs="Times New Roman"/>
          <w:b/>
          <w:i/>
        </w:rPr>
      </w:pPr>
      <w:r>
        <w:rPr>
          <w:rFonts w:ascii="Times New Roman" w:hAnsi="Times New Roman" w:cs="Times New Roman"/>
        </w:rPr>
        <w:t xml:space="preserve">      </w:t>
      </w:r>
      <w:r w:rsidR="0038206B" w:rsidRPr="000B4A48">
        <w:rPr>
          <w:rFonts w:ascii="Times New Roman" w:hAnsi="Times New Roman" w:cs="Times New Roman"/>
          <w:b/>
          <w:i/>
        </w:rPr>
        <w:t xml:space="preserve">Сводная таблица </w:t>
      </w:r>
      <w:r w:rsidR="0038206B">
        <w:rPr>
          <w:rFonts w:ascii="Times New Roman" w:hAnsi="Times New Roman" w:cs="Times New Roman"/>
          <w:b/>
          <w:i/>
        </w:rPr>
        <w:t xml:space="preserve">нозологической </w:t>
      </w:r>
      <w:r w:rsidR="008C2475" w:rsidRPr="000B4A48">
        <w:rPr>
          <w:rFonts w:ascii="Times New Roman" w:hAnsi="Times New Roman" w:cs="Times New Roman"/>
          <w:b/>
          <w:i/>
        </w:rPr>
        <w:t xml:space="preserve">структуры </w:t>
      </w:r>
      <w:r w:rsidR="008C2475">
        <w:rPr>
          <w:rFonts w:ascii="Times New Roman" w:hAnsi="Times New Roman" w:cs="Times New Roman"/>
          <w:b/>
          <w:i/>
        </w:rPr>
        <w:t>патологии</w:t>
      </w:r>
      <w:r w:rsidR="0038206B">
        <w:rPr>
          <w:rFonts w:ascii="Times New Roman" w:hAnsi="Times New Roman" w:cs="Times New Roman"/>
          <w:b/>
          <w:i/>
        </w:rPr>
        <w:t xml:space="preserve"> у детей</w:t>
      </w:r>
      <w:r w:rsidR="0038206B" w:rsidRPr="000B4A48">
        <w:rPr>
          <w:rFonts w:ascii="Times New Roman" w:hAnsi="Times New Roman" w:cs="Times New Roman"/>
          <w:b/>
          <w:i/>
        </w:rPr>
        <w:t xml:space="preserve"> </w:t>
      </w:r>
      <w:r w:rsidR="0038206B">
        <w:rPr>
          <w:rFonts w:ascii="Times New Roman" w:hAnsi="Times New Roman" w:cs="Times New Roman"/>
          <w:b/>
          <w:i/>
        </w:rPr>
        <w:t xml:space="preserve">с установленной </w:t>
      </w:r>
      <w:r w:rsidR="008C2475">
        <w:rPr>
          <w:rFonts w:ascii="Times New Roman" w:hAnsi="Times New Roman" w:cs="Times New Roman"/>
          <w:b/>
          <w:i/>
        </w:rPr>
        <w:t xml:space="preserve">инвалидностью </w:t>
      </w:r>
      <w:r w:rsidR="008C2475" w:rsidRPr="000B4A48">
        <w:rPr>
          <w:rFonts w:ascii="Times New Roman" w:hAnsi="Times New Roman" w:cs="Times New Roman"/>
          <w:b/>
          <w:i/>
        </w:rPr>
        <w:t>за</w:t>
      </w:r>
      <w:r w:rsidR="0038206B" w:rsidRPr="000B4A48">
        <w:rPr>
          <w:rFonts w:ascii="Times New Roman" w:hAnsi="Times New Roman" w:cs="Times New Roman"/>
          <w:b/>
          <w:i/>
        </w:rPr>
        <w:t xml:space="preserve"> 201</w:t>
      </w:r>
      <w:r w:rsidR="0038206B">
        <w:rPr>
          <w:rFonts w:ascii="Times New Roman" w:hAnsi="Times New Roman" w:cs="Times New Roman"/>
          <w:b/>
          <w:i/>
        </w:rPr>
        <w:t>8</w:t>
      </w:r>
      <w:r w:rsidR="00F226D4">
        <w:rPr>
          <w:rFonts w:ascii="Times New Roman" w:hAnsi="Times New Roman" w:cs="Times New Roman"/>
          <w:b/>
          <w:i/>
        </w:rPr>
        <w:t>-19-20</w:t>
      </w:r>
      <w:r w:rsidR="00160FF6">
        <w:rPr>
          <w:rFonts w:ascii="Times New Roman" w:hAnsi="Times New Roman" w:cs="Times New Roman"/>
          <w:b/>
          <w:i/>
        </w:rPr>
        <w:t>-21</w:t>
      </w:r>
      <w:r w:rsidR="00F226D4">
        <w:rPr>
          <w:rFonts w:ascii="Times New Roman" w:hAnsi="Times New Roman" w:cs="Times New Roman"/>
          <w:b/>
          <w:i/>
        </w:rPr>
        <w:t xml:space="preserve"> г.г.</w:t>
      </w:r>
    </w:p>
    <w:p w:rsidR="007F7DA4" w:rsidRDefault="007F7DA4" w:rsidP="00BD35EE">
      <w:pPr>
        <w:pStyle w:val="a3"/>
        <w:spacing w:after="0"/>
        <w:ind w:left="0"/>
        <w:rPr>
          <w:rFonts w:ascii="Times New Roman" w:hAnsi="Times New Roman" w:cs="Times New Roman"/>
          <w:b/>
          <w:i/>
        </w:rPr>
      </w:pPr>
    </w:p>
    <w:p w:rsidR="0038206B" w:rsidRPr="0038206B" w:rsidRDefault="007F7DA4" w:rsidP="007F7DA4">
      <w:pPr>
        <w:pStyle w:val="a3"/>
        <w:spacing w:after="0"/>
        <w:ind w:left="0"/>
        <w:jc w:val="center"/>
        <w:rPr>
          <w:rFonts w:ascii="Times New Roman" w:hAnsi="Times New Roman" w:cs="Times New Roman"/>
          <w:sz w:val="16"/>
          <w:szCs w:val="16"/>
        </w:rPr>
      </w:pPr>
      <w:r>
        <w:rPr>
          <w:rFonts w:ascii="Times New Roman" w:hAnsi="Times New Roman" w:cs="Times New Roman"/>
          <w:sz w:val="16"/>
          <w:szCs w:val="16"/>
        </w:rPr>
        <w:t xml:space="preserve">                                                                                                                                                                                                                                                                                                                                                      </w:t>
      </w:r>
      <w:r w:rsidR="0038206B" w:rsidRPr="0038206B">
        <w:rPr>
          <w:rFonts w:ascii="Times New Roman" w:hAnsi="Times New Roman" w:cs="Times New Roman"/>
          <w:sz w:val="16"/>
          <w:szCs w:val="16"/>
        </w:rPr>
        <w:t xml:space="preserve">Таблица </w:t>
      </w:r>
      <w:r w:rsidR="00664BBA">
        <w:rPr>
          <w:rFonts w:ascii="Times New Roman" w:hAnsi="Times New Roman" w:cs="Times New Roman"/>
          <w:sz w:val="16"/>
          <w:szCs w:val="16"/>
        </w:rPr>
        <w:t>4</w:t>
      </w:r>
    </w:p>
    <w:tbl>
      <w:tblPr>
        <w:tblW w:w="14600" w:type="dxa"/>
        <w:tblInd w:w="534" w:type="dxa"/>
        <w:tblLook w:val="04A0" w:firstRow="1" w:lastRow="0" w:firstColumn="1" w:lastColumn="0" w:noHBand="0" w:noVBand="1"/>
      </w:tblPr>
      <w:tblGrid>
        <w:gridCol w:w="2126"/>
        <w:gridCol w:w="2410"/>
        <w:gridCol w:w="2976"/>
        <w:gridCol w:w="2835"/>
        <w:gridCol w:w="1701"/>
        <w:gridCol w:w="2552"/>
      </w:tblGrid>
      <w:tr w:rsidR="00323E25" w:rsidRPr="000B4A48" w:rsidTr="006464C1">
        <w:trPr>
          <w:trHeight w:val="3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3E25" w:rsidRPr="00F9083C" w:rsidRDefault="00323E25" w:rsidP="00323E25">
            <w:pPr>
              <w:spacing w:after="0"/>
              <w:rPr>
                <w:rFonts w:ascii="Times New Roman" w:hAnsi="Times New Roman" w:cs="Times New Roman"/>
                <w:b/>
                <w:bCs/>
                <w:color w:val="000000"/>
              </w:rPr>
            </w:pPr>
            <w:r>
              <w:rPr>
                <w:rFonts w:ascii="Times New Roman" w:hAnsi="Times New Roman" w:cs="Times New Roman"/>
                <w:b/>
                <w:bCs/>
                <w:color w:val="000000"/>
              </w:rPr>
              <w:t>Годы</w:t>
            </w:r>
            <w:r w:rsidRPr="00F9083C">
              <w:rPr>
                <w:rFonts w:ascii="Times New Roman" w:hAnsi="Times New Roman" w:cs="Times New Roman"/>
                <w:b/>
                <w:bCs/>
                <w:color w:val="000000"/>
              </w:rPr>
              <w:t> </w:t>
            </w:r>
          </w:p>
        </w:tc>
        <w:tc>
          <w:tcPr>
            <w:tcW w:w="2410" w:type="dxa"/>
            <w:tcBorders>
              <w:top w:val="single" w:sz="4" w:space="0" w:color="auto"/>
              <w:left w:val="nil"/>
              <w:bottom w:val="single" w:sz="4" w:space="0" w:color="auto"/>
              <w:right w:val="single" w:sz="4" w:space="0" w:color="auto"/>
            </w:tcBorders>
          </w:tcPr>
          <w:p w:rsidR="00323E25" w:rsidRPr="00F9083C" w:rsidRDefault="00323E25" w:rsidP="005D23E9">
            <w:pPr>
              <w:spacing w:after="0"/>
              <w:jc w:val="center"/>
              <w:rPr>
                <w:rFonts w:ascii="Times New Roman" w:hAnsi="Times New Roman" w:cs="Times New Roman"/>
                <w:b/>
                <w:bCs/>
                <w:color w:val="000000"/>
              </w:rPr>
            </w:pPr>
            <w:r>
              <w:rPr>
                <w:rFonts w:ascii="Times New Roman" w:hAnsi="Times New Roman" w:cs="Times New Roman"/>
                <w:b/>
                <w:bCs/>
                <w:color w:val="000000"/>
              </w:rPr>
              <w:t>Врожденные пороки развития</w:t>
            </w:r>
          </w:p>
        </w:tc>
        <w:tc>
          <w:tcPr>
            <w:tcW w:w="2976" w:type="dxa"/>
            <w:tcBorders>
              <w:top w:val="single" w:sz="4" w:space="0" w:color="auto"/>
              <w:left w:val="nil"/>
              <w:bottom w:val="single" w:sz="4" w:space="0" w:color="auto"/>
              <w:right w:val="single" w:sz="4" w:space="0" w:color="auto"/>
            </w:tcBorders>
          </w:tcPr>
          <w:p w:rsidR="00323E25" w:rsidRPr="00F9083C" w:rsidRDefault="00323E25" w:rsidP="005D23E9">
            <w:pPr>
              <w:spacing w:after="0"/>
              <w:jc w:val="center"/>
              <w:rPr>
                <w:rFonts w:ascii="Times New Roman" w:hAnsi="Times New Roman" w:cs="Times New Roman"/>
                <w:b/>
                <w:bCs/>
                <w:color w:val="000000"/>
              </w:rPr>
            </w:pPr>
            <w:r>
              <w:rPr>
                <w:rFonts w:ascii="Times New Roman" w:hAnsi="Times New Roman" w:cs="Times New Roman"/>
                <w:b/>
                <w:bCs/>
                <w:color w:val="000000"/>
              </w:rPr>
              <w:t>Генетические нарушения, обменные</w:t>
            </w:r>
          </w:p>
        </w:tc>
        <w:tc>
          <w:tcPr>
            <w:tcW w:w="2835" w:type="dxa"/>
            <w:tcBorders>
              <w:top w:val="single" w:sz="4" w:space="0" w:color="auto"/>
              <w:left w:val="nil"/>
              <w:bottom w:val="single" w:sz="4" w:space="0" w:color="auto"/>
              <w:right w:val="single" w:sz="4" w:space="0" w:color="auto"/>
            </w:tcBorders>
          </w:tcPr>
          <w:p w:rsidR="00323E25" w:rsidRPr="00F9083C" w:rsidRDefault="00323E25" w:rsidP="005D23E9">
            <w:pPr>
              <w:spacing w:after="0"/>
              <w:jc w:val="center"/>
              <w:rPr>
                <w:rFonts w:ascii="Times New Roman" w:hAnsi="Times New Roman" w:cs="Times New Roman"/>
                <w:b/>
                <w:bCs/>
                <w:color w:val="000000"/>
              </w:rPr>
            </w:pPr>
            <w:r>
              <w:rPr>
                <w:rFonts w:ascii="Times New Roman" w:hAnsi="Times New Roman" w:cs="Times New Roman"/>
                <w:b/>
                <w:bCs/>
                <w:color w:val="000000"/>
              </w:rPr>
              <w:t>Поражение ЦНС, аутизм, ДЦП</w:t>
            </w:r>
          </w:p>
        </w:tc>
        <w:tc>
          <w:tcPr>
            <w:tcW w:w="1701" w:type="dxa"/>
            <w:tcBorders>
              <w:top w:val="single" w:sz="4" w:space="0" w:color="auto"/>
              <w:left w:val="nil"/>
              <w:bottom w:val="single" w:sz="4" w:space="0" w:color="auto"/>
              <w:right w:val="single" w:sz="4" w:space="0" w:color="auto"/>
            </w:tcBorders>
          </w:tcPr>
          <w:p w:rsidR="00323E25" w:rsidRPr="00F9083C" w:rsidRDefault="00323E25" w:rsidP="005D23E9">
            <w:pPr>
              <w:spacing w:after="0"/>
              <w:jc w:val="center"/>
              <w:rPr>
                <w:rFonts w:ascii="Times New Roman" w:hAnsi="Times New Roman" w:cs="Times New Roman"/>
                <w:b/>
                <w:bCs/>
                <w:color w:val="000000"/>
              </w:rPr>
            </w:pPr>
            <w:r>
              <w:rPr>
                <w:rFonts w:ascii="Times New Roman" w:hAnsi="Times New Roman" w:cs="Times New Roman"/>
                <w:b/>
                <w:bCs/>
                <w:color w:val="000000"/>
              </w:rPr>
              <w:t>Другие</w:t>
            </w:r>
          </w:p>
        </w:tc>
        <w:tc>
          <w:tcPr>
            <w:tcW w:w="2552" w:type="dxa"/>
            <w:tcBorders>
              <w:top w:val="single" w:sz="4" w:space="0" w:color="auto"/>
              <w:left w:val="nil"/>
              <w:bottom w:val="single" w:sz="4" w:space="0" w:color="auto"/>
              <w:right w:val="single" w:sz="4" w:space="0" w:color="auto"/>
            </w:tcBorders>
          </w:tcPr>
          <w:p w:rsidR="00323E25" w:rsidRDefault="00323E25" w:rsidP="005D23E9">
            <w:pPr>
              <w:spacing w:after="0"/>
              <w:jc w:val="center"/>
              <w:rPr>
                <w:rFonts w:ascii="Times New Roman" w:hAnsi="Times New Roman" w:cs="Times New Roman"/>
                <w:b/>
                <w:bCs/>
                <w:color w:val="000000"/>
              </w:rPr>
            </w:pPr>
            <w:r>
              <w:rPr>
                <w:rFonts w:ascii="Times New Roman" w:hAnsi="Times New Roman" w:cs="Times New Roman"/>
                <w:b/>
                <w:bCs/>
                <w:color w:val="000000"/>
              </w:rPr>
              <w:t>Всего</w:t>
            </w:r>
          </w:p>
        </w:tc>
      </w:tr>
      <w:tr w:rsidR="00323E25" w:rsidRPr="000B4A48" w:rsidTr="006464C1">
        <w:trPr>
          <w:trHeight w:val="3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E25" w:rsidRPr="00F9083C" w:rsidRDefault="00323E25" w:rsidP="00F960B6">
            <w:pPr>
              <w:spacing w:after="0" w:line="240" w:lineRule="auto"/>
              <w:rPr>
                <w:rFonts w:ascii="Times New Roman" w:hAnsi="Times New Roman" w:cs="Times New Roman"/>
                <w:b/>
                <w:bCs/>
                <w:color w:val="000000"/>
              </w:rPr>
            </w:pPr>
            <w:r>
              <w:rPr>
                <w:rFonts w:ascii="Times New Roman" w:hAnsi="Times New Roman" w:cs="Times New Roman"/>
                <w:b/>
                <w:bCs/>
                <w:color w:val="000000"/>
              </w:rPr>
              <w:t>2018</w:t>
            </w:r>
          </w:p>
        </w:tc>
        <w:tc>
          <w:tcPr>
            <w:tcW w:w="2410" w:type="dxa"/>
            <w:tcBorders>
              <w:top w:val="single" w:sz="4" w:space="0" w:color="auto"/>
              <w:left w:val="nil"/>
              <w:bottom w:val="single" w:sz="4" w:space="0" w:color="auto"/>
              <w:right w:val="single" w:sz="4" w:space="0" w:color="auto"/>
            </w:tcBorders>
          </w:tcPr>
          <w:p w:rsidR="00323E25" w:rsidRPr="000B4A48" w:rsidRDefault="00323E25" w:rsidP="00F960B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2976" w:type="dxa"/>
            <w:tcBorders>
              <w:top w:val="single" w:sz="4" w:space="0" w:color="auto"/>
              <w:left w:val="nil"/>
              <w:bottom w:val="single" w:sz="4" w:space="0" w:color="auto"/>
              <w:right w:val="single" w:sz="4" w:space="0" w:color="auto"/>
            </w:tcBorders>
            <w:shd w:val="clear" w:color="000000" w:fill="FFFFFF"/>
          </w:tcPr>
          <w:p w:rsidR="00323E25" w:rsidRPr="000B4A48" w:rsidRDefault="00323E25" w:rsidP="00F960B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2835" w:type="dxa"/>
            <w:tcBorders>
              <w:top w:val="single" w:sz="4" w:space="0" w:color="auto"/>
              <w:left w:val="nil"/>
              <w:bottom w:val="single" w:sz="4" w:space="0" w:color="auto"/>
              <w:right w:val="single" w:sz="4" w:space="0" w:color="auto"/>
            </w:tcBorders>
            <w:shd w:val="clear" w:color="000000" w:fill="FFFFFF"/>
          </w:tcPr>
          <w:p w:rsidR="00323E25" w:rsidRPr="000B4A48" w:rsidRDefault="00323E25" w:rsidP="00F960B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p>
        </w:tc>
        <w:tc>
          <w:tcPr>
            <w:tcW w:w="1701" w:type="dxa"/>
            <w:tcBorders>
              <w:top w:val="single" w:sz="4" w:space="0" w:color="auto"/>
              <w:left w:val="nil"/>
              <w:bottom w:val="single" w:sz="4" w:space="0" w:color="auto"/>
              <w:right w:val="single" w:sz="4" w:space="0" w:color="auto"/>
            </w:tcBorders>
            <w:shd w:val="clear" w:color="000000" w:fill="FFFFFF"/>
          </w:tcPr>
          <w:p w:rsidR="00323E25" w:rsidRPr="000B4A48" w:rsidRDefault="00323E25" w:rsidP="00F960B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1</w:t>
            </w:r>
          </w:p>
        </w:tc>
        <w:tc>
          <w:tcPr>
            <w:tcW w:w="2552" w:type="dxa"/>
            <w:tcBorders>
              <w:top w:val="single" w:sz="4" w:space="0" w:color="auto"/>
              <w:left w:val="nil"/>
              <w:bottom w:val="single" w:sz="4" w:space="0" w:color="auto"/>
              <w:right w:val="single" w:sz="4" w:space="0" w:color="auto"/>
            </w:tcBorders>
            <w:shd w:val="clear" w:color="000000" w:fill="FFFFFF"/>
          </w:tcPr>
          <w:p w:rsidR="00323E25" w:rsidRDefault="00323E25" w:rsidP="00F960B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w:t>
            </w:r>
          </w:p>
        </w:tc>
      </w:tr>
      <w:tr w:rsidR="00323E25" w:rsidRPr="000B4A48" w:rsidTr="006464C1">
        <w:trPr>
          <w:trHeight w:val="3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323E25" w:rsidRPr="00F9083C" w:rsidRDefault="00323E25" w:rsidP="00F960B6">
            <w:pPr>
              <w:spacing w:after="0" w:line="240" w:lineRule="auto"/>
              <w:rPr>
                <w:rFonts w:ascii="Times New Roman" w:hAnsi="Times New Roman" w:cs="Times New Roman"/>
                <w:b/>
                <w:bCs/>
                <w:color w:val="000000"/>
              </w:rPr>
            </w:pPr>
            <w:r>
              <w:rPr>
                <w:rFonts w:ascii="Times New Roman" w:hAnsi="Times New Roman" w:cs="Times New Roman"/>
                <w:b/>
                <w:bCs/>
                <w:color w:val="000000"/>
              </w:rPr>
              <w:t>2019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23E25" w:rsidRPr="00664099" w:rsidRDefault="00323E25" w:rsidP="00F960B6">
            <w:pPr>
              <w:spacing w:after="0"/>
              <w:jc w:val="center"/>
              <w:rPr>
                <w:rFonts w:ascii="Times New Roman" w:hAnsi="Times New Roman" w:cs="Times New Roman"/>
                <w:b/>
                <w:bCs/>
                <w:color w:val="000000"/>
                <w:sz w:val="24"/>
                <w:szCs w:val="24"/>
              </w:rPr>
            </w:pPr>
            <w:r w:rsidRPr="00664099">
              <w:rPr>
                <w:rFonts w:ascii="Times New Roman" w:hAnsi="Times New Roman" w:cs="Times New Roman"/>
                <w:b/>
                <w:bCs/>
                <w:color w:val="000000"/>
                <w:sz w:val="24"/>
                <w:szCs w:val="24"/>
              </w:rPr>
              <w:t>9</w:t>
            </w:r>
          </w:p>
        </w:tc>
        <w:tc>
          <w:tcPr>
            <w:tcW w:w="2976" w:type="dxa"/>
            <w:tcBorders>
              <w:top w:val="single" w:sz="4" w:space="0" w:color="auto"/>
              <w:left w:val="nil"/>
              <w:bottom w:val="single" w:sz="4" w:space="0" w:color="auto"/>
              <w:right w:val="single" w:sz="4" w:space="0" w:color="auto"/>
            </w:tcBorders>
            <w:shd w:val="clear" w:color="auto" w:fill="auto"/>
            <w:vAlign w:val="center"/>
          </w:tcPr>
          <w:p w:rsidR="00323E25" w:rsidRPr="00664099" w:rsidRDefault="00664BBA" w:rsidP="00F960B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2835" w:type="dxa"/>
            <w:tcBorders>
              <w:top w:val="single" w:sz="4" w:space="0" w:color="auto"/>
              <w:left w:val="nil"/>
              <w:bottom w:val="single" w:sz="4" w:space="0" w:color="auto"/>
              <w:right w:val="single" w:sz="4" w:space="0" w:color="auto"/>
            </w:tcBorders>
            <w:shd w:val="clear" w:color="auto" w:fill="auto"/>
            <w:vAlign w:val="center"/>
          </w:tcPr>
          <w:p w:rsidR="00323E25" w:rsidRPr="00664099" w:rsidRDefault="00323E25" w:rsidP="00F960B6">
            <w:pPr>
              <w:spacing w:after="0"/>
              <w:jc w:val="center"/>
              <w:rPr>
                <w:rFonts w:ascii="Times New Roman" w:hAnsi="Times New Roman" w:cs="Times New Roman"/>
                <w:b/>
                <w:bCs/>
                <w:color w:val="000000"/>
                <w:sz w:val="24"/>
                <w:szCs w:val="24"/>
              </w:rPr>
            </w:pPr>
            <w:r w:rsidRPr="00664099">
              <w:rPr>
                <w:rFonts w:ascii="Times New Roman" w:hAnsi="Times New Roman" w:cs="Times New Roman"/>
                <w:b/>
                <w:bCs/>
                <w:color w:val="000000"/>
                <w:sz w:val="24"/>
                <w:szCs w:val="24"/>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rsidR="00323E25" w:rsidRPr="00664099" w:rsidRDefault="00664BBA" w:rsidP="00F960B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552" w:type="dxa"/>
            <w:tcBorders>
              <w:top w:val="single" w:sz="4" w:space="0" w:color="auto"/>
              <w:left w:val="nil"/>
              <w:bottom w:val="single" w:sz="4" w:space="0" w:color="auto"/>
              <w:right w:val="single" w:sz="4" w:space="0" w:color="auto"/>
            </w:tcBorders>
          </w:tcPr>
          <w:p w:rsidR="00323E25" w:rsidRPr="00664099" w:rsidRDefault="00323E25" w:rsidP="00F960B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55</w:t>
            </w:r>
          </w:p>
        </w:tc>
      </w:tr>
      <w:tr w:rsidR="00323E25" w:rsidRPr="000B4A48" w:rsidTr="00160FF6">
        <w:trPr>
          <w:trHeight w:val="3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323E25" w:rsidRPr="00F9083C" w:rsidRDefault="00323E25" w:rsidP="00F960B6">
            <w:pPr>
              <w:spacing w:after="0" w:line="240" w:lineRule="auto"/>
              <w:rPr>
                <w:rFonts w:ascii="Times New Roman" w:hAnsi="Times New Roman" w:cs="Times New Roman"/>
                <w:b/>
                <w:bCs/>
                <w:color w:val="000000"/>
              </w:rPr>
            </w:pPr>
            <w:r>
              <w:rPr>
                <w:rFonts w:ascii="Times New Roman" w:hAnsi="Times New Roman" w:cs="Times New Roman"/>
                <w:b/>
                <w:bCs/>
                <w:color w:val="000000"/>
              </w:rPr>
              <w:t>2020</w:t>
            </w:r>
          </w:p>
        </w:tc>
        <w:tc>
          <w:tcPr>
            <w:tcW w:w="2410" w:type="dxa"/>
            <w:tcBorders>
              <w:top w:val="single" w:sz="4" w:space="0" w:color="auto"/>
              <w:left w:val="nil"/>
              <w:bottom w:val="single" w:sz="4" w:space="0" w:color="auto"/>
              <w:right w:val="single" w:sz="4" w:space="0" w:color="auto"/>
            </w:tcBorders>
            <w:vAlign w:val="center"/>
          </w:tcPr>
          <w:p w:rsidR="00323E25" w:rsidRPr="00323E25" w:rsidRDefault="00323E25" w:rsidP="00F960B6">
            <w:pPr>
              <w:spacing w:after="0"/>
              <w:jc w:val="center"/>
              <w:rPr>
                <w:rFonts w:ascii="Times New Roman" w:hAnsi="Times New Roman" w:cs="Times New Roman"/>
                <w:b/>
                <w:bCs/>
                <w:color w:val="000000"/>
              </w:rPr>
            </w:pPr>
            <w:r w:rsidRPr="00323E25">
              <w:rPr>
                <w:rFonts w:ascii="Times New Roman" w:hAnsi="Times New Roman" w:cs="Times New Roman"/>
                <w:b/>
                <w:bCs/>
                <w:color w:val="000000"/>
              </w:rPr>
              <w:t>9</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323E25" w:rsidRPr="00323E25" w:rsidRDefault="00664BBA" w:rsidP="00F960B6">
            <w:pPr>
              <w:spacing w:after="0"/>
              <w:jc w:val="center"/>
              <w:rPr>
                <w:rFonts w:ascii="Times New Roman" w:hAnsi="Times New Roman" w:cs="Times New Roman"/>
                <w:b/>
                <w:bCs/>
                <w:color w:val="000000"/>
              </w:rPr>
            </w:pPr>
            <w:r>
              <w:rPr>
                <w:rFonts w:ascii="Times New Roman" w:hAnsi="Times New Roman" w:cs="Times New Roman"/>
                <w:b/>
                <w:bCs/>
                <w:color w:val="000000"/>
              </w:rPr>
              <w:t>7</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323E25" w:rsidRPr="00323E25" w:rsidRDefault="00323E25" w:rsidP="00F960B6">
            <w:pPr>
              <w:spacing w:after="0"/>
              <w:jc w:val="center"/>
              <w:rPr>
                <w:rFonts w:ascii="Times New Roman" w:hAnsi="Times New Roman" w:cs="Times New Roman"/>
                <w:b/>
                <w:bCs/>
                <w:color w:val="000000"/>
              </w:rPr>
            </w:pPr>
            <w:r w:rsidRPr="00323E25">
              <w:rPr>
                <w:rFonts w:ascii="Times New Roman" w:hAnsi="Times New Roman" w:cs="Times New Roman"/>
                <w:b/>
                <w:bCs/>
                <w:color w:val="000000"/>
              </w:rPr>
              <w:t>37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23E25" w:rsidRPr="00323E25" w:rsidRDefault="00664BBA" w:rsidP="00F960B6">
            <w:pPr>
              <w:spacing w:after="0"/>
              <w:jc w:val="center"/>
              <w:rPr>
                <w:rFonts w:ascii="Times New Roman" w:hAnsi="Times New Roman" w:cs="Times New Roman"/>
                <w:b/>
                <w:bCs/>
                <w:color w:val="000000"/>
              </w:rPr>
            </w:pPr>
            <w:r>
              <w:rPr>
                <w:rFonts w:ascii="Times New Roman" w:hAnsi="Times New Roman" w:cs="Times New Roman"/>
                <w:b/>
                <w:bCs/>
                <w:color w:val="000000"/>
              </w:rPr>
              <w:t>8</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323E25" w:rsidRPr="00323E25" w:rsidRDefault="00323E25" w:rsidP="00F960B6">
            <w:pPr>
              <w:spacing w:after="0"/>
              <w:jc w:val="center"/>
              <w:rPr>
                <w:rFonts w:ascii="Times New Roman" w:hAnsi="Times New Roman" w:cs="Times New Roman"/>
                <w:b/>
                <w:bCs/>
                <w:color w:val="000000"/>
              </w:rPr>
            </w:pPr>
            <w:r w:rsidRPr="00323E25">
              <w:rPr>
                <w:rFonts w:ascii="Times New Roman" w:hAnsi="Times New Roman" w:cs="Times New Roman"/>
                <w:b/>
                <w:bCs/>
                <w:color w:val="000000"/>
              </w:rPr>
              <w:t>61</w:t>
            </w:r>
          </w:p>
        </w:tc>
      </w:tr>
      <w:tr w:rsidR="00160FF6" w:rsidRPr="000B4A48" w:rsidTr="00160FF6">
        <w:trPr>
          <w:trHeight w:val="3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F6" w:rsidRDefault="00160FF6" w:rsidP="00F960B6">
            <w:pPr>
              <w:spacing w:after="0" w:line="240" w:lineRule="auto"/>
              <w:rPr>
                <w:rFonts w:ascii="Times New Roman" w:hAnsi="Times New Roman" w:cs="Times New Roman"/>
                <w:b/>
                <w:bCs/>
                <w:color w:val="000000"/>
              </w:rPr>
            </w:pPr>
            <w:r>
              <w:rPr>
                <w:rFonts w:ascii="Times New Roman" w:hAnsi="Times New Roman" w:cs="Times New Roman"/>
                <w:b/>
                <w:bCs/>
                <w:color w:val="000000"/>
              </w:rPr>
              <w:t>2021</w:t>
            </w:r>
          </w:p>
        </w:tc>
        <w:tc>
          <w:tcPr>
            <w:tcW w:w="2410" w:type="dxa"/>
            <w:tcBorders>
              <w:top w:val="single" w:sz="4" w:space="0" w:color="auto"/>
              <w:left w:val="nil"/>
              <w:bottom w:val="single" w:sz="4" w:space="0" w:color="auto"/>
              <w:right w:val="single" w:sz="4" w:space="0" w:color="auto"/>
            </w:tcBorders>
            <w:vAlign w:val="center"/>
          </w:tcPr>
          <w:p w:rsidR="00160FF6" w:rsidRPr="00323E25" w:rsidRDefault="00160FF6" w:rsidP="00F960B6">
            <w:pPr>
              <w:spacing w:after="0"/>
              <w:jc w:val="center"/>
              <w:rPr>
                <w:rFonts w:ascii="Times New Roman" w:hAnsi="Times New Roman" w:cs="Times New Roman"/>
                <w:b/>
                <w:bCs/>
                <w:color w:val="000000"/>
              </w:rPr>
            </w:pPr>
            <w:r>
              <w:rPr>
                <w:rFonts w:ascii="Times New Roman" w:hAnsi="Times New Roman" w:cs="Times New Roman"/>
                <w:b/>
                <w:bCs/>
                <w:color w:val="000000"/>
              </w:rPr>
              <w:t>14</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60FF6" w:rsidRDefault="00160FF6" w:rsidP="00F960B6">
            <w:pPr>
              <w:spacing w:after="0"/>
              <w:jc w:val="center"/>
              <w:rPr>
                <w:rFonts w:ascii="Times New Roman" w:hAnsi="Times New Roman" w:cs="Times New Roman"/>
                <w:b/>
                <w:bCs/>
                <w:color w:val="000000"/>
              </w:rPr>
            </w:pPr>
            <w:r>
              <w:rPr>
                <w:rFonts w:ascii="Times New Roman" w:hAnsi="Times New Roman" w:cs="Times New Roman"/>
                <w:b/>
                <w:bCs/>
                <w:color w:val="000000"/>
              </w:rPr>
              <w:t>6</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160FF6" w:rsidRPr="00323E25" w:rsidRDefault="00160FF6" w:rsidP="00160FF6">
            <w:pPr>
              <w:spacing w:after="0"/>
              <w:jc w:val="center"/>
              <w:rPr>
                <w:rFonts w:ascii="Times New Roman" w:hAnsi="Times New Roman" w:cs="Times New Roman"/>
                <w:b/>
                <w:bCs/>
                <w:color w:val="000000"/>
              </w:rPr>
            </w:pPr>
            <w:r>
              <w:rPr>
                <w:rFonts w:ascii="Times New Roman" w:hAnsi="Times New Roman" w:cs="Times New Roman"/>
                <w:b/>
                <w:bCs/>
                <w:color w:val="000000"/>
              </w:rPr>
              <w:t>40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60FF6" w:rsidRDefault="00160FF6" w:rsidP="00F960B6">
            <w:pPr>
              <w:spacing w:after="0"/>
              <w:jc w:val="center"/>
              <w:rPr>
                <w:rFonts w:ascii="Times New Roman" w:hAnsi="Times New Roman" w:cs="Times New Roman"/>
                <w:b/>
                <w:bCs/>
                <w:color w:val="000000"/>
              </w:rPr>
            </w:pPr>
            <w:r>
              <w:rPr>
                <w:rFonts w:ascii="Times New Roman" w:hAnsi="Times New Roman" w:cs="Times New Roman"/>
                <w:b/>
                <w:bCs/>
                <w:color w:val="000000"/>
              </w:rPr>
              <w:t>6</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0FF6" w:rsidRPr="00323E25" w:rsidRDefault="00160FF6" w:rsidP="00F960B6">
            <w:pPr>
              <w:spacing w:after="0"/>
              <w:jc w:val="center"/>
              <w:rPr>
                <w:rFonts w:ascii="Times New Roman" w:hAnsi="Times New Roman" w:cs="Times New Roman"/>
                <w:b/>
                <w:bCs/>
                <w:color w:val="000000"/>
              </w:rPr>
            </w:pPr>
            <w:r>
              <w:rPr>
                <w:rFonts w:ascii="Times New Roman" w:hAnsi="Times New Roman" w:cs="Times New Roman"/>
                <w:b/>
                <w:bCs/>
                <w:color w:val="000000"/>
              </w:rPr>
              <w:t>66</w:t>
            </w:r>
          </w:p>
        </w:tc>
      </w:tr>
    </w:tbl>
    <w:p w:rsidR="00285D2C" w:rsidRDefault="00285D2C" w:rsidP="00285D2C">
      <w:pPr>
        <w:pStyle w:val="a3"/>
        <w:spacing w:after="0"/>
        <w:ind w:left="0"/>
        <w:rPr>
          <w:rFonts w:ascii="Times New Roman" w:hAnsi="Times New Roman" w:cs="Times New Roman"/>
        </w:rPr>
      </w:pPr>
    </w:p>
    <w:p w:rsidR="0058208E" w:rsidRDefault="0058208E" w:rsidP="00285D2C">
      <w:pPr>
        <w:pStyle w:val="a3"/>
        <w:spacing w:after="0"/>
        <w:ind w:left="0"/>
        <w:rPr>
          <w:rFonts w:ascii="Times New Roman" w:hAnsi="Times New Roman" w:cs="Times New Roman"/>
        </w:rPr>
      </w:pPr>
    </w:p>
    <w:p w:rsidR="003F34A9" w:rsidRDefault="003F34A9" w:rsidP="00285D2C">
      <w:pPr>
        <w:pStyle w:val="a3"/>
        <w:spacing w:after="0"/>
        <w:ind w:left="0"/>
        <w:rPr>
          <w:rFonts w:ascii="Times New Roman" w:hAnsi="Times New Roman" w:cs="Times New Roman"/>
        </w:rPr>
      </w:pPr>
      <w:r>
        <w:rPr>
          <w:rFonts w:ascii="Times New Roman" w:hAnsi="Times New Roman" w:cs="Times New Roman"/>
          <w:b/>
          <w:i/>
        </w:rPr>
        <w:t xml:space="preserve">       Т</w:t>
      </w:r>
      <w:r w:rsidRPr="000B4A48">
        <w:rPr>
          <w:rFonts w:ascii="Times New Roman" w:hAnsi="Times New Roman" w:cs="Times New Roman"/>
          <w:b/>
          <w:i/>
        </w:rPr>
        <w:t xml:space="preserve">аблица </w:t>
      </w:r>
      <w:r>
        <w:rPr>
          <w:rFonts w:ascii="Times New Roman" w:hAnsi="Times New Roman" w:cs="Times New Roman"/>
          <w:b/>
          <w:i/>
        </w:rPr>
        <w:t>основных диагнозов у детей</w:t>
      </w:r>
      <w:r w:rsidRPr="000B4A48">
        <w:rPr>
          <w:rFonts w:ascii="Times New Roman" w:hAnsi="Times New Roman" w:cs="Times New Roman"/>
          <w:b/>
          <w:i/>
        </w:rPr>
        <w:t xml:space="preserve"> </w:t>
      </w:r>
      <w:r>
        <w:rPr>
          <w:rFonts w:ascii="Times New Roman" w:hAnsi="Times New Roman" w:cs="Times New Roman"/>
          <w:b/>
          <w:i/>
        </w:rPr>
        <w:t>с ОВЗ и установленной инвалидностью на конец декабря 2021 года. Всего – 96 детей.</w:t>
      </w:r>
    </w:p>
    <w:p w:rsidR="0058208E" w:rsidRDefault="00CF675F" w:rsidP="00CF675F">
      <w:pPr>
        <w:pStyle w:val="a3"/>
        <w:spacing w:after="0"/>
        <w:ind w:left="0"/>
        <w:jc w:val="center"/>
        <w:rPr>
          <w:rFonts w:ascii="Times New Roman" w:hAnsi="Times New Roman" w:cs="Times New Roman"/>
        </w:rPr>
      </w:pPr>
      <w:r>
        <w:rPr>
          <w:rFonts w:ascii="Times New Roman" w:hAnsi="Times New Roman" w:cs="Times New Roman"/>
          <w:sz w:val="16"/>
          <w:szCs w:val="16"/>
        </w:rPr>
        <w:t xml:space="preserve">                                                                                                                                                                                                                                                                                                                                       </w:t>
      </w:r>
      <w:r w:rsidRPr="0038206B">
        <w:rPr>
          <w:rFonts w:ascii="Times New Roman" w:hAnsi="Times New Roman" w:cs="Times New Roman"/>
          <w:sz w:val="16"/>
          <w:szCs w:val="16"/>
        </w:rPr>
        <w:t xml:space="preserve">Таблица </w:t>
      </w:r>
      <w:r>
        <w:rPr>
          <w:rFonts w:ascii="Times New Roman" w:hAnsi="Times New Roman" w:cs="Times New Roman"/>
          <w:sz w:val="16"/>
          <w:szCs w:val="16"/>
        </w:rPr>
        <w:t>4а</w:t>
      </w:r>
    </w:p>
    <w:tbl>
      <w:tblPr>
        <w:tblW w:w="14671" w:type="dxa"/>
        <w:tblInd w:w="534" w:type="dxa"/>
        <w:tblLook w:val="04A0" w:firstRow="1" w:lastRow="0" w:firstColumn="1" w:lastColumn="0" w:noHBand="0" w:noVBand="1"/>
      </w:tblPr>
      <w:tblGrid>
        <w:gridCol w:w="13891"/>
        <w:gridCol w:w="780"/>
      </w:tblGrid>
      <w:tr w:rsidR="003F34A9" w:rsidRPr="003F34A9" w:rsidTr="00826AF6">
        <w:trPr>
          <w:trHeight w:val="311"/>
        </w:trPr>
        <w:tc>
          <w:tcPr>
            <w:tcW w:w="13891" w:type="dxa"/>
            <w:tcBorders>
              <w:top w:val="single" w:sz="4" w:space="0" w:color="auto"/>
              <w:left w:val="single" w:sz="4" w:space="0" w:color="auto"/>
              <w:bottom w:val="single" w:sz="4" w:space="0" w:color="auto"/>
              <w:right w:val="single" w:sz="4" w:space="0" w:color="auto"/>
            </w:tcBorders>
            <w:shd w:val="clear" w:color="auto" w:fill="auto"/>
            <w:hideMark/>
          </w:tcPr>
          <w:p w:rsidR="003F34A9" w:rsidRPr="003F34A9" w:rsidRDefault="003F34A9" w:rsidP="003F34A9">
            <w:pPr>
              <w:spacing w:after="0" w:line="240" w:lineRule="auto"/>
              <w:jc w:val="center"/>
              <w:rPr>
                <w:rFonts w:ascii="Times New Roman" w:eastAsia="Times New Roman" w:hAnsi="Times New Roman" w:cs="Times New Roman"/>
                <w:b/>
                <w:bCs/>
                <w:color w:val="000000"/>
                <w:sz w:val="24"/>
                <w:szCs w:val="24"/>
                <w:lang w:eastAsia="ru-RU"/>
              </w:rPr>
            </w:pPr>
            <w:r w:rsidRPr="003F34A9">
              <w:rPr>
                <w:rFonts w:ascii="Times New Roman" w:eastAsia="Times New Roman" w:hAnsi="Times New Roman" w:cs="Times New Roman"/>
                <w:b/>
                <w:bCs/>
                <w:color w:val="000000"/>
                <w:sz w:val="24"/>
                <w:szCs w:val="24"/>
                <w:lang w:eastAsia="ru-RU"/>
              </w:rPr>
              <w:t>Диагнозы</w:t>
            </w:r>
          </w:p>
        </w:tc>
        <w:tc>
          <w:tcPr>
            <w:tcW w:w="780" w:type="dxa"/>
            <w:tcBorders>
              <w:top w:val="single" w:sz="4" w:space="0" w:color="auto"/>
              <w:left w:val="nil"/>
              <w:bottom w:val="single" w:sz="4" w:space="0" w:color="auto"/>
              <w:right w:val="single" w:sz="4" w:space="0" w:color="auto"/>
            </w:tcBorders>
            <w:shd w:val="clear" w:color="auto" w:fill="auto"/>
            <w:hideMark/>
          </w:tcPr>
          <w:p w:rsidR="003F34A9" w:rsidRPr="003F34A9" w:rsidRDefault="00826AF6" w:rsidP="003F34A9">
            <w:pPr>
              <w:spacing w:after="0" w:line="240" w:lineRule="auto"/>
              <w:jc w:val="right"/>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 xml:space="preserve"> </w:t>
            </w:r>
          </w:p>
        </w:tc>
      </w:tr>
      <w:tr w:rsidR="003F34A9" w:rsidRPr="00826AF6" w:rsidTr="003F34A9">
        <w:trPr>
          <w:trHeight w:val="311"/>
        </w:trPr>
        <w:tc>
          <w:tcPr>
            <w:tcW w:w="13891" w:type="dxa"/>
            <w:tcBorders>
              <w:top w:val="nil"/>
              <w:left w:val="single" w:sz="4" w:space="0" w:color="auto"/>
              <w:bottom w:val="single" w:sz="4" w:space="0" w:color="auto"/>
              <w:right w:val="single" w:sz="4" w:space="0" w:color="auto"/>
            </w:tcBorders>
            <w:shd w:val="clear" w:color="auto" w:fill="auto"/>
            <w:noWrap/>
            <w:hideMark/>
          </w:tcPr>
          <w:p w:rsidR="003F34A9" w:rsidRPr="00826AF6" w:rsidRDefault="00B42D3C" w:rsidP="003F34A9">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w:t>
            </w:r>
            <w:r w:rsidR="003F34A9" w:rsidRPr="00826AF6">
              <w:rPr>
                <w:rFonts w:ascii="Times New Roman" w:eastAsia="Times New Roman" w:hAnsi="Times New Roman" w:cs="Times New Roman"/>
                <w:b/>
                <w:bCs/>
                <w:color w:val="000000"/>
                <w:sz w:val="24"/>
                <w:szCs w:val="24"/>
                <w:lang w:eastAsia="ru-RU"/>
              </w:rPr>
              <w:t>аболевания ЦНС</w:t>
            </w:r>
          </w:p>
        </w:tc>
        <w:tc>
          <w:tcPr>
            <w:tcW w:w="780" w:type="dxa"/>
            <w:tcBorders>
              <w:top w:val="nil"/>
              <w:left w:val="nil"/>
              <w:bottom w:val="single" w:sz="4" w:space="0" w:color="auto"/>
              <w:right w:val="single" w:sz="4" w:space="0" w:color="auto"/>
            </w:tcBorders>
            <w:shd w:val="clear" w:color="000000" w:fill="C4D79B"/>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78</w:t>
            </w:r>
          </w:p>
        </w:tc>
      </w:tr>
      <w:tr w:rsidR="003F34A9" w:rsidRPr="00826AF6" w:rsidTr="003F34A9">
        <w:trPr>
          <w:trHeight w:val="311"/>
        </w:trPr>
        <w:tc>
          <w:tcPr>
            <w:tcW w:w="13891" w:type="dxa"/>
            <w:tcBorders>
              <w:top w:val="nil"/>
              <w:left w:val="single" w:sz="4" w:space="0" w:color="auto"/>
              <w:bottom w:val="single" w:sz="4" w:space="0" w:color="auto"/>
              <w:right w:val="single" w:sz="4" w:space="0" w:color="auto"/>
            </w:tcBorders>
            <w:shd w:val="clear" w:color="auto" w:fill="auto"/>
            <w:noWrap/>
            <w:hideMark/>
          </w:tcPr>
          <w:p w:rsidR="003F34A9" w:rsidRPr="00826AF6" w:rsidRDefault="003F34A9"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в том числе: задержка ПРР (ЗПРР)</w:t>
            </w:r>
          </w:p>
        </w:tc>
        <w:tc>
          <w:tcPr>
            <w:tcW w:w="780" w:type="dxa"/>
            <w:tcBorders>
              <w:top w:val="nil"/>
              <w:left w:val="nil"/>
              <w:bottom w:val="single" w:sz="4" w:space="0" w:color="auto"/>
              <w:right w:val="single" w:sz="4" w:space="0" w:color="auto"/>
            </w:tcBorders>
            <w:shd w:val="clear" w:color="auto" w:fill="auto"/>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75</w:t>
            </w:r>
          </w:p>
        </w:tc>
      </w:tr>
      <w:tr w:rsidR="003F34A9" w:rsidRPr="00826AF6" w:rsidTr="003F34A9">
        <w:trPr>
          <w:trHeight w:val="311"/>
        </w:trPr>
        <w:tc>
          <w:tcPr>
            <w:tcW w:w="13891" w:type="dxa"/>
            <w:tcBorders>
              <w:top w:val="nil"/>
              <w:left w:val="single" w:sz="4" w:space="0" w:color="auto"/>
              <w:bottom w:val="single" w:sz="4" w:space="0" w:color="auto"/>
              <w:right w:val="single" w:sz="4" w:space="0" w:color="auto"/>
            </w:tcBorders>
            <w:shd w:val="clear" w:color="auto" w:fill="auto"/>
            <w:noWrap/>
            <w:hideMark/>
          </w:tcPr>
          <w:p w:rsidR="003F34A9" w:rsidRPr="00826AF6" w:rsidRDefault="003F34A9"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Резидуальная энцефалопатия</w:t>
            </w:r>
          </w:p>
        </w:tc>
        <w:tc>
          <w:tcPr>
            <w:tcW w:w="780" w:type="dxa"/>
            <w:tcBorders>
              <w:top w:val="nil"/>
              <w:left w:val="nil"/>
              <w:bottom w:val="single" w:sz="4" w:space="0" w:color="auto"/>
              <w:right w:val="single" w:sz="4" w:space="0" w:color="auto"/>
            </w:tcBorders>
            <w:shd w:val="clear" w:color="auto" w:fill="auto"/>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27</w:t>
            </w:r>
          </w:p>
        </w:tc>
      </w:tr>
      <w:tr w:rsidR="003F34A9" w:rsidRPr="00826AF6" w:rsidTr="003F34A9">
        <w:trPr>
          <w:trHeight w:val="311"/>
        </w:trPr>
        <w:tc>
          <w:tcPr>
            <w:tcW w:w="13891" w:type="dxa"/>
            <w:tcBorders>
              <w:top w:val="single" w:sz="4" w:space="0" w:color="auto"/>
              <w:left w:val="single" w:sz="4" w:space="0" w:color="auto"/>
              <w:bottom w:val="single" w:sz="4" w:space="0" w:color="auto"/>
              <w:right w:val="single" w:sz="4" w:space="0" w:color="auto"/>
            </w:tcBorders>
            <w:shd w:val="clear" w:color="000000" w:fill="FFFFFF"/>
            <w:hideMark/>
          </w:tcPr>
          <w:p w:rsidR="003F34A9" w:rsidRPr="00826AF6" w:rsidRDefault="003F34A9"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Аутизм</w:t>
            </w:r>
          </w:p>
        </w:tc>
        <w:tc>
          <w:tcPr>
            <w:tcW w:w="780" w:type="dxa"/>
            <w:tcBorders>
              <w:top w:val="nil"/>
              <w:left w:val="nil"/>
              <w:bottom w:val="single" w:sz="4" w:space="0" w:color="auto"/>
              <w:right w:val="single" w:sz="4" w:space="0" w:color="auto"/>
            </w:tcBorders>
            <w:shd w:val="clear" w:color="auto" w:fill="auto"/>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9</w:t>
            </w:r>
          </w:p>
        </w:tc>
      </w:tr>
      <w:tr w:rsidR="003F34A9" w:rsidRPr="00826AF6" w:rsidTr="003F34A9">
        <w:trPr>
          <w:trHeight w:val="311"/>
        </w:trPr>
        <w:tc>
          <w:tcPr>
            <w:tcW w:w="13891" w:type="dxa"/>
            <w:tcBorders>
              <w:top w:val="single" w:sz="4" w:space="0" w:color="auto"/>
              <w:left w:val="single" w:sz="4" w:space="0" w:color="auto"/>
              <w:bottom w:val="single" w:sz="4" w:space="0" w:color="auto"/>
              <w:right w:val="single" w:sz="4" w:space="0" w:color="auto"/>
            </w:tcBorders>
            <w:shd w:val="clear" w:color="000000" w:fill="FFFFFF"/>
            <w:noWrap/>
            <w:hideMark/>
          </w:tcPr>
          <w:p w:rsidR="003F34A9" w:rsidRPr="00826AF6" w:rsidRDefault="00826AF6"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болезнь Дауна</w:t>
            </w:r>
          </w:p>
        </w:tc>
        <w:tc>
          <w:tcPr>
            <w:tcW w:w="780" w:type="dxa"/>
            <w:tcBorders>
              <w:top w:val="nil"/>
              <w:left w:val="nil"/>
              <w:bottom w:val="single" w:sz="4" w:space="0" w:color="auto"/>
              <w:right w:val="single" w:sz="4" w:space="0" w:color="auto"/>
            </w:tcBorders>
            <w:shd w:val="clear" w:color="auto" w:fill="auto"/>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6</w:t>
            </w:r>
          </w:p>
        </w:tc>
      </w:tr>
      <w:tr w:rsidR="003F34A9" w:rsidRPr="00826AF6" w:rsidTr="003F34A9">
        <w:trPr>
          <w:trHeight w:val="311"/>
        </w:trPr>
        <w:tc>
          <w:tcPr>
            <w:tcW w:w="13891" w:type="dxa"/>
            <w:tcBorders>
              <w:top w:val="single" w:sz="4" w:space="0" w:color="auto"/>
              <w:left w:val="single" w:sz="4" w:space="0" w:color="auto"/>
              <w:bottom w:val="single" w:sz="4" w:space="0" w:color="auto"/>
              <w:right w:val="single" w:sz="4" w:space="0" w:color="auto"/>
            </w:tcBorders>
            <w:shd w:val="clear" w:color="000000" w:fill="FFFFFF"/>
            <w:hideMark/>
          </w:tcPr>
          <w:p w:rsidR="003F34A9" w:rsidRPr="00826AF6" w:rsidRDefault="003F34A9"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ДЦП (детский церебральный паралич)</w:t>
            </w:r>
          </w:p>
        </w:tc>
        <w:tc>
          <w:tcPr>
            <w:tcW w:w="780" w:type="dxa"/>
            <w:tcBorders>
              <w:top w:val="nil"/>
              <w:left w:val="nil"/>
              <w:bottom w:val="single" w:sz="4" w:space="0" w:color="auto"/>
              <w:right w:val="single" w:sz="4" w:space="0" w:color="auto"/>
            </w:tcBorders>
            <w:shd w:val="clear" w:color="auto" w:fill="auto"/>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3</w:t>
            </w:r>
          </w:p>
        </w:tc>
      </w:tr>
      <w:tr w:rsidR="003F34A9" w:rsidRPr="00826AF6" w:rsidTr="003F34A9">
        <w:trPr>
          <w:trHeight w:val="311"/>
        </w:trPr>
        <w:tc>
          <w:tcPr>
            <w:tcW w:w="13891" w:type="dxa"/>
            <w:tcBorders>
              <w:top w:val="single" w:sz="4" w:space="0" w:color="auto"/>
              <w:left w:val="single" w:sz="4" w:space="0" w:color="auto"/>
              <w:bottom w:val="single" w:sz="4" w:space="0" w:color="auto"/>
              <w:right w:val="single" w:sz="4" w:space="0" w:color="auto"/>
            </w:tcBorders>
            <w:shd w:val="clear" w:color="000000" w:fill="FFFFFF"/>
            <w:hideMark/>
          </w:tcPr>
          <w:p w:rsidR="003F34A9" w:rsidRPr="00826AF6" w:rsidRDefault="003F34A9"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 xml:space="preserve">Эпилепсия </w:t>
            </w:r>
          </w:p>
        </w:tc>
        <w:tc>
          <w:tcPr>
            <w:tcW w:w="780" w:type="dxa"/>
            <w:tcBorders>
              <w:top w:val="nil"/>
              <w:left w:val="nil"/>
              <w:bottom w:val="single" w:sz="4" w:space="0" w:color="auto"/>
              <w:right w:val="single" w:sz="4" w:space="0" w:color="auto"/>
            </w:tcBorders>
            <w:shd w:val="clear" w:color="auto" w:fill="auto"/>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4</w:t>
            </w:r>
          </w:p>
        </w:tc>
      </w:tr>
      <w:tr w:rsidR="003F34A9" w:rsidRPr="00826AF6" w:rsidTr="003F34A9">
        <w:trPr>
          <w:trHeight w:val="311"/>
        </w:trPr>
        <w:tc>
          <w:tcPr>
            <w:tcW w:w="13891" w:type="dxa"/>
            <w:tcBorders>
              <w:top w:val="single" w:sz="4" w:space="0" w:color="auto"/>
              <w:left w:val="single" w:sz="4" w:space="0" w:color="auto"/>
              <w:bottom w:val="single" w:sz="4" w:space="0" w:color="auto"/>
              <w:right w:val="single" w:sz="4" w:space="0" w:color="auto"/>
            </w:tcBorders>
            <w:shd w:val="clear" w:color="000000" w:fill="FFFFFF"/>
            <w:hideMark/>
          </w:tcPr>
          <w:p w:rsidR="003F34A9" w:rsidRPr="00826AF6" w:rsidRDefault="003F34A9"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РЭП, цереброастенический с-м,с-м гиперактивности, дефицита памяти и внимания  (СДВГ).</w:t>
            </w:r>
          </w:p>
        </w:tc>
        <w:tc>
          <w:tcPr>
            <w:tcW w:w="780" w:type="dxa"/>
            <w:tcBorders>
              <w:top w:val="nil"/>
              <w:left w:val="nil"/>
              <w:bottom w:val="single" w:sz="4" w:space="0" w:color="auto"/>
              <w:right w:val="single" w:sz="4" w:space="0" w:color="auto"/>
            </w:tcBorders>
            <w:shd w:val="clear" w:color="auto" w:fill="auto"/>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2</w:t>
            </w:r>
          </w:p>
        </w:tc>
      </w:tr>
      <w:tr w:rsidR="003F34A9" w:rsidRPr="00826AF6" w:rsidTr="003F34A9">
        <w:trPr>
          <w:trHeight w:val="311"/>
        </w:trPr>
        <w:tc>
          <w:tcPr>
            <w:tcW w:w="13891" w:type="dxa"/>
            <w:tcBorders>
              <w:top w:val="single" w:sz="4" w:space="0" w:color="auto"/>
              <w:left w:val="single" w:sz="4" w:space="0" w:color="auto"/>
              <w:bottom w:val="single" w:sz="4" w:space="0" w:color="auto"/>
              <w:right w:val="single" w:sz="4" w:space="0" w:color="auto"/>
            </w:tcBorders>
            <w:shd w:val="clear" w:color="auto" w:fill="auto"/>
            <w:noWrap/>
            <w:hideMark/>
          </w:tcPr>
          <w:p w:rsidR="003F34A9" w:rsidRPr="00826AF6" w:rsidRDefault="00826AF6" w:rsidP="003F34A9">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w:t>
            </w:r>
            <w:r w:rsidRPr="00826AF6">
              <w:rPr>
                <w:rFonts w:ascii="Times New Roman" w:eastAsia="Times New Roman" w:hAnsi="Times New Roman" w:cs="Times New Roman"/>
                <w:b/>
                <w:bCs/>
                <w:color w:val="000000"/>
                <w:sz w:val="24"/>
                <w:szCs w:val="24"/>
                <w:lang w:eastAsia="ru-RU"/>
              </w:rPr>
              <w:t>рождённые</w:t>
            </w:r>
            <w:r w:rsidR="003F34A9" w:rsidRPr="00826AF6">
              <w:rPr>
                <w:rFonts w:ascii="Times New Roman" w:eastAsia="Times New Roman" w:hAnsi="Times New Roman" w:cs="Times New Roman"/>
                <w:b/>
                <w:bCs/>
                <w:color w:val="000000"/>
                <w:sz w:val="24"/>
                <w:szCs w:val="24"/>
                <w:lang w:eastAsia="ru-RU"/>
              </w:rPr>
              <w:t xml:space="preserve"> пороки развития</w:t>
            </w:r>
          </w:p>
        </w:tc>
        <w:tc>
          <w:tcPr>
            <w:tcW w:w="780" w:type="dxa"/>
            <w:tcBorders>
              <w:top w:val="nil"/>
              <w:left w:val="nil"/>
              <w:bottom w:val="single" w:sz="4" w:space="0" w:color="auto"/>
              <w:right w:val="single" w:sz="4" w:space="0" w:color="auto"/>
            </w:tcBorders>
            <w:shd w:val="clear" w:color="000000" w:fill="C4D79B"/>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21</w:t>
            </w:r>
          </w:p>
        </w:tc>
      </w:tr>
      <w:tr w:rsidR="003F34A9" w:rsidRPr="00826AF6" w:rsidTr="003F34A9">
        <w:trPr>
          <w:trHeight w:val="311"/>
        </w:trPr>
        <w:tc>
          <w:tcPr>
            <w:tcW w:w="13891" w:type="dxa"/>
            <w:tcBorders>
              <w:top w:val="single" w:sz="4" w:space="0" w:color="auto"/>
              <w:left w:val="single" w:sz="4" w:space="0" w:color="auto"/>
              <w:bottom w:val="single" w:sz="4" w:space="0" w:color="auto"/>
              <w:right w:val="single" w:sz="4" w:space="0" w:color="auto"/>
            </w:tcBorders>
            <w:shd w:val="clear" w:color="auto" w:fill="auto"/>
            <w:noWrap/>
            <w:hideMark/>
          </w:tcPr>
          <w:p w:rsidR="003F34A9" w:rsidRPr="00826AF6" w:rsidRDefault="003F34A9"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 xml:space="preserve">в том </w:t>
            </w:r>
            <w:r w:rsidR="00826AF6" w:rsidRPr="00826AF6">
              <w:rPr>
                <w:rFonts w:ascii="Times New Roman" w:eastAsia="Times New Roman" w:hAnsi="Times New Roman" w:cs="Times New Roman"/>
                <w:color w:val="000000"/>
                <w:sz w:val="24"/>
                <w:szCs w:val="24"/>
                <w:lang w:eastAsia="ru-RU"/>
              </w:rPr>
              <w:t>числе: ВПС</w:t>
            </w:r>
            <w:r w:rsidRPr="00826AF6">
              <w:rPr>
                <w:rFonts w:ascii="Times New Roman" w:eastAsia="Times New Roman" w:hAnsi="Times New Roman" w:cs="Times New Roman"/>
                <w:color w:val="000000"/>
                <w:sz w:val="24"/>
                <w:szCs w:val="24"/>
                <w:lang w:eastAsia="ru-RU"/>
              </w:rPr>
              <w:t xml:space="preserve"> (врожденный порок сердца)</w:t>
            </w:r>
          </w:p>
        </w:tc>
        <w:tc>
          <w:tcPr>
            <w:tcW w:w="780" w:type="dxa"/>
            <w:tcBorders>
              <w:top w:val="nil"/>
              <w:left w:val="nil"/>
              <w:bottom w:val="single" w:sz="4" w:space="0" w:color="auto"/>
              <w:right w:val="single" w:sz="4" w:space="0" w:color="auto"/>
            </w:tcBorders>
            <w:shd w:val="clear" w:color="auto" w:fill="auto"/>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5</w:t>
            </w:r>
          </w:p>
        </w:tc>
      </w:tr>
      <w:tr w:rsidR="003F34A9" w:rsidRPr="00826AF6" w:rsidTr="003F34A9">
        <w:trPr>
          <w:trHeight w:val="311"/>
        </w:trPr>
        <w:tc>
          <w:tcPr>
            <w:tcW w:w="13891" w:type="dxa"/>
            <w:tcBorders>
              <w:top w:val="single" w:sz="4" w:space="0" w:color="auto"/>
              <w:left w:val="single" w:sz="4" w:space="0" w:color="auto"/>
              <w:bottom w:val="single" w:sz="4" w:space="0" w:color="auto"/>
              <w:right w:val="single" w:sz="4" w:space="0" w:color="auto"/>
            </w:tcBorders>
            <w:shd w:val="clear" w:color="000000" w:fill="FFFFFF"/>
            <w:hideMark/>
          </w:tcPr>
          <w:p w:rsidR="003F34A9" w:rsidRPr="00826AF6" w:rsidRDefault="003F34A9"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 xml:space="preserve">Двухсторонняя сенсоневральная тугоухость   </w:t>
            </w:r>
          </w:p>
        </w:tc>
        <w:tc>
          <w:tcPr>
            <w:tcW w:w="780" w:type="dxa"/>
            <w:tcBorders>
              <w:top w:val="nil"/>
              <w:left w:val="nil"/>
              <w:bottom w:val="single" w:sz="4" w:space="0" w:color="auto"/>
              <w:right w:val="single" w:sz="4" w:space="0" w:color="auto"/>
            </w:tcBorders>
            <w:shd w:val="clear" w:color="auto" w:fill="auto"/>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2</w:t>
            </w:r>
          </w:p>
        </w:tc>
      </w:tr>
      <w:tr w:rsidR="003F34A9" w:rsidRPr="00826AF6" w:rsidTr="003F34A9">
        <w:trPr>
          <w:trHeight w:val="665"/>
        </w:trPr>
        <w:tc>
          <w:tcPr>
            <w:tcW w:w="13891" w:type="dxa"/>
            <w:tcBorders>
              <w:top w:val="single" w:sz="4" w:space="0" w:color="auto"/>
              <w:left w:val="single" w:sz="4" w:space="0" w:color="auto"/>
              <w:bottom w:val="single" w:sz="4" w:space="0" w:color="auto"/>
              <w:right w:val="single" w:sz="4" w:space="0" w:color="auto"/>
            </w:tcBorders>
            <w:shd w:val="clear" w:color="000000" w:fill="FFFFFF"/>
            <w:hideMark/>
          </w:tcPr>
          <w:p w:rsidR="003F34A9" w:rsidRPr="00826AF6" w:rsidRDefault="003F34A9"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Вражденная дисфункция коры надпочечников, сольтеряющая форма</w:t>
            </w:r>
            <w:r w:rsidR="00826AF6" w:rsidRPr="00826AF6">
              <w:rPr>
                <w:rFonts w:ascii="Times New Roman" w:eastAsia="Times New Roman" w:hAnsi="Times New Roman" w:cs="Times New Roman"/>
                <w:color w:val="000000"/>
                <w:sz w:val="24"/>
                <w:szCs w:val="24"/>
                <w:lang w:eastAsia="ru-RU"/>
              </w:rPr>
              <w:t xml:space="preserve"> </w:t>
            </w:r>
            <w:r w:rsidRPr="00826AF6">
              <w:rPr>
                <w:rFonts w:ascii="Times New Roman" w:eastAsia="Times New Roman" w:hAnsi="Times New Roman" w:cs="Times New Roman"/>
                <w:color w:val="000000"/>
                <w:sz w:val="24"/>
                <w:szCs w:val="24"/>
                <w:lang w:eastAsia="ru-RU"/>
              </w:rPr>
              <w:t xml:space="preserve">(компуанд-гетерозиготная мутация 12sp/Q319X в гене CYP21A2) </w:t>
            </w:r>
            <w:r w:rsidR="00CF675F" w:rsidRPr="00826AF6">
              <w:rPr>
                <w:rFonts w:ascii="Times New Roman" w:eastAsia="Times New Roman" w:hAnsi="Times New Roman" w:cs="Times New Roman"/>
                <w:color w:val="000000"/>
                <w:sz w:val="24"/>
                <w:szCs w:val="24"/>
                <w:lang w:eastAsia="ru-RU"/>
              </w:rPr>
              <w:t>Диагноз,</w:t>
            </w:r>
            <w:r w:rsidRPr="00826AF6">
              <w:rPr>
                <w:rFonts w:ascii="Times New Roman" w:eastAsia="Times New Roman" w:hAnsi="Times New Roman" w:cs="Times New Roman"/>
                <w:color w:val="000000"/>
                <w:sz w:val="24"/>
                <w:szCs w:val="24"/>
                <w:lang w:eastAsia="ru-RU"/>
              </w:rPr>
              <w:t xml:space="preserve"> сопутствующий: Вторичная артериальная гипертензия 1 ст. Систолический шум.</w:t>
            </w:r>
            <w:r w:rsidRPr="00826AF6">
              <w:rPr>
                <w:rFonts w:ascii="Times New Roman" w:eastAsia="Times New Roman" w:hAnsi="Times New Roman" w:cs="Times New Roman"/>
                <w:b/>
                <w:bCs/>
                <w:color w:val="000000"/>
                <w:sz w:val="24"/>
                <w:szCs w:val="24"/>
                <w:lang w:eastAsia="ru-RU"/>
              </w:rPr>
              <w:t xml:space="preserve"> </w:t>
            </w:r>
          </w:p>
        </w:tc>
        <w:tc>
          <w:tcPr>
            <w:tcW w:w="780" w:type="dxa"/>
            <w:tcBorders>
              <w:top w:val="nil"/>
              <w:left w:val="nil"/>
              <w:bottom w:val="single" w:sz="4" w:space="0" w:color="auto"/>
              <w:right w:val="single" w:sz="4" w:space="0" w:color="auto"/>
            </w:tcBorders>
            <w:shd w:val="clear" w:color="auto" w:fill="auto"/>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1</w:t>
            </w:r>
          </w:p>
        </w:tc>
      </w:tr>
      <w:tr w:rsidR="003F34A9" w:rsidRPr="00826AF6" w:rsidTr="00CF675F">
        <w:trPr>
          <w:trHeight w:val="623"/>
        </w:trPr>
        <w:tc>
          <w:tcPr>
            <w:tcW w:w="13891" w:type="dxa"/>
            <w:tcBorders>
              <w:top w:val="single" w:sz="4" w:space="0" w:color="auto"/>
              <w:left w:val="single" w:sz="4" w:space="0" w:color="auto"/>
              <w:bottom w:val="single" w:sz="4" w:space="0" w:color="auto"/>
              <w:right w:val="single" w:sz="4" w:space="0" w:color="auto"/>
            </w:tcBorders>
            <w:shd w:val="clear" w:color="000000" w:fill="FFFFFF"/>
            <w:hideMark/>
          </w:tcPr>
          <w:p w:rsidR="003F34A9" w:rsidRPr="00826AF6" w:rsidRDefault="003F34A9" w:rsidP="00826AF6">
            <w:pPr>
              <w:spacing w:after="0" w:line="240" w:lineRule="auto"/>
              <w:rPr>
                <w:rFonts w:ascii="Times New Roman" w:eastAsia="Times New Roman" w:hAnsi="Times New Roman" w:cs="Times New Roman"/>
                <w:sz w:val="24"/>
                <w:szCs w:val="24"/>
                <w:lang w:eastAsia="ru-RU"/>
              </w:rPr>
            </w:pPr>
            <w:r w:rsidRPr="00826AF6">
              <w:rPr>
                <w:rFonts w:ascii="Times New Roman" w:eastAsia="Times New Roman" w:hAnsi="Times New Roman" w:cs="Times New Roman"/>
                <w:sz w:val="24"/>
                <w:szCs w:val="24"/>
                <w:lang w:eastAsia="ru-RU"/>
              </w:rPr>
              <w:t>Врожденная ра</w:t>
            </w:r>
            <w:r w:rsidR="00826AF6" w:rsidRPr="00826AF6">
              <w:rPr>
                <w:rFonts w:ascii="Times New Roman" w:eastAsia="Times New Roman" w:hAnsi="Times New Roman" w:cs="Times New Roman"/>
                <w:sz w:val="24"/>
                <w:szCs w:val="24"/>
                <w:lang w:eastAsia="ru-RU"/>
              </w:rPr>
              <w:t>сщелина твердого и мягкого неба</w:t>
            </w:r>
            <w:r w:rsidRPr="00826AF6">
              <w:rPr>
                <w:rFonts w:ascii="Times New Roman" w:eastAsia="Times New Roman" w:hAnsi="Times New Roman" w:cs="Times New Roman"/>
                <w:sz w:val="24"/>
                <w:szCs w:val="24"/>
                <w:lang w:eastAsia="ru-RU"/>
              </w:rPr>
              <w:t>, синдром Пьера Робена, Резидуально – органическое поражение ЦНС, грубая ЗПРР</w:t>
            </w:r>
          </w:p>
        </w:tc>
        <w:tc>
          <w:tcPr>
            <w:tcW w:w="780" w:type="dxa"/>
            <w:tcBorders>
              <w:top w:val="single" w:sz="4" w:space="0" w:color="auto"/>
              <w:left w:val="nil"/>
              <w:bottom w:val="single" w:sz="4" w:space="0" w:color="auto"/>
              <w:right w:val="single" w:sz="4" w:space="0" w:color="auto"/>
            </w:tcBorders>
            <w:shd w:val="clear" w:color="auto" w:fill="auto"/>
            <w:noWrap/>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2</w:t>
            </w:r>
          </w:p>
        </w:tc>
      </w:tr>
      <w:tr w:rsidR="003F34A9" w:rsidRPr="00826AF6" w:rsidTr="00CF675F">
        <w:trPr>
          <w:trHeight w:val="623"/>
        </w:trPr>
        <w:tc>
          <w:tcPr>
            <w:tcW w:w="13891" w:type="dxa"/>
            <w:tcBorders>
              <w:top w:val="single" w:sz="4" w:space="0" w:color="auto"/>
              <w:left w:val="single" w:sz="4" w:space="0" w:color="auto"/>
              <w:bottom w:val="single" w:sz="4" w:space="0" w:color="auto"/>
              <w:right w:val="single" w:sz="4" w:space="0" w:color="auto"/>
            </w:tcBorders>
            <w:shd w:val="clear" w:color="000000" w:fill="FFFFFF"/>
            <w:hideMark/>
          </w:tcPr>
          <w:p w:rsidR="003F34A9" w:rsidRPr="00826AF6" w:rsidRDefault="003F34A9"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 xml:space="preserve"> Врожденная атрезия и стеноз заднего прохода со свищем, ЗПР, резидуальная энцефалопатия, врожденная деформация позвоночника.</w:t>
            </w:r>
          </w:p>
        </w:tc>
        <w:tc>
          <w:tcPr>
            <w:tcW w:w="780" w:type="dxa"/>
            <w:tcBorders>
              <w:top w:val="single" w:sz="4" w:space="0" w:color="auto"/>
              <w:left w:val="nil"/>
              <w:bottom w:val="single" w:sz="4" w:space="0" w:color="auto"/>
              <w:right w:val="single" w:sz="4" w:space="0" w:color="auto"/>
            </w:tcBorders>
            <w:shd w:val="clear" w:color="auto" w:fill="auto"/>
            <w:noWrap/>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2</w:t>
            </w:r>
          </w:p>
        </w:tc>
      </w:tr>
      <w:tr w:rsidR="003F34A9" w:rsidRPr="00826AF6" w:rsidTr="00CF675F">
        <w:trPr>
          <w:trHeight w:val="992"/>
        </w:trPr>
        <w:tc>
          <w:tcPr>
            <w:tcW w:w="13891" w:type="dxa"/>
            <w:tcBorders>
              <w:top w:val="single" w:sz="4" w:space="0" w:color="auto"/>
              <w:left w:val="single" w:sz="4" w:space="0" w:color="auto"/>
              <w:bottom w:val="single" w:sz="4" w:space="0" w:color="auto"/>
              <w:right w:val="single" w:sz="4" w:space="0" w:color="auto"/>
            </w:tcBorders>
            <w:shd w:val="clear" w:color="000000" w:fill="FFFFFF"/>
            <w:hideMark/>
          </w:tcPr>
          <w:p w:rsidR="003F34A9" w:rsidRPr="00826AF6" w:rsidRDefault="003F34A9" w:rsidP="00826AF6">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lastRenderedPageBreak/>
              <w:t>В</w:t>
            </w:r>
            <w:r w:rsidR="00826AF6">
              <w:rPr>
                <w:rFonts w:ascii="Times New Roman" w:eastAsia="Times New Roman" w:hAnsi="Times New Roman" w:cs="Times New Roman"/>
                <w:color w:val="000000"/>
                <w:sz w:val="24"/>
                <w:szCs w:val="24"/>
                <w:lang w:eastAsia="ru-RU"/>
              </w:rPr>
              <w:t>П</w:t>
            </w:r>
            <w:r w:rsidRPr="00826AF6">
              <w:rPr>
                <w:rFonts w:ascii="Times New Roman" w:eastAsia="Times New Roman" w:hAnsi="Times New Roman" w:cs="Times New Roman"/>
                <w:color w:val="000000"/>
                <w:sz w:val="24"/>
                <w:szCs w:val="24"/>
                <w:lang w:eastAsia="ru-RU"/>
              </w:rPr>
              <w:t>Р: Аплазия левого купола диафрагмы. Рецидивирующая левосторонняя диафрагмальная грыжа. Состояние после множественных оперативных пластик диафрагмы. Бронхолегочная дисплазия. Резидуально-органическое поражение ЦНС смешанного генеза, С-м двигательных расстройств в виде смешанного тетрапареза. Гидроцефальный с-м. Грубая ЗПМР. Грудопоясничный сколиоз 1-2 ст. Гипоспадия. М</w:t>
            </w:r>
            <w:r w:rsidR="00826AF6">
              <w:rPr>
                <w:rFonts w:ascii="Times New Roman" w:eastAsia="Times New Roman" w:hAnsi="Times New Roman" w:cs="Times New Roman"/>
                <w:color w:val="000000"/>
                <w:sz w:val="24"/>
                <w:szCs w:val="24"/>
                <w:lang w:eastAsia="ru-RU"/>
              </w:rPr>
              <w:t>и</w:t>
            </w:r>
            <w:r w:rsidRPr="00826AF6">
              <w:rPr>
                <w:rFonts w:ascii="Times New Roman" w:eastAsia="Times New Roman" w:hAnsi="Times New Roman" w:cs="Times New Roman"/>
                <w:color w:val="000000"/>
                <w:sz w:val="24"/>
                <w:szCs w:val="24"/>
                <w:lang w:eastAsia="ru-RU"/>
              </w:rPr>
              <w:t>атостеноз. Крипторхизм. Простой гиперметропический астигматизм обоих глаз.</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1</w:t>
            </w:r>
          </w:p>
        </w:tc>
      </w:tr>
      <w:tr w:rsidR="003F34A9" w:rsidRPr="00826AF6" w:rsidTr="00CF675F">
        <w:trPr>
          <w:trHeight w:val="370"/>
        </w:trPr>
        <w:tc>
          <w:tcPr>
            <w:tcW w:w="13891" w:type="dxa"/>
            <w:tcBorders>
              <w:top w:val="single" w:sz="4" w:space="0" w:color="auto"/>
              <w:left w:val="single" w:sz="4" w:space="0" w:color="auto"/>
              <w:bottom w:val="single" w:sz="4" w:space="0" w:color="auto"/>
              <w:right w:val="single" w:sz="4" w:space="0" w:color="auto"/>
            </w:tcBorders>
            <w:shd w:val="clear" w:color="000000" w:fill="FFFFFF"/>
            <w:hideMark/>
          </w:tcPr>
          <w:p w:rsidR="003F34A9" w:rsidRPr="00826AF6" w:rsidRDefault="003F34A9"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ВПР печени, цирроз печени</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1</w:t>
            </w:r>
          </w:p>
        </w:tc>
      </w:tr>
      <w:tr w:rsidR="003F34A9" w:rsidRPr="00826AF6" w:rsidTr="00CF675F">
        <w:trPr>
          <w:trHeight w:val="370"/>
        </w:trPr>
        <w:tc>
          <w:tcPr>
            <w:tcW w:w="13891" w:type="dxa"/>
            <w:tcBorders>
              <w:top w:val="single" w:sz="4" w:space="0" w:color="auto"/>
              <w:left w:val="single" w:sz="4" w:space="0" w:color="auto"/>
              <w:bottom w:val="single" w:sz="4" w:space="0" w:color="auto"/>
              <w:right w:val="single" w:sz="4" w:space="0" w:color="auto"/>
            </w:tcBorders>
            <w:shd w:val="clear" w:color="000000" w:fill="FFFFFF"/>
            <w:hideMark/>
          </w:tcPr>
          <w:p w:rsidR="003F34A9" w:rsidRPr="00826AF6" w:rsidRDefault="003F34A9" w:rsidP="00CF675F">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Врожденная ан</w:t>
            </w:r>
            <w:r w:rsidR="00826AF6" w:rsidRPr="00826AF6">
              <w:rPr>
                <w:rFonts w:ascii="Times New Roman" w:eastAsia="Times New Roman" w:hAnsi="Times New Roman" w:cs="Times New Roman"/>
                <w:color w:val="000000"/>
                <w:sz w:val="24"/>
                <w:szCs w:val="24"/>
                <w:lang w:eastAsia="ru-RU"/>
              </w:rPr>
              <w:t>о</w:t>
            </w:r>
            <w:r w:rsidRPr="00826AF6">
              <w:rPr>
                <w:rFonts w:ascii="Times New Roman" w:eastAsia="Times New Roman" w:hAnsi="Times New Roman" w:cs="Times New Roman"/>
                <w:color w:val="000000"/>
                <w:sz w:val="24"/>
                <w:szCs w:val="24"/>
                <w:lang w:eastAsia="ru-RU"/>
              </w:rPr>
              <w:t>малия области верхних конечностей</w:t>
            </w:r>
            <w:r w:rsidR="00CF675F">
              <w:rPr>
                <w:rFonts w:ascii="Times New Roman" w:eastAsia="Times New Roman" w:hAnsi="Times New Roman" w:cs="Times New Roman"/>
                <w:color w:val="000000"/>
                <w:sz w:val="24"/>
                <w:szCs w:val="24"/>
                <w:lang w:eastAsia="ru-RU"/>
              </w:rPr>
              <w:t xml:space="preserve">. </w:t>
            </w:r>
            <w:r w:rsidRPr="00826AF6">
              <w:rPr>
                <w:rFonts w:ascii="Times New Roman" w:eastAsia="Times New Roman" w:hAnsi="Times New Roman" w:cs="Times New Roman"/>
                <w:color w:val="000000"/>
                <w:sz w:val="24"/>
                <w:szCs w:val="24"/>
                <w:lang w:eastAsia="ru-RU"/>
              </w:rPr>
              <w:t>Гип</w:t>
            </w:r>
            <w:r w:rsidR="00CF675F">
              <w:rPr>
                <w:rFonts w:ascii="Times New Roman" w:eastAsia="Times New Roman" w:hAnsi="Times New Roman" w:cs="Times New Roman"/>
                <w:color w:val="000000"/>
                <w:sz w:val="24"/>
                <w:szCs w:val="24"/>
                <w:lang w:eastAsia="ru-RU"/>
              </w:rPr>
              <w:t>оксически-ишемическое</w:t>
            </w:r>
            <w:r w:rsidRPr="00826AF6">
              <w:rPr>
                <w:rFonts w:ascii="Times New Roman" w:eastAsia="Times New Roman" w:hAnsi="Times New Roman" w:cs="Times New Roman"/>
                <w:color w:val="000000"/>
                <w:sz w:val="24"/>
                <w:szCs w:val="24"/>
                <w:lang w:eastAsia="ru-RU"/>
              </w:rPr>
              <w:t xml:space="preserve"> </w:t>
            </w:r>
            <w:r w:rsidR="00CF675F" w:rsidRPr="00826AF6">
              <w:rPr>
                <w:rFonts w:ascii="Times New Roman" w:eastAsia="Times New Roman" w:hAnsi="Times New Roman" w:cs="Times New Roman"/>
                <w:color w:val="000000"/>
                <w:sz w:val="24"/>
                <w:szCs w:val="24"/>
                <w:lang w:eastAsia="ru-RU"/>
              </w:rPr>
              <w:t>пор</w:t>
            </w:r>
            <w:r w:rsidR="00CF675F">
              <w:rPr>
                <w:rFonts w:ascii="Times New Roman" w:eastAsia="Times New Roman" w:hAnsi="Times New Roman" w:cs="Times New Roman"/>
                <w:color w:val="000000"/>
                <w:sz w:val="24"/>
                <w:szCs w:val="24"/>
                <w:lang w:eastAsia="ru-RU"/>
              </w:rPr>
              <w:t xml:space="preserve">ажение </w:t>
            </w:r>
            <w:r w:rsidR="00CF675F" w:rsidRPr="00826AF6">
              <w:rPr>
                <w:rFonts w:ascii="Times New Roman" w:eastAsia="Times New Roman" w:hAnsi="Times New Roman" w:cs="Times New Roman"/>
                <w:color w:val="000000"/>
                <w:sz w:val="24"/>
                <w:szCs w:val="24"/>
                <w:lang w:eastAsia="ru-RU"/>
              </w:rPr>
              <w:t>ЦНС</w:t>
            </w:r>
            <w:r w:rsidR="00CF675F">
              <w:rPr>
                <w:rFonts w:ascii="Times New Roman" w:eastAsia="Times New Roman" w:hAnsi="Times New Roman" w:cs="Times New Roman"/>
                <w:color w:val="000000"/>
                <w:sz w:val="24"/>
                <w:szCs w:val="24"/>
                <w:lang w:eastAsia="ru-RU"/>
              </w:rPr>
              <w:t xml:space="preserve">, </w:t>
            </w:r>
            <w:r w:rsidR="00CF675F" w:rsidRPr="00826AF6">
              <w:rPr>
                <w:rFonts w:ascii="Times New Roman" w:eastAsia="Times New Roman" w:hAnsi="Times New Roman" w:cs="Times New Roman"/>
                <w:color w:val="000000"/>
                <w:sz w:val="24"/>
                <w:szCs w:val="24"/>
                <w:lang w:eastAsia="ru-RU"/>
              </w:rPr>
              <w:t>ангиопатия сетчатки</w:t>
            </w:r>
            <w:r w:rsidR="00CF675F">
              <w:rPr>
                <w:rFonts w:ascii="Times New Roman" w:eastAsia="Times New Roman" w:hAnsi="Times New Roman" w:cs="Times New Roman"/>
                <w:color w:val="000000"/>
                <w:sz w:val="24"/>
                <w:szCs w:val="24"/>
                <w:lang w:eastAsia="ru-RU"/>
              </w:rPr>
              <w:t xml:space="preserve"> глаз.</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1</w:t>
            </w:r>
          </w:p>
        </w:tc>
      </w:tr>
      <w:tr w:rsidR="003F34A9" w:rsidRPr="00826AF6" w:rsidTr="00CF675F">
        <w:trPr>
          <w:trHeight w:val="370"/>
        </w:trPr>
        <w:tc>
          <w:tcPr>
            <w:tcW w:w="13891" w:type="dxa"/>
            <w:tcBorders>
              <w:top w:val="single" w:sz="4" w:space="0" w:color="auto"/>
              <w:left w:val="single" w:sz="4" w:space="0" w:color="auto"/>
              <w:bottom w:val="single" w:sz="4" w:space="0" w:color="auto"/>
              <w:right w:val="single" w:sz="4" w:space="0" w:color="auto"/>
            </w:tcBorders>
            <w:shd w:val="clear" w:color="auto" w:fill="auto"/>
            <w:hideMark/>
          </w:tcPr>
          <w:p w:rsidR="003F34A9" w:rsidRPr="00826AF6" w:rsidRDefault="003F34A9" w:rsidP="003F34A9">
            <w:pPr>
              <w:spacing w:after="0" w:line="240" w:lineRule="auto"/>
              <w:rPr>
                <w:rFonts w:ascii="Times New Roman" w:eastAsia="Times New Roman" w:hAnsi="Times New Roman" w:cs="Times New Roman"/>
                <w:sz w:val="24"/>
                <w:szCs w:val="24"/>
                <w:lang w:eastAsia="ru-RU"/>
              </w:rPr>
            </w:pPr>
            <w:r w:rsidRPr="00826AF6">
              <w:rPr>
                <w:rFonts w:ascii="Times New Roman" w:eastAsia="Times New Roman" w:hAnsi="Times New Roman" w:cs="Times New Roman"/>
                <w:sz w:val="24"/>
                <w:szCs w:val="24"/>
                <w:lang w:eastAsia="ru-RU"/>
              </w:rPr>
              <w:t>болезнь Крона (неспецифический язвенный колит)</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1</w:t>
            </w:r>
          </w:p>
        </w:tc>
      </w:tr>
      <w:tr w:rsidR="003F34A9" w:rsidRPr="00826AF6" w:rsidTr="00CF675F">
        <w:trPr>
          <w:trHeight w:val="370"/>
        </w:trPr>
        <w:tc>
          <w:tcPr>
            <w:tcW w:w="13891" w:type="dxa"/>
            <w:tcBorders>
              <w:top w:val="single" w:sz="4" w:space="0" w:color="auto"/>
              <w:left w:val="single" w:sz="4" w:space="0" w:color="auto"/>
              <w:bottom w:val="single" w:sz="4" w:space="0" w:color="auto"/>
              <w:right w:val="single" w:sz="4" w:space="0" w:color="auto"/>
            </w:tcBorders>
            <w:shd w:val="clear" w:color="auto" w:fill="auto"/>
            <w:hideMark/>
          </w:tcPr>
          <w:p w:rsidR="003F34A9" w:rsidRPr="00826AF6" w:rsidRDefault="00826AF6" w:rsidP="003F3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3F34A9" w:rsidRPr="00826AF6">
              <w:rPr>
                <w:rFonts w:ascii="Times New Roman" w:eastAsia="Times New Roman" w:hAnsi="Times New Roman" w:cs="Times New Roman"/>
                <w:sz w:val="24"/>
                <w:szCs w:val="24"/>
                <w:lang w:eastAsia="ru-RU"/>
              </w:rPr>
              <w:t xml:space="preserve">нсулинзависимый сахарный диабет 1 типа, </w:t>
            </w:r>
          </w:p>
        </w:tc>
        <w:tc>
          <w:tcPr>
            <w:tcW w:w="780" w:type="dxa"/>
            <w:tcBorders>
              <w:top w:val="single" w:sz="4" w:space="0" w:color="auto"/>
              <w:left w:val="nil"/>
              <w:bottom w:val="single" w:sz="4" w:space="0" w:color="auto"/>
              <w:right w:val="single" w:sz="4" w:space="0" w:color="auto"/>
            </w:tcBorders>
            <w:shd w:val="clear" w:color="auto" w:fill="auto"/>
            <w:noWrap/>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1</w:t>
            </w:r>
          </w:p>
        </w:tc>
      </w:tr>
      <w:tr w:rsidR="003F34A9" w:rsidRPr="00826AF6" w:rsidTr="003F34A9">
        <w:trPr>
          <w:trHeight w:val="370"/>
        </w:trPr>
        <w:tc>
          <w:tcPr>
            <w:tcW w:w="13891" w:type="dxa"/>
            <w:tcBorders>
              <w:top w:val="nil"/>
              <w:left w:val="single" w:sz="4" w:space="0" w:color="auto"/>
              <w:bottom w:val="single" w:sz="4" w:space="0" w:color="auto"/>
              <w:right w:val="single" w:sz="4" w:space="0" w:color="auto"/>
            </w:tcBorders>
            <w:shd w:val="clear" w:color="auto" w:fill="auto"/>
            <w:hideMark/>
          </w:tcPr>
          <w:p w:rsidR="003F34A9" w:rsidRPr="00B42D3C" w:rsidRDefault="00B42D3C" w:rsidP="003F34A9">
            <w:pPr>
              <w:spacing w:after="0" w:line="240" w:lineRule="auto"/>
              <w:rPr>
                <w:rFonts w:ascii="Times New Roman" w:eastAsia="Times New Roman" w:hAnsi="Times New Roman" w:cs="Times New Roman"/>
                <w:b/>
                <w:sz w:val="24"/>
                <w:szCs w:val="24"/>
                <w:lang w:eastAsia="ru-RU"/>
              </w:rPr>
            </w:pPr>
            <w:r w:rsidRPr="00B42D3C">
              <w:rPr>
                <w:rFonts w:ascii="Times New Roman" w:eastAsia="Times New Roman" w:hAnsi="Times New Roman" w:cs="Times New Roman"/>
                <w:b/>
                <w:sz w:val="24"/>
                <w:szCs w:val="24"/>
                <w:lang w:eastAsia="ru-RU"/>
              </w:rPr>
              <w:t>Д</w:t>
            </w:r>
            <w:r w:rsidR="003F34A9" w:rsidRPr="00B42D3C">
              <w:rPr>
                <w:rFonts w:ascii="Times New Roman" w:eastAsia="Times New Roman" w:hAnsi="Times New Roman" w:cs="Times New Roman"/>
                <w:b/>
                <w:sz w:val="24"/>
                <w:szCs w:val="24"/>
                <w:lang w:eastAsia="ru-RU"/>
              </w:rPr>
              <w:t>ругие заболевания органов и систем:</w:t>
            </w:r>
          </w:p>
        </w:tc>
        <w:tc>
          <w:tcPr>
            <w:tcW w:w="780" w:type="dxa"/>
            <w:tcBorders>
              <w:top w:val="nil"/>
              <w:left w:val="nil"/>
              <w:bottom w:val="single" w:sz="4" w:space="0" w:color="auto"/>
              <w:right w:val="single" w:sz="4" w:space="0" w:color="auto"/>
            </w:tcBorders>
            <w:shd w:val="clear" w:color="000000" w:fill="C4D79B"/>
            <w:noWrap/>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89</w:t>
            </w:r>
          </w:p>
        </w:tc>
      </w:tr>
      <w:tr w:rsidR="003F34A9" w:rsidRPr="00826AF6" w:rsidTr="00826AF6">
        <w:trPr>
          <w:trHeight w:val="370"/>
        </w:trPr>
        <w:tc>
          <w:tcPr>
            <w:tcW w:w="13891" w:type="dxa"/>
            <w:tcBorders>
              <w:top w:val="nil"/>
              <w:left w:val="single" w:sz="4" w:space="0" w:color="auto"/>
              <w:bottom w:val="single" w:sz="4" w:space="0" w:color="auto"/>
              <w:right w:val="single" w:sz="4" w:space="0" w:color="auto"/>
            </w:tcBorders>
            <w:shd w:val="clear" w:color="auto" w:fill="auto"/>
            <w:hideMark/>
          </w:tcPr>
          <w:p w:rsidR="003F34A9" w:rsidRPr="00826AF6" w:rsidRDefault="003F34A9" w:rsidP="003F34A9">
            <w:pPr>
              <w:spacing w:after="0" w:line="240" w:lineRule="auto"/>
              <w:rPr>
                <w:rFonts w:ascii="Times New Roman" w:eastAsia="Times New Roman" w:hAnsi="Times New Roman" w:cs="Times New Roman"/>
                <w:sz w:val="24"/>
                <w:szCs w:val="24"/>
                <w:lang w:eastAsia="ru-RU"/>
              </w:rPr>
            </w:pPr>
            <w:r w:rsidRPr="00826AF6">
              <w:rPr>
                <w:rFonts w:ascii="Times New Roman" w:eastAsia="Times New Roman" w:hAnsi="Times New Roman" w:cs="Times New Roman"/>
                <w:sz w:val="24"/>
                <w:szCs w:val="24"/>
                <w:lang w:eastAsia="ru-RU"/>
              </w:rPr>
              <w:t>в том числе: болезни почек</w:t>
            </w:r>
          </w:p>
        </w:tc>
        <w:tc>
          <w:tcPr>
            <w:tcW w:w="780" w:type="dxa"/>
            <w:tcBorders>
              <w:top w:val="nil"/>
              <w:left w:val="nil"/>
              <w:bottom w:val="single" w:sz="4" w:space="0" w:color="auto"/>
              <w:right w:val="single" w:sz="4" w:space="0" w:color="auto"/>
            </w:tcBorders>
            <w:shd w:val="clear" w:color="auto" w:fill="auto"/>
            <w:noWrap/>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4</w:t>
            </w:r>
          </w:p>
        </w:tc>
      </w:tr>
      <w:tr w:rsidR="003F34A9" w:rsidRPr="00826AF6" w:rsidTr="00826AF6">
        <w:trPr>
          <w:trHeight w:val="370"/>
        </w:trPr>
        <w:tc>
          <w:tcPr>
            <w:tcW w:w="13891" w:type="dxa"/>
            <w:tcBorders>
              <w:top w:val="single" w:sz="4" w:space="0" w:color="auto"/>
              <w:left w:val="single" w:sz="4" w:space="0" w:color="auto"/>
              <w:bottom w:val="single" w:sz="4" w:space="0" w:color="auto"/>
              <w:right w:val="single" w:sz="4" w:space="0" w:color="auto"/>
            </w:tcBorders>
            <w:shd w:val="clear" w:color="000000" w:fill="FFFFFF"/>
            <w:noWrap/>
            <w:hideMark/>
          </w:tcPr>
          <w:p w:rsidR="003F34A9" w:rsidRPr="00826AF6" w:rsidRDefault="003F34A9"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Атопический дерматит</w:t>
            </w:r>
          </w:p>
        </w:tc>
        <w:tc>
          <w:tcPr>
            <w:tcW w:w="780" w:type="dxa"/>
            <w:tcBorders>
              <w:top w:val="single" w:sz="4" w:space="0" w:color="auto"/>
              <w:left w:val="nil"/>
              <w:bottom w:val="single" w:sz="4" w:space="0" w:color="auto"/>
              <w:right w:val="single" w:sz="4" w:space="0" w:color="auto"/>
            </w:tcBorders>
            <w:shd w:val="clear" w:color="auto" w:fill="auto"/>
            <w:noWrap/>
            <w:hideMark/>
          </w:tcPr>
          <w:p w:rsidR="003F34A9" w:rsidRPr="00826AF6" w:rsidRDefault="003F34A9"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1</w:t>
            </w:r>
          </w:p>
        </w:tc>
      </w:tr>
      <w:tr w:rsidR="00826AF6" w:rsidRPr="00826AF6" w:rsidTr="00826AF6">
        <w:trPr>
          <w:trHeight w:val="370"/>
        </w:trPr>
        <w:tc>
          <w:tcPr>
            <w:tcW w:w="13891" w:type="dxa"/>
            <w:tcBorders>
              <w:top w:val="single" w:sz="4" w:space="0" w:color="auto"/>
              <w:left w:val="single" w:sz="4" w:space="0" w:color="auto"/>
              <w:bottom w:val="single" w:sz="4" w:space="0" w:color="auto"/>
              <w:right w:val="single" w:sz="4" w:space="0" w:color="auto"/>
            </w:tcBorders>
            <w:shd w:val="clear" w:color="000000" w:fill="FFFFFF"/>
            <w:noWrap/>
          </w:tcPr>
          <w:p w:rsidR="00826AF6" w:rsidRPr="00826AF6" w:rsidRDefault="00826AF6" w:rsidP="003F34A9">
            <w:pPr>
              <w:spacing w:after="0" w:line="240" w:lineRule="auto"/>
              <w:rPr>
                <w:rFonts w:ascii="Times New Roman" w:eastAsia="Times New Roman" w:hAnsi="Times New Roman" w:cs="Times New Roman"/>
                <w:color w:val="000000"/>
                <w:sz w:val="24"/>
                <w:szCs w:val="24"/>
                <w:lang w:eastAsia="ru-RU"/>
              </w:rPr>
            </w:pPr>
            <w:r w:rsidRPr="00826AF6">
              <w:rPr>
                <w:rFonts w:ascii="Times New Roman" w:eastAsia="Times New Roman" w:hAnsi="Times New Roman" w:cs="Times New Roman"/>
                <w:color w:val="000000"/>
                <w:sz w:val="24"/>
                <w:szCs w:val="24"/>
                <w:lang w:eastAsia="ru-RU"/>
              </w:rPr>
              <w:t>Всего выявленных диагнозов у 96 детей с установленной инвалидностью и с ОВЗ</w:t>
            </w:r>
          </w:p>
        </w:tc>
        <w:tc>
          <w:tcPr>
            <w:tcW w:w="780" w:type="dxa"/>
            <w:tcBorders>
              <w:top w:val="single" w:sz="4" w:space="0" w:color="auto"/>
              <w:left w:val="nil"/>
              <w:bottom w:val="single" w:sz="4" w:space="0" w:color="auto"/>
              <w:right w:val="single" w:sz="4" w:space="0" w:color="auto"/>
            </w:tcBorders>
            <w:shd w:val="clear" w:color="auto" w:fill="E36C0A" w:themeFill="accent6" w:themeFillShade="BF"/>
            <w:noWrap/>
          </w:tcPr>
          <w:p w:rsidR="00826AF6" w:rsidRPr="00826AF6" w:rsidRDefault="00826AF6" w:rsidP="003F34A9">
            <w:pPr>
              <w:spacing w:after="0" w:line="240" w:lineRule="auto"/>
              <w:jc w:val="right"/>
              <w:rPr>
                <w:rFonts w:ascii="Times New Roman" w:eastAsia="Times New Roman" w:hAnsi="Times New Roman" w:cs="Times New Roman"/>
                <w:b/>
                <w:bCs/>
                <w:color w:val="000000"/>
                <w:sz w:val="24"/>
                <w:szCs w:val="24"/>
                <w:lang w:eastAsia="ru-RU"/>
              </w:rPr>
            </w:pPr>
            <w:r w:rsidRPr="00826AF6">
              <w:rPr>
                <w:rFonts w:ascii="Times New Roman" w:eastAsia="Times New Roman" w:hAnsi="Times New Roman" w:cs="Times New Roman"/>
                <w:b/>
                <w:bCs/>
                <w:color w:val="000000"/>
                <w:sz w:val="24"/>
                <w:szCs w:val="24"/>
                <w:lang w:eastAsia="ru-RU"/>
              </w:rPr>
              <w:t>188</w:t>
            </w:r>
          </w:p>
        </w:tc>
      </w:tr>
    </w:tbl>
    <w:p w:rsidR="0058208E" w:rsidRPr="00826AF6" w:rsidRDefault="0058208E" w:rsidP="00285D2C">
      <w:pPr>
        <w:pStyle w:val="a3"/>
        <w:spacing w:after="0"/>
        <w:ind w:left="0"/>
        <w:rPr>
          <w:rFonts w:ascii="Times New Roman" w:hAnsi="Times New Roman" w:cs="Times New Roman"/>
          <w:sz w:val="24"/>
          <w:szCs w:val="24"/>
        </w:rPr>
      </w:pPr>
    </w:p>
    <w:p w:rsidR="001974C3" w:rsidRDefault="00F226D4" w:rsidP="0038206B">
      <w:pPr>
        <w:pStyle w:val="a3"/>
        <w:spacing w:after="0"/>
        <w:ind w:left="0"/>
        <w:jc w:val="both"/>
        <w:rPr>
          <w:rFonts w:ascii="Times New Roman" w:hAnsi="Times New Roman" w:cs="Times New Roman"/>
        </w:rPr>
      </w:pPr>
      <w:r>
        <w:rPr>
          <w:rFonts w:ascii="Times New Roman" w:hAnsi="Times New Roman" w:cs="Times New Roman"/>
        </w:rPr>
        <w:t xml:space="preserve">        </w:t>
      </w:r>
      <w:r w:rsidR="0038206B">
        <w:rPr>
          <w:rFonts w:ascii="Times New Roman" w:hAnsi="Times New Roman" w:cs="Times New Roman"/>
        </w:rPr>
        <w:t xml:space="preserve">По структуре заболеваний среди детей – инвалидов преобладает патология центральной нервной системы. </w:t>
      </w:r>
      <w:r w:rsidR="00DC27B5">
        <w:rPr>
          <w:rFonts w:ascii="Times New Roman" w:hAnsi="Times New Roman" w:cs="Times New Roman"/>
        </w:rPr>
        <w:t xml:space="preserve">Это дети с нарушениями нервно-психического развития разной степени тяжести на фоне органического поражения ЦНС. По клинике чаще – это дети гиперактивные, с задержкой речевого развития, с нарушением координации, дефицитом внимания и другими симптомами. </w:t>
      </w:r>
      <w:r w:rsidR="001974C3">
        <w:rPr>
          <w:rFonts w:ascii="Times New Roman" w:hAnsi="Times New Roman" w:cs="Times New Roman"/>
        </w:rPr>
        <w:t xml:space="preserve">Таких детей среди данной популяции – 78. </w:t>
      </w:r>
      <w:r w:rsidR="006464C1">
        <w:rPr>
          <w:rFonts w:ascii="Times New Roman" w:hAnsi="Times New Roman" w:cs="Times New Roman"/>
        </w:rPr>
        <w:t xml:space="preserve">Имеющиеся </w:t>
      </w:r>
      <w:r w:rsidR="00DC27B5">
        <w:rPr>
          <w:rFonts w:ascii="Times New Roman" w:hAnsi="Times New Roman" w:cs="Times New Roman"/>
        </w:rPr>
        <w:t xml:space="preserve">поведенческие отклонения требуют от воспитателей максимального внимания, терпения, использования дополнительных средств при работе с такими детьми. </w:t>
      </w:r>
      <w:r w:rsidR="0038206B">
        <w:rPr>
          <w:rFonts w:ascii="Times New Roman" w:hAnsi="Times New Roman" w:cs="Times New Roman"/>
        </w:rPr>
        <w:t xml:space="preserve">С каждым годом </w:t>
      </w:r>
      <w:r w:rsidR="00DC27B5">
        <w:rPr>
          <w:rFonts w:ascii="Times New Roman" w:hAnsi="Times New Roman" w:cs="Times New Roman"/>
        </w:rPr>
        <w:t>увеличивается количество</w:t>
      </w:r>
      <w:r w:rsidR="0038206B">
        <w:rPr>
          <w:rFonts w:ascii="Times New Roman" w:hAnsi="Times New Roman" w:cs="Times New Roman"/>
        </w:rPr>
        <w:t xml:space="preserve"> дет</w:t>
      </w:r>
      <w:r w:rsidR="00DC27B5">
        <w:rPr>
          <w:rFonts w:ascii="Times New Roman" w:hAnsi="Times New Roman" w:cs="Times New Roman"/>
        </w:rPr>
        <w:t>ей</w:t>
      </w:r>
      <w:r w:rsidR="0038206B">
        <w:rPr>
          <w:rFonts w:ascii="Times New Roman" w:hAnsi="Times New Roman" w:cs="Times New Roman"/>
        </w:rPr>
        <w:t xml:space="preserve"> с нарушением ау</w:t>
      </w:r>
      <w:r w:rsidR="005217A2">
        <w:rPr>
          <w:rFonts w:ascii="Times New Roman" w:hAnsi="Times New Roman" w:cs="Times New Roman"/>
        </w:rPr>
        <w:t>тистического спектра</w:t>
      </w:r>
      <w:r w:rsidR="001974C3">
        <w:rPr>
          <w:rFonts w:ascii="Times New Roman" w:hAnsi="Times New Roman" w:cs="Times New Roman"/>
        </w:rPr>
        <w:t xml:space="preserve"> восприятия – 9 детей;</w:t>
      </w:r>
      <w:r w:rsidR="005217A2">
        <w:rPr>
          <w:rFonts w:ascii="Times New Roman" w:hAnsi="Times New Roman" w:cs="Times New Roman"/>
        </w:rPr>
        <w:t xml:space="preserve"> и детей с синдромом Дауна</w:t>
      </w:r>
      <w:r w:rsidR="001974C3">
        <w:rPr>
          <w:rFonts w:ascii="Times New Roman" w:hAnsi="Times New Roman" w:cs="Times New Roman"/>
        </w:rPr>
        <w:t xml:space="preserve"> - 6</w:t>
      </w:r>
      <w:r w:rsidR="005217A2">
        <w:rPr>
          <w:rFonts w:ascii="Times New Roman" w:hAnsi="Times New Roman" w:cs="Times New Roman"/>
        </w:rPr>
        <w:t>,</w:t>
      </w:r>
      <w:r w:rsidR="0038206B">
        <w:rPr>
          <w:rFonts w:ascii="Times New Roman" w:hAnsi="Times New Roman" w:cs="Times New Roman"/>
        </w:rPr>
        <w:t xml:space="preserve"> что требует наличия узкоспециализированной деятельности педагогов</w:t>
      </w:r>
      <w:r w:rsidR="001E50BD">
        <w:rPr>
          <w:rFonts w:ascii="Times New Roman" w:hAnsi="Times New Roman" w:cs="Times New Roman"/>
        </w:rPr>
        <w:t>-дефектологов</w:t>
      </w:r>
      <w:r w:rsidR="0038206B">
        <w:rPr>
          <w:rFonts w:ascii="Times New Roman" w:hAnsi="Times New Roman" w:cs="Times New Roman"/>
        </w:rPr>
        <w:t xml:space="preserve">, </w:t>
      </w:r>
      <w:r w:rsidR="001E50BD">
        <w:rPr>
          <w:rFonts w:ascii="Times New Roman" w:hAnsi="Times New Roman" w:cs="Times New Roman"/>
        </w:rPr>
        <w:t xml:space="preserve">тифлопедагогов, </w:t>
      </w:r>
      <w:r w:rsidR="0038206B">
        <w:rPr>
          <w:rFonts w:ascii="Times New Roman" w:hAnsi="Times New Roman" w:cs="Times New Roman"/>
        </w:rPr>
        <w:t xml:space="preserve">психологов, логопедов в </w:t>
      </w:r>
      <w:r w:rsidR="005217A2">
        <w:rPr>
          <w:rFonts w:ascii="Times New Roman" w:hAnsi="Times New Roman" w:cs="Times New Roman"/>
        </w:rPr>
        <w:t xml:space="preserve">тесном </w:t>
      </w:r>
      <w:r w:rsidR="0038206B">
        <w:rPr>
          <w:rFonts w:ascii="Times New Roman" w:hAnsi="Times New Roman" w:cs="Times New Roman"/>
        </w:rPr>
        <w:t xml:space="preserve">сотрудничестве с медицинскими </w:t>
      </w:r>
      <w:r w:rsidR="005217A2">
        <w:rPr>
          <w:rFonts w:ascii="Times New Roman" w:hAnsi="Times New Roman" w:cs="Times New Roman"/>
        </w:rPr>
        <w:t>работниками</w:t>
      </w:r>
      <w:r w:rsidR="0038206B">
        <w:rPr>
          <w:rFonts w:ascii="Times New Roman" w:hAnsi="Times New Roman" w:cs="Times New Roman"/>
        </w:rPr>
        <w:t>.</w:t>
      </w:r>
      <w:r w:rsidR="005217A2">
        <w:rPr>
          <w:rFonts w:ascii="Times New Roman" w:hAnsi="Times New Roman" w:cs="Times New Roman"/>
        </w:rPr>
        <w:t xml:space="preserve"> </w:t>
      </w:r>
    </w:p>
    <w:p w:rsidR="001E50BD" w:rsidRDefault="001E50BD" w:rsidP="0038206B">
      <w:pPr>
        <w:pStyle w:val="a3"/>
        <w:spacing w:after="0"/>
        <w:ind w:left="0"/>
        <w:jc w:val="both"/>
        <w:rPr>
          <w:rFonts w:ascii="Times New Roman" w:hAnsi="Times New Roman" w:cs="Times New Roman"/>
        </w:rPr>
      </w:pPr>
      <w:r>
        <w:rPr>
          <w:rFonts w:ascii="Times New Roman" w:hAnsi="Times New Roman" w:cs="Times New Roman"/>
        </w:rPr>
        <w:t xml:space="preserve">         </w:t>
      </w:r>
      <w:r w:rsidR="00F960B6">
        <w:rPr>
          <w:rFonts w:ascii="Times New Roman" w:hAnsi="Times New Roman" w:cs="Times New Roman"/>
        </w:rPr>
        <w:t xml:space="preserve">В 2020 году </w:t>
      </w:r>
      <w:r w:rsidR="006464C1">
        <w:rPr>
          <w:rFonts w:ascii="Times New Roman" w:hAnsi="Times New Roman" w:cs="Times New Roman"/>
        </w:rPr>
        <w:t xml:space="preserve">отмечается скачок в увеличении количества детей </w:t>
      </w:r>
      <w:r w:rsidR="0078454E">
        <w:rPr>
          <w:rFonts w:ascii="Times New Roman" w:hAnsi="Times New Roman" w:cs="Times New Roman"/>
        </w:rPr>
        <w:t>с онкологическими заболеваниями</w:t>
      </w:r>
      <w:r w:rsidR="006464C1">
        <w:rPr>
          <w:rFonts w:ascii="Times New Roman" w:hAnsi="Times New Roman" w:cs="Times New Roman"/>
        </w:rPr>
        <w:t xml:space="preserve"> до 3</w:t>
      </w:r>
      <w:r w:rsidR="0078454E">
        <w:rPr>
          <w:rFonts w:ascii="Times New Roman" w:hAnsi="Times New Roman" w:cs="Times New Roman"/>
        </w:rPr>
        <w:t xml:space="preserve"> </w:t>
      </w:r>
      <w:r w:rsidR="003F34A9">
        <w:rPr>
          <w:rFonts w:ascii="Times New Roman" w:hAnsi="Times New Roman" w:cs="Times New Roman"/>
        </w:rPr>
        <w:t>детей (</w:t>
      </w:r>
      <w:r w:rsidR="006464C1">
        <w:rPr>
          <w:rFonts w:ascii="Times New Roman" w:hAnsi="Times New Roman" w:cs="Times New Roman"/>
        </w:rPr>
        <w:t>абс. числа)</w:t>
      </w:r>
      <w:r w:rsidR="001974C3">
        <w:rPr>
          <w:rFonts w:ascii="Times New Roman" w:hAnsi="Times New Roman" w:cs="Times New Roman"/>
        </w:rPr>
        <w:t xml:space="preserve">, из них у двоих доброкачественные новообразования после коррекции (у одного малыша </w:t>
      </w:r>
      <w:r w:rsidR="00AA3FAF">
        <w:rPr>
          <w:rFonts w:ascii="Times New Roman" w:hAnsi="Times New Roman" w:cs="Times New Roman"/>
        </w:rPr>
        <w:t>онкология мочеполовой системы – состояние после операции</w:t>
      </w:r>
      <w:r w:rsidR="001974C3">
        <w:rPr>
          <w:rFonts w:ascii="Times New Roman" w:hAnsi="Times New Roman" w:cs="Times New Roman"/>
        </w:rPr>
        <w:t xml:space="preserve">, у второго </w:t>
      </w:r>
      <w:r w:rsidR="00AA3FAF">
        <w:rPr>
          <w:rFonts w:ascii="Times New Roman" w:hAnsi="Times New Roman" w:cs="Times New Roman"/>
        </w:rPr>
        <w:t xml:space="preserve">онкология органов зрения – </w:t>
      </w:r>
      <w:r w:rsidR="001974C3">
        <w:rPr>
          <w:rFonts w:ascii="Times New Roman" w:hAnsi="Times New Roman" w:cs="Times New Roman"/>
        </w:rPr>
        <w:t>протезирование глаза), у одного ребенка злокачественное новообразование</w:t>
      </w:r>
      <w:r w:rsidR="006464C1">
        <w:rPr>
          <w:rFonts w:ascii="Times New Roman" w:hAnsi="Times New Roman" w:cs="Times New Roman"/>
        </w:rPr>
        <w:t xml:space="preserve">. </w:t>
      </w:r>
    </w:p>
    <w:p w:rsidR="006464C1" w:rsidRDefault="001E50BD" w:rsidP="0038206B">
      <w:pPr>
        <w:pStyle w:val="a3"/>
        <w:spacing w:after="0"/>
        <w:ind w:left="0"/>
        <w:jc w:val="both"/>
        <w:rPr>
          <w:rFonts w:ascii="Times New Roman" w:hAnsi="Times New Roman" w:cs="Times New Roman"/>
        </w:rPr>
      </w:pPr>
      <w:r>
        <w:rPr>
          <w:rFonts w:ascii="Times New Roman" w:hAnsi="Times New Roman" w:cs="Times New Roman"/>
        </w:rPr>
        <w:t xml:space="preserve">         </w:t>
      </w:r>
      <w:r w:rsidR="003F34A9">
        <w:rPr>
          <w:rFonts w:ascii="Times New Roman" w:hAnsi="Times New Roman" w:cs="Times New Roman"/>
        </w:rPr>
        <w:t xml:space="preserve">Отмечается прирост детей с врожденными пороками развития разных органов и систем: </w:t>
      </w:r>
      <w:r w:rsidR="009750A4">
        <w:rPr>
          <w:rFonts w:ascii="Times New Roman" w:hAnsi="Times New Roman" w:cs="Times New Roman"/>
        </w:rPr>
        <w:t xml:space="preserve">пороки сердца и сосудов, </w:t>
      </w:r>
      <w:r w:rsidR="003F34A9">
        <w:rPr>
          <w:rFonts w:ascii="Times New Roman" w:hAnsi="Times New Roman" w:cs="Times New Roman"/>
        </w:rPr>
        <w:t xml:space="preserve">атрезия заднего прохода, врожденные расщелины твердого и мягкого нёба, </w:t>
      </w:r>
      <w:r w:rsidR="009750A4">
        <w:rPr>
          <w:rFonts w:ascii="Times New Roman" w:hAnsi="Times New Roman" w:cs="Times New Roman"/>
        </w:rPr>
        <w:t xml:space="preserve">нижних и верхних конечностей и другие. </w:t>
      </w:r>
      <w:r w:rsidR="006464C1">
        <w:rPr>
          <w:rFonts w:ascii="Times New Roman" w:hAnsi="Times New Roman" w:cs="Times New Roman"/>
        </w:rPr>
        <w:t>Все вышеперечисленные проблемы состояния здоровья детей требуют активного врачебного сопровождения детей с инвалидностью</w:t>
      </w:r>
      <w:r w:rsidR="009750A4">
        <w:rPr>
          <w:rFonts w:ascii="Times New Roman" w:hAnsi="Times New Roman" w:cs="Times New Roman"/>
        </w:rPr>
        <w:t xml:space="preserve"> и ОВЗ,</w:t>
      </w:r>
      <w:r w:rsidR="006464C1">
        <w:rPr>
          <w:rFonts w:ascii="Times New Roman" w:hAnsi="Times New Roman" w:cs="Times New Roman"/>
        </w:rPr>
        <w:t xml:space="preserve"> в детских садах. Возникла потребность </w:t>
      </w:r>
      <w:r w:rsidR="0030596E">
        <w:rPr>
          <w:rFonts w:ascii="Times New Roman" w:hAnsi="Times New Roman" w:cs="Times New Roman"/>
        </w:rPr>
        <w:t>тесного сотрудничества с приглашением</w:t>
      </w:r>
      <w:r w:rsidR="006464C1">
        <w:rPr>
          <w:rFonts w:ascii="Times New Roman" w:hAnsi="Times New Roman" w:cs="Times New Roman"/>
        </w:rPr>
        <w:t xml:space="preserve"> вра</w:t>
      </w:r>
      <w:r w:rsidR="009750A4">
        <w:rPr>
          <w:rFonts w:ascii="Times New Roman" w:hAnsi="Times New Roman" w:cs="Times New Roman"/>
        </w:rPr>
        <w:t>чей специалистов:</w:t>
      </w:r>
      <w:r w:rsidR="006464C1">
        <w:rPr>
          <w:rFonts w:ascii="Times New Roman" w:hAnsi="Times New Roman" w:cs="Times New Roman"/>
        </w:rPr>
        <w:t xml:space="preserve"> невропатолога, детского психиатра </w:t>
      </w:r>
      <w:r w:rsidR="0030596E">
        <w:rPr>
          <w:rFonts w:ascii="Times New Roman" w:hAnsi="Times New Roman" w:cs="Times New Roman"/>
        </w:rPr>
        <w:t>для консультативной, лечебно-профилактической работы непосредственно в детских садах.</w:t>
      </w:r>
    </w:p>
    <w:p w:rsidR="00413F68" w:rsidRPr="00413F68" w:rsidRDefault="0030596E" w:rsidP="00D40484">
      <w:pPr>
        <w:pStyle w:val="1"/>
        <w:spacing w:line="276" w:lineRule="auto"/>
        <w:rPr>
          <w:rFonts w:ascii="Times New Roman" w:eastAsia="Calibri" w:hAnsi="Times New Roman" w:cs="Times New Roman"/>
        </w:rPr>
      </w:pPr>
      <w:r>
        <w:rPr>
          <w:rFonts w:ascii="Times New Roman" w:hAnsi="Times New Roman" w:cs="Times New Roman"/>
        </w:rPr>
        <w:t xml:space="preserve">         </w:t>
      </w:r>
      <w:r w:rsidR="00D40484">
        <w:rPr>
          <w:rFonts w:ascii="Times New Roman" w:hAnsi="Times New Roman" w:cs="Times New Roman"/>
        </w:rPr>
        <w:t xml:space="preserve">Основной задачей профилактической работы и оздоровления детей является расширенное использование немедикаментозных здоровьесберегающих технологий. </w:t>
      </w:r>
      <w:r>
        <w:rPr>
          <w:rFonts w:ascii="Times New Roman" w:hAnsi="Times New Roman" w:cs="Times New Roman"/>
        </w:rPr>
        <w:t xml:space="preserve">С целью оказания качественного медицинского сопровождения в детских садах в АН ДОО «Алмазик» проводится целенаправленная работа по повышению квалификации и обучению медперсонала новым специальностям. Так, два врача педиатра обучаются по специальности физиотерапия в мае 2022 года получат дипломы и сертификаты. </w:t>
      </w:r>
      <w:r w:rsidR="00273224">
        <w:rPr>
          <w:rFonts w:ascii="Times New Roman" w:hAnsi="Times New Roman" w:cs="Times New Roman"/>
        </w:rPr>
        <w:t xml:space="preserve">Планируется обучить врача педиатра и медсестру в </w:t>
      </w:r>
      <w:r w:rsidR="00413F68" w:rsidRPr="00413F68">
        <w:rPr>
          <w:rFonts w:ascii="Times New Roman" w:eastAsia="Calibri" w:hAnsi="Times New Roman" w:cs="Times New Roman"/>
        </w:rPr>
        <w:t>ЧУ ДПО «Академия медицинской кинезиологии и мануальной терапии» г.</w:t>
      </w:r>
      <w:r w:rsidR="00413F68">
        <w:rPr>
          <w:rFonts w:ascii="Times New Roman" w:eastAsia="Calibri" w:hAnsi="Times New Roman" w:cs="Times New Roman"/>
        </w:rPr>
        <w:t xml:space="preserve"> Москва</w:t>
      </w:r>
      <w:r w:rsidR="00413F68" w:rsidRPr="00413F68">
        <w:rPr>
          <w:rFonts w:ascii="Times New Roman" w:eastAsia="Calibri" w:hAnsi="Times New Roman" w:cs="Times New Roman"/>
        </w:rPr>
        <w:t xml:space="preserve"> основам</w:t>
      </w:r>
      <w:r w:rsidR="00413F68">
        <w:rPr>
          <w:rFonts w:ascii="Times New Roman" w:eastAsia="Calibri" w:hAnsi="Times New Roman" w:cs="Times New Roman"/>
        </w:rPr>
        <w:t xml:space="preserve"> мышечного мануального тестирования в кинезиологии. </w:t>
      </w:r>
      <w:r w:rsidR="00B42D3C">
        <w:rPr>
          <w:rFonts w:ascii="Times New Roman" w:eastAsia="Calibri" w:hAnsi="Times New Roman" w:cs="Times New Roman"/>
        </w:rPr>
        <w:t>Также п</w:t>
      </w:r>
      <w:r w:rsidR="00413F68">
        <w:rPr>
          <w:rFonts w:ascii="Times New Roman" w:eastAsia="Calibri" w:hAnsi="Times New Roman" w:cs="Times New Roman"/>
        </w:rPr>
        <w:t xml:space="preserve">ланируется установить соляные комнаты в двух </w:t>
      </w:r>
      <w:r w:rsidR="006A084C">
        <w:rPr>
          <w:rFonts w:ascii="Times New Roman" w:eastAsia="Calibri" w:hAnsi="Times New Roman" w:cs="Times New Roman"/>
        </w:rPr>
        <w:t>детских садах силами ООО Кемпендяйской соляной компании</w:t>
      </w:r>
      <w:r w:rsidR="00B42D3C">
        <w:rPr>
          <w:rFonts w:ascii="Times New Roman" w:eastAsia="Calibri" w:hAnsi="Times New Roman" w:cs="Times New Roman"/>
        </w:rPr>
        <w:t xml:space="preserve"> Сунтарского района, Республики Саха (Якутия)</w:t>
      </w:r>
      <w:r w:rsidR="00D40484">
        <w:rPr>
          <w:rFonts w:ascii="Times New Roman" w:eastAsia="Calibri" w:hAnsi="Times New Roman" w:cs="Times New Roman"/>
        </w:rPr>
        <w:t>.</w:t>
      </w:r>
    </w:p>
    <w:p w:rsidR="0030596E" w:rsidRPr="00413F68" w:rsidRDefault="0030596E" w:rsidP="00D40484">
      <w:pPr>
        <w:pStyle w:val="a3"/>
        <w:spacing w:after="0"/>
        <w:ind w:left="0"/>
        <w:jc w:val="both"/>
        <w:rPr>
          <w:rFonts w:ascii="Times New Roman" w:hAnsi="Times New Roman" w:cs="Times New Roman"/>
        </w:rPr>
      </w:pPr>
    </w:p>
    <w:p w:rsidR="005C25E1" w:rsidRDefault="003322D8" w:rsidP="005C25E1">
      <w:pPr>
        <w:pStyle w:val="a3"/>
        <w:spacing w:after="0"/>
        <w:ind w:left="0"/>
        <w:jc w:val="both"/>
        <w:rPr>
          <w:rFonts w:ascii="Times New Roman" w:hAnsi="Times New Roman" w:cs="Times New Roman"/>
        </w:rPr>
      </w:pPr>
      <w:r>
        <w:rPr>
          <w:rFonts w:ascii="Times New Roman" w:hAnsi="Times New Roman" w:cs="Times New Roman"/>
        </w:rPr>
        <w:lastRenderedPageBreak/>
        <w:t>По половым различиям среди детей-инвалидов мальчик</w:t>
      </w:r>
      <w:r w:rsidR="00EC4A4A">
        <w:rPr>
          <w:rFonts w:ascii="Times New Roman" w:hAnsi="Times New Roman" w:cs="Times New Roman"/>
        </w:rPr>
        <w:t>ов в 2 раза больше, чем девочек</w:t>
      </w:r>
      <w:r w:rsidR="006464C1">
        <w:rPr>
          <w:rFonts w:ascii="Times New Roman" w:hAnsi="Times New Roman" w:cs="Times New Roman"/>
        </w:rPr>
        <w:t>.</w:t>
      </w:r>
    </w:p>
    <w:p w:rsidR="005C25E1" w:rsidRDefault="005C25E1" w:rsidP="005C25E1">
      <w:pPr>
        <w:pStyle w:val="a3"/>
        <w:spacing w:after="0"/>
        <w:ind w:left="0"/>
        <w:rPr>
          <w:rFonts w:ascii="Times New Roman" w:hAnsi="Times New Roman" w:cs="Times New Roman"/>
          <w:b/>
          <w:i/>
        </w:rPr>
      </w:pPr>
    </w:p>
    <w:p w:rsidR="005C25E1" w:rsidRDefault="007F7DA4" w:rsidP="005C25E1">
      <w:pPr>
        <w:pStyle w:val="a3"/>
        <w:spacing w:after="0"/>
        <w:ind w:left="0"/>
        <w:rPr>
          <w:rFonts w:ascii="Times New Roman" w:hAnsi="Times New Roman" w:cs="Times New Roman"/>
          <w:b/>
          <w:i/>
        </w:rPr>
      </w:pPr>
      <w:r>
        <w:rPr>
          <w:rFonts w:ascii="Times New Roman" w:hAnsi="Times New Roman" w:cs="Times New Roman"/>
          <w:b/>
          <w:i/>
        </w:rPr>
        <w:t xml:space="preserve">       </w:t>
      </w:r>
      <w:r w:rsidR="005C25E1" w:rsidRPr="000B4A48">
        <w:rPr>
          <w:rFonts w:ascii="Times New Roman" w:hAnsi="Times New Roman" w:cs="Times New Roman"/>
          <w:b/>
          <w:i/>
        </w:rPr>
        <w:t xml:space="preserve">Сводная таблица </w:t>
      </w:r>
      <w:r w:rsidR="005C25E1">
        <w:rPr>
          <w:rFonts w:ascii="Times New Roman" w:hAnsi="Times New Roman" w:cs="Times New Roman"/>
          <w:b/>
          <w:i/>
        </w:rPr>
        <w:t>детей</w:t>
      </w:r>
      <w:r w:rsidR="005C25E1" w:rsidRPr="000B4A48">
        <w:rPr>
          <w:rFonts w:ascii="Times New Roman" w:hAnsi="Times New Roman" w:cs="Times New Roman"/>
          <w:b/>
          <w:i/>
        </w:rPr>
        <w:t xml:space="preserve"> </w:t>
      </w:r>
      <w:r w:rsidR="005C25E1">
        <w:rPr>
          <w:rFonts w:ascii="Times New Roman" w:hAnsi="Times New Roman" w:cs="Times New Roman"/>
          <w:b/>
          <w:i/>
        </w:rPr>
        <w:t xml:space="preserve">с установленной инвалидностью по половым различиям </w:t>
      </w:r>
      <w:r w:rsidR="005C25E1" w:rsidRPr="000B4A48">
        <w:rPr>
          <w:rFonts w:ascii="Times New Roman" w:hAnsi="Times New Roman" w:cs="Times New Roman"/>
          <w:b/>
          <w:i/>
        </w:rPr>
        <w:t>за 201</w:t>
      </w:r>
      <w:r w:rsidR="005C25E1">
        <w:rPr>
          <w:rFonts w:ascii="Times New Roman" w:hAnsi="Times New Roman" w:cs="Times New Roman"/>
          <w:b/>
          <w:i/>
        </w:rPr>
        <w:t>8-19-20</w:t>
      </w:r>
      <w:r w:rsidR="006E62DC">
        <w:rPr>
          <w:rFonts w:ascii="Times New Roman" w:hAnsi="Times New Roman" w:cs="Times New Roman"/>
          <w:b/>
          <w:i/>
        </w:rPr>
        <w:t>-21</w:t>
      </w:r>
      <w:r w:rsidR="005C25E1">
        <w:rPr>
          <w:rFonts w:ascii="Times New Roman" w:hAnsi="Times New Roman" w:cs="Times New Roman"/>
          <w:b/>
          <w:i/>
        </w:rPr>
        <w:t xml:space="preserve"> г.г.</w:t>
      </w:r>
    </w:p>
    <w:p w:rsidR="00764B6C" w:rsidRPr="005C25E1" w:rsidRDefault="00EC4A4A" w:rsidP="005C25E1">
      <w:pPr>
        <w:pStyle w:val="a3"/>
        <w:spacing w:after="0"/>
        <w:ind w:left="0"/>
        <w:jc w:val="both"/>
        <w:rPr>
          <w:rFonts w:ascii="Times New Roman" w:hAnsi="Times New Roman" w:cs="Times New Roman"/>
        </w:rPr>
      </w:pPr>
      <w:r>
        <w:rPr>
          <w:rFonts w:ascii="Times New Roman" w:hAnsi="Times New Roman" w:cs="Times New Roman"/>
          <w:sz w:val="16"/>
          <w:szCs w:val="16"/>
        </w:rPr>
        <w:t xml:space="preserve">                                                                                                                   </w:t>
      </w:r>
      <w:r w:rsidR="00664BBA">
        <w:rPr>
          <w:rFonts w:ascii="Times New Roman" w:hAnsi="Times New Roman" w:cs="Times New Roman"/>
          <w:sz w:val="16"/>
          <w:szCs w:val="16"/>
        </w:rPr>
        <w:t xml:space="preserve">                       </w:t>
      </w:r>
      <w:r w:rsidR="00D6020F">
        <w:rPr>
          <w:rFonts w:ascii="Times New Roman" w:hAnsi="Times New Roman" w:cs="Times New Roman"/>
          <w:sz w:val="16"/>
          <w:szCs w:val="16"/>
        </w:rPr>
        <w:t xml:space="preserve">                                                                                                                                                                </w:t>
      </w:r>
      <w:r w:rsidR="007F7DA4">
        <w:rPr>
          <w:rFonts w:ascii="Times New Roman" w:hAnsi="Times New Roman" w:cs="Times New Roman"/>
          <w:sz w:val="16"/>
          <w:szCs w:val="16"/>
        </w:rPr>
        <w:t xml:space="preserve">                                       </w:t>
      </w:r>
      <w:r w:rsidRPr="00EC4A4A">
        <w:rPr>
          <w:rFonts w:ascii="Times New Roman" w:hAnsi="Times New Roman" w:cs="Times New Roman"/>
          <w:sz w:val="16"/>
          <w:szCs w:val="16"/>
        </w:rPr>
        <w:t xml:space="preserve">Таблица </w:t>
      </w:r>
      <w:r w:rsidR="00664BBA">
        <w:rPr>
          <w:rFonts w:ascii="Times New Roman" w:hAnsi="Times New Roman" w:cs="Times New Roman"/>
          <w:sz w:val="16"/>
          <w:szCs w:val="16"/>
        </w:rPr>
        <w:t>5</w:t>
      </w:r>
    </w:p>
    <w:tbl>
      <w:tblPr>
        <w:tblW w:w="13891" w:type="dxa"/>
        <w:tblInd w:w="392" w:type="dxa"/>
        <w:tblLook w:val="04A0" w:firstRow="1" w:lastRow="0" w:firstColumn="1" w:lastColumn="0" w:noHBand="0" w:noVBand="1"/>
      </w:tblPr>
      <w:tblGrid>
        <w:gridCol w:w="5103"/>
        <w:gridCol w:w="2268"/>
        <w:gridCol w:w="2268"/>
        <w:gridCol w:w="2126"/>
        <w:gridCol w:w="2126"/>
      </w:tblGrid>
      <w:tr w:rsidR="00160FF6" w:rsidRPr="00F9083C" w:rsidTr="00160FF6">
        <w:trPr>
          <w:trHeight w:val="359"/>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F6" w:rsidRPr="00F9083C" w:rsidRDefault="00160FF6" w:rsidP="005D23E9">
            <w:pPr>
              <w:spacing w:after="0"/>
              <w:jc w:val="center"/>
              <w:rPr>
                <w:rFonts w:ascii="Times New Roman" w:hAnsi="Times New Roman" w:cs="Times New Roman"/>
                <w:b/>
                <w:bCs/>
                <w:color w:val="000000"/>
              </w:rPr>
            </w:pPr>
            <w:r>
              <w:rPr>
                <w:rFonts w:ascii="Times New Roman" w:hAnsi="Times New Roman" w:cs="Times New Roman"/>
                <w:b/>
                <w:bCs/>
                <w:color w:val="000000"/>
              </w:rPr>
              <w:t xml:space="preserve">Пол </w:t>
            </w:r>
            <w:r w:rsidRPr="00F9083C">
              <w:rPr>
                <w:rFonts w:ascii="Times New Roman" w:hAnsi="Times New Roman" w:cs="Times New Roman"/>
                <w:b/>
                <w:bCs/>
                <w:color w:val="000000"/>
              </w:rPr>
              <w:t> </w:t>
            </w:r>
          </w:p>
        </w:tc>
        <w:tc>
          <w:tcPr>
            <w:tcW w:w="2268" w:type="dxa"/>
            <w:tcBorders>
              <w:top w:val="single" w:sz="4" w:space="0" w:color="auto"/>
              <w:left w:val="nil"/>
              <w:bottom w:val="single" w:sz="4" w:space="0" w:color="auto"/>
              <w:right w:val="single" w:sz="4" w:space="0" w:color="auto"/>
            </w:tcBorders>
          </w:tcPr>
          <w:p w:rsidR="00160FF6" w:rsidRPr="00F9083C" w:rsidRDefault="00160FF6" w:rsidP="005D23E9">
            <w:pPr>
              <w:spacing w:after="0"/>
              <w:jc w:val="center"/>
              <w:rPr>
                <w:rFonts w:ascii="Times New Roman" w:hAnsi="Times New Roman" w:cs="Times New Roman"/>
                <w:b/>
                <w:bCs/>
                <w:color w:val="000000"/>
              </w:rPr>
            </w:pPr>
            <w:r>
              <w:rPr>
                <w:rFonts w:ascii="Times New Roman" w:hAnsi="Times New Roman" w:cs="Times New Roman"/>
                <w:b/>
                <w:bCs/>
                <w:color w:val="000000"/>
              </w:rPr>
              <w:t>2018</w:t>
            </w:r>
          </w:p>
        </w:tc>
        <w:tc>
          <w:tcPr>
            <w:tcW w:w="2268" w:type="dxa"/>
            <w:tcBorders>
              <w:top w:val="single" w:sz="4" w:space="0" w:color="auto"/>
              <w:left w:val="nil"/>
              <w:bottom w:val="single" w:sz="4" w:space="0" w:color="auto"/>
              <w:right w:val="single" w:sz="4" w:space="0" w:color="auto"/>
            </w:tcBorders>
          </w:tcPr>
          <w:p w:rsidR="00160FF6" w:rsidRPr="00F9083C" w:rsidRDefault="00160FF6" w:rsidP="005D23E9">
            <w:pPr>
              <w:spacing w:after="0"/>
              <w:jc w:val="center"/>
              <w:rPr>
                <w:rFonts w:ascii="Times New Roman" w:hAnsi="Times New Roman" w:cs="Times New Roman"/>
                <w:b/>
                <w:bCs/>
                <w:color w:val="000000"/>
              </w:rPr>
            </w:pPr>
            <w:r>
              <w:rPr>
                <w:rFonts w:ascii="Times New Roman" w:hAnsi="Times New Roman" w:cs="Times New Roman"/>
                <w:b/>
                <w:bCs/>
                <w:color w:val="000000"/>
              </w:rPr>
              <w:t>2019</w:t>
            </w:r>
          </w:p>
        </w:tc>
        <w:tc>
          <w:tcPr>
            <w:tcW w:w="2126" w:type="dxa"/>
            <w:tcBorders>
              <w:top w:val="single" w:sz="4" w:space="0" w:color="auto"/>
              <w:left w:val="nil"/>
              <w:bottom w:val="single" w:sz="4" w:space="0" w:color="auto"/>
              <w:right w:val="single" w:sz="4" w:space="0" w:color="auto"/>
            </w:tcBorders>
          </w:tcPr>
          <w:p w:rsidR="00160FF6" w:rsidRPr="00F9083C" w:rsidRDefault="00160FF6" w:rsidP="005D23E9">
            <w:pPr>
              <w:spacing w:after="0"/>
              <w:jc w:val="center"/>
              <w:rPr>
                <w:rFonts w:ascii="Times New Roman" w:hAnsi="Times New Roman" w:cs="Times New Roman"/>
                <w:b/>
                <w:bCs/>
                <w:color w:val="000000"/>
              </w:rPr>
            </w:pPr>
            <w:r>
              <w:rPr>
                <w:rFonts w:ascii="Times New Roman" w:hAnsi="Times New Roman" w:cs="Times New Roman"/>
                <w:b/>
                <w:bCs/>
                <w:color w:val="000000"/>
              </w:rPr>
              <w:t>2020</w:t>
            </w:r>
          </w:p>
        </w:tc>
        <w:tc>
          <w:tcPr>
            <w:tcW w:w="2126" w:type="dxa"/>
            <w:tcBorders>
              <w:top w:val="single" w:sz="4" w:space="0" w:color="auto"/>
              <w:left w:val="nil"/>
              <w:bottom w:val="single" w:sz="4" w:space="0" w:color="auto"/>
              <w:right w:val="single" w:sz="4" w:space="0" w:color="auto"/>
            </w:tcBorders>
          </w:tcPr>
          <w:p w:rsidR="00160FF6" w:rsidRDefault="00160FF6" w:rsidP="005D23E9">
            <w:pPr>
              <w:spacing w:after="0"/>
              <w:jc w:val="center"/>
              <w:rPr>
                <w:rFonts w:ascii="Times New Roman" w:hAnsi="Times New Roman" w:cs="Times New Roman"/>
                <w:b/>
                <w:bCs/>
                <w:color w:val="000000"/>
              </w:rPr>
            </w:pPr>
            <w:r>
              <w:rPr>
                <w:rFonts w:ascii="Times New Roman" w:hAnsi="Times New Roman" w:cs="Times New Roman"/>
                <w:b/>
                <w:bCs/>
                <w:color w:val="000000"/>
              </w:rPr>
              <w:t>2021</w:t>
            </w:r>
          </w:p>
        </w:tc>
      </w:tr>
      <w:tr w:rsidR="00160FF6" w:rsidRPr="000B4A48" w:rsidTr="00160FF6">
        <w:trPr>
          <w:trHeight w:val="359"/>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FF6" w:rsidRPr="00F9083C" w:rsidRDefault="00160FF6" w:rsidP="005D23E9">
            <w:pPr>
              <w:spacing w:after="0"/>
              <w:rPr>
                <w:rFonts w:ascii="Times New Roman" w:hAnsi="Times New Roman" w:cs="Times New Roman"/>
                <w:b/>
                <w:bCs/>
                <w:color w:val="000000"/>
              </w:rPr>
            </w:pPr>
            <w:r>
              <w:rPr>
                <w:rFonts w:ascii="Times New Roman" w:hAnsi="Times New Roman" w:cs="Times New Roman"/>
                <w:b/>
                <w:bCs/>
                <w:color w:val="000000"/>
              </w:rPr>
              <w:t xml:space="preserve">Мальчики </w:t>
            </w:r>
          </w:p>
        </w:tc>
        <w:tc>
          <w:tcPr>
            <w:tcW w:w="2268" w:type="dxa"/>
            <w:tcBorders>
              <w:top w:val="single" w:sz="4" w:space="0" w:color="auto"/>
              <w:left w:val="nil"/>
              <w:bottom w:val="single" w:sz="4" w:space="0" w:color="auto"/>
              <w:right w:val="single" w:sz="4" w:space="0" w:color="auto"/>
            </w:tcBorders>
          </w:tcPr>
          <w:p w:rsidR="00160FF6" w:rsidRPr="0038206B" w:rsidRDefault="00160FF6" w:rsidP="005D23E9">
            <w:pPr>
              <w:spacing w:after="0"/>
              <w:jc w:val="center"/>
              <w:rPr>
                <w:rFonts w:ascii="Times New Roman" w:hAnsi="Times New Roman" w:cs="Times New Roman"/>
                <w:b/>
                <w:bCs/>
              </w:rPr>
            </w:pPr>
            <w:r>
              <w:rPr>
                <w:rFonts w:ascii="Times New Roman" w:hAnsi="Times New Roman" w:cs="Times New Roman"/>
                <w:b/>
                <w:bCs/>
              </w:rPr>
              <w:t>28</w:t>
            </w:r>
          </w:p>
        </w:tc>
        <w:tc>
          <w:tcPr>
            <w:tcW w:w="2268" w:type="dxa"/>
            <w:tcBorders>
              <w:top w:val="single" w:sz="4" w:space="0" w:color="auto"/>
              <w:left w:val="nil"/>
              <w:bottom w:val="single" w:sz="4" w:space="0" w:color="auto"/>
              <w:right w:val="single" w:sz="4" w:space="0" w:color="auto"/>
            </w:tcBorders>
            <w:shd w:val="clear" w:color="000000" w:fill="FFFFFF"/>
          </w:tcPr>
          <w:p w:rsidR="00160FF6" w:rsidRPr="0038206B" w:rsidRDefault="00160FF6" w:rsidP="005D23E9">
            <w:pPr>
              <w:spacing w:after="0"/>
              <w:jc w:val="center"/>
              <w:rPr>
                <w:rFonts w:ascii="Times New Roman" w:hAnsi="Times New Roman" w:cs="Times New Roman"/>
                <w:b/>
                <w:bCs/>
              </w:rPr>
            </w:pPr>
            <w:r>
              <w:rPr>
                <w:rFonts w:ascii="Times New Roman" w:hAnsi="Times New Roman" w:cs="Times New Roman"/>
                <w:b/>
                <w:bCs/>
              </w:rPr>
              <w:t>38</w:t>
            </w:r>
          </w:p>
        </w:tc>
        <w:tc>
          <w:tcPr>
            <w:tcW w:w="2126" w:type="dxa"/>
            <w:tcBorders>
              <w:top w:val="single" w:sz="4" w:space="0" w:color="auto"/>
              <w:left w:val="nil"/>
              <w:bottom w:val="single" w:sz="4" w:space="0" w:color="auto"/>
              <w:right w:val="single" w:sz="4" w:space="0" w:color="auto"/>
            </w:tcBorders>
            <w:shd w:val="clear" w:color="000000" w:fill="FFFFFF"/>
          </w:tcPr>
          <w:p w:rsidR="00160FF6" w:rsidRPr="0038206B" w:rsidRDefault="00160FF6" w:rsidP="005D23E9">
            <w:pPr>
              <w:spacing w:after="0"/>
              <w:jc w:val="center"/>
              <w:rPr>
                <w:rFonts w:ascii="Times New Roman" w:hAnsi="Times New Roman" w:cs="Times New Roman"/>
                <w:b/>
                <w:bCs/>
              </w:rPr>
            </w:pPr>
            <w:r>
              <w:rPr>
                <w:rFonts w:ascii="Times New Roman" w:hAnsi="Times New Roman" w:cs="Times New Roman"/>
                <w:b/>
                <w:bCs/>
              </w:rPr>
              <w:t>44</w:t>
            </w:r>
          </w:p>
        </w:tc>
        <w:tc>
          <w:tcPr>
            <w:tcW w:w="2126" w:type="dxa"/>
            <w:tcBorders>
              <w:top w:val="single" w:sz="4" w:space="0" w:color="auto"/>
              <w:left w:val="nil"/>
              <w:bottom w:val="single" w:sz="4" w:space="0" w:color="auto"/>
              <w:right w:val="single" w:sz="4" w:space="0" w:color="auto"/>
            </w:tcBorders>
            <w:shd w:val="clear" w:color="000000" w:fill="FFFFFF"/>
          </w:tcPr>
          <w:p w:rsidR="00160FF6" w:rsidRDefault="006E62DC" w:rsidP="005D23E9">
            <w:pPr>
              <w:spacing w:after="0"/>
              <w:jc w:val="center"/>
              <w:rPr>
                <w:rFonts w:ascii="Times New Roman" w:hAnsi="Times New Roman" w:cs="Times New Roman"/>
                <w:b/>
                <w:bCs/>
              </w:rPr>
            </w:pPr>
            <w:r>
              <w:rPr>
                <w:rFonts w:ascii="Times New Roman" w:hAnsi="Times New Roman" w:cs="Times New Roman"/>
                <w:b/>
                <w:bCs/>
              </w:rPr>
              <w:t>46</w:t>
            </w:r>
          </w:p>
        </w:tc>
      </w:tr>
      <w:tr w:rsidR="00160FF6" w:rsidRPr="000B4A48" w:rsidTr="00160FF6">
        <w:trPr>
          <w:trHeight w:val="359"/>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160FF6" w:rsidRPr="00F9083C" w:rsidRDefault="00160FF6" w:rsidP="005D23E9">
            <w:pPr>
              <w:spacing w:after="0"/>
              <w:rPr>
                <w:rFonts w:ascii="Times New Roman" w:hAnsi="Times New Roman" w:cs="Times New Roman"/>
                <w:b/>
                <w:bCs/>
                <w:color w:val="000000"/>
              </w:rPr>
            </w:pPr>
            <w:r>
              <w:rPr>
                <w:rFonts w:ascii="Times New Roman" w:hAnsi="Times New Roman" w:cs="Times New Roman"/>
                <w:b/>
                <w:bCs/>
                <w:color w:val="000000"/>
              </w:rPr>
              <w:t xml:space="preserve">Девочки </w:t>
            </w:r>
          </w:p>
        </w:tc>
        <w:tc>
          <w:tcPr>
            <w:tcW w:w="2268" w:type="dxa"/>
            <w:tcBorders>
              <w:top w:val="single" w:sz="4" w:space="0" w:color="auto"/>
              <w:left w:val="nil"/>
              <w:bottom w:val="single" w:sz="4" w:space="0" w:color="auto"/>
              <w:right w:val="single" w:sz="4" w:space="0" w:color="auto"/>
            </w:tcBorders>
          </w:tcPr>
          <w:p w:rsidR="00160FF6" w:rsidRPr="0038206B" w:rsidRDefault="00160FF6" w:rsidP="005D23E9">
            <w:pPr>
              <w:spacing w:after="0"/>
              <w:jc w:val="center"/>
              <w:rPr>
                <w:rFonts w:ascii="Times New Roman" w:hAnsi="Times New Roman" w:cs="Times New Roman"/>
                <w:b/>
                <w:bCs/>
              </w:rPr>
            </w:pPr>
            <w:r>
              <w:rPr>
                <w:rFonts w:ascii="Times New Roman" w:hAnsi="Times New Roman" w:cs="Times New Roman"/>
                <w:b/>
                <w:bCs/>
              </w:rPr>
              <w:t>14</w:t>
            </w:r>
          </w:p>
        </w:tc>
        <w:tc>
          <w:tcPr>
            <w:tcW w:w="2268" w:type="dxa"/>
            <w:tcBorders>
              <w:top w:val="single" w:sz="4" w:space="0" w:color="auto"/>
              <w:left w:val="nil"/>
              <w:bottom w:val="single" w:sz="4" w:space="0" w:color="auto"/>
              <w:right w:val="single" w:sz="4" w:space="0" w:color="auto"/>
            </w:tcBorders>
            <w:shd w:val="clear" w:color="000000" w:fill="FFFFFF"/>
          </w:tcPr>
          <w:p w:rsidR="00160FF6" w:rsidRPr="0038206B" w:rsidRDefault="00160FF6" w:rsidP="005D23E9">
            <w:pPr>
              <w:spacing w:after="0"/>
              <w:jc w:val="center"/>
              <w:rPr>
                <w:rFonts w:ascii="Times New Roman" w:hAnsi="Times New Roman" w:cs="Times New Roman"/>
                <w:b/>
                <w:bCs/>
              </w:rPr>
            </w:pPr>
            <w:r>
              <w:rPr>
                <w:rFonts w:ascii="Times New Roman" w:hAnsi="Times New Roman" w:cs="Times New Roman"/>
                <w:b/>
                <w:bCs/>
              </w:rPr>
              <w:t>17</w:t>
            </w:r>
          </w:p>
        </w:tc>
        <w:tc>
          <w:tcPr>
            <w:tcW w:w="2126" w:type="dxa"/>
            <w:tcBorders>
              <w:top w:val="single" w:sz="4" w:space="0" w:color="auto"/>
              <w:left w:val="nil"/>
              <w:bottom w:val="single" w:sz="4" w:space="0" w:color="auto"/>
              <w:right w:val="single" w:sz="4" w:space="0" w:color="auto"/>
            </w:tcBorders>
            <w:shd w:val="clear" w:color="000000" w:fill="FFFFFF"/>
          </w:tcPr>
          <w:p w:rsidR="00160FF6" w:rsidRPr="0038206B" w:rsidRDefault="00160FF6" w:rsidP="005D23E9">
            <w:pPr>
              <w:spacing w:after="0"/>
              <w:jc w:val="center"/>
              <w:rPr>
                <w:rFonts w:ascii="Times New Roman" w:hAnsi="Times New Roman" w:cs="Times New Roman"/>
                <w:b/>
                <w:bCs/>
              </w:rPr>
            </w:pPr>
            <w:r>
              <w:rPr>
                <w:rFonts w:ascii="Times New Roman" w:hAnsi="Times New Roman" w:cs="Times New Roman"/>
                <w:b/>
                <w:bCs/>
              </w:rPr>
              <w:t>1</w:t>
            </w:r>
            <w:r w:rsidRPr="0038206B">
              <w:rPr>
                <w:rFonts w:ascii="Times New Roman" w:hAnsi="Times New Roman" w:cs="Times New Roman"/>
                <w:b/>
                <w:bCs/>
              </w:rPr>
              <w:t>7</w:t>
            </w:r>
          </w:p>
        </w:tc>
        <w:tc>
          <w:tcPr>
            <w:tcW w:w="2126" w:type="dxa"/>
            <w:tcBorders>
              <w:top w:val="single" w:sz="4" w:space="0" w:color="auto"/>
              <w:left w:val="nil"/>
              <w:bottom w:val="single" w:sz="4" w:space="0" w:color="auto"/>
              <w:right w:val="single" w:sz="4" w:space="0" w:color="auto"/>
            </w:tcBorders>
            <w:shd w:val="clear" w:color="000000" w:fill="FFFFFF"/>
          </w:tcPr>
          <w:p w:rsidR="00160FF6" w:rsidRDefault="006E62DC" w:rsidP="005D23E9">
            <w:pPr>
              <w:spacing w:after="0"/>
              <w:jc w:val="center"/>
              <w:rPr>
                <w:rFonts w:ascii="Times New Roman" w:hAnsi="Times New Roman" w:cs="Times New Roman"/>
                <w:b/>
                <w:bCs/>
              </w:rPr>
            </w:pPr>
            <w:r>
              <w:rPr>
                <w:rFonts w:ascii="Times New Roman" w:hAnsi="Times New Roman" w:cs="Times New Roman"/>
                <w:b/>
                <w:bCs/>
              </w:rPr>
              <w:t>20</w:t>
            </w:r>
          </w:p>
        </w:tc>
      </w:tr>
      <w:tr w:rsidR="00160FF6" w:rsidRPr="000B4A48" w:rsidTr="00160FF6">
        <w:trPr>
          <w:trHeight w:val="359"/>
        </w:trPr>
        <w:tc>
          <w:tcPr>
            <w:tcW w:w="5103" w:type="dxa"/>
            <w:tcBorders>
              <w:top w:val="nil"/>
              <w:left w:val="single" w:sz="4" w:space="0" w:color="auto"/>
              <w:bottom w:val="single" w:sz="4" w:space="0" w:color="auto"/>
              <w:right w:val="single" w:sz="4" w:space="0" w:color="auto"/>
            </w:tcBorders>
            <w:shd w:val="clear" w:color="auto" w:fill="auto"/>
            <w:noWrap/>
            <w:vAlign w:val="center"/>
          </w:tcPr>
          <w:p w:rsidR="00160FF6" w:rsidRDefault="00160FF6" w:rsidP="005D23E9">
            <w:pPr>
              <w:spacing w:after="0"/>
              <w:rPr>
                <w:rFonts w:ascii="Times New Roman" w:hAnsi="Times New Roman" w:cs="Times New Roman"/>
                <w:b/>
                <w:bCs/>
                <w:color w:val="000000"/>
              </w:rPr>
            </w:pPr>
            <w:r>
              <w:rPr>
                <w:rFonts w:ascii="Times New Roman" w:hAnsi="Times New Roman" w:cs="Times New Roman"/>
                <w:b/>
                <w:bCs/>
                <w:color w:val="000000"/>
              </w:rPr>
              <w:t>Всего</w:t>
            </w:r>
          </w:p>
        </w:tc>
        <w:tc>
          <w:tcPr>
            <w:tcW w:w="2268" w:type="dxa"/>
            <w:tcBorders>
              <w:top w:val="single" w:sz="4" w:space="0" w:color="auto"/>
              <w:left w:val="nil"/>
              <w:bottom w:val="single" w:sz="4" w:space="0" w:color="auto"/>
              <w:right w:val="single" w:sz="4" w:space="0" w:color="auto"/>
            </w:tcBorders>
          </w:tcPr>
          <w:p w:rsidR="00160FF6" w:rsidRPr="000B4A48" w:rsidRDefault="00160FF6" w:rsidP="00385A2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w:t>
            </w:r>
          </w:p>
        </w:tc>
        <w:tc>
          <w:tcPr>
            <w:tcW w:w="2268" w:type="dxa"/>
            <w:tcBorders>
              <w:top w:val="single" w:sz="4" w:space="0" w:color="auto"/>
              <w:left w:val="nil"/>
              <w:bottom w:val="single" w:sz="4" w:space="0" w:color="auto"/>
              <w:right w:val="single" w:sz="4" w:space="0" w:color="auto"/>
            </w:tcBorders>
            <w:shd w:val="clear" w:color="000000" w:fill="FFFFFF"/>
          </w:tcPr>
          <w:p w:rsidR="00160FF6" w:rsidRPr="000B4A48" w:rsidRDefault="00160FF6" w:rsidP="00385A2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55</w:t>
            </w:r>
          </w:p>
        </w:tc>
        <w:tc>
          <w:tcPr>
            <w:tcW w:w="2126" w:type="dxa"/>
            <w:tcBorders>
              <w:top w:val="single" w:sz="4" w:space="0" w:color="auto"/>
              <w:left w:val="nil"/>
              <w:bottom w:val="single" w:sz="4" w:space="0" w:color="auto"/>
              <w:right w:val="single" w:sz="4" w:space="0" w:color="auto"/>
            </w:tcBorders>
            <w:shd w:val="clear" w:color="000000" w:fill="FFFFFF"/>
          </w:tcPr>
          <w:p w:rsidR="00160FF6" w:rsidRPr="000B4A48" w:rsidRDefault="00160FF6" w:rsidP="00385A2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61</w:t>
            </w:r>
          </w:p>
        </w:tc>
        <w:tc>
          <w:tcPr>
            <w:tcW w:w="2126" w:type="dxa"/>
            <w:tcBorders>
              <w:top w:val="single" w:sz="4" w:space="0" w:color="auto"/>
              <w:left w:val="nil"/>
              <w:bottom w:val="single" w:sz="4" w:space="0" w:color="auto"/>
              <w:right w:val="single" w:sz="4" w:space="0" w:color="auto"/>
            </w:tcBorders>
            <w:shd w:val="clear" w:color="000000" w:fill="FFFFFF"/>
          </w:tcPr>
          <w:p w:rsidR="00160FF6" w:rsidRDefault="006E62DC" w:rsidP="00385A2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66</w:t>
            </w:r>
          </w:p>
        </w:tc>
      </w:tr>
    </w:tbl>
    <w:p w:rsidR="000E51B5" w:rsidRDefault="000E51B5" w:rsidP="00BD35EE">
      <w:pPr>
        <w:pStyle w:val="a3"/>
        <w:spacing w:after="0"/>
        <w:ind w:left="0"/>
        <w:rPr>
          <w:rFonts w:ascii="Times New Roman" w:hAnsi="Times New Roman" w:cs="Times New Roman"/>
          <w:b/>
          <w:i/>
        </w:rPr>
      </w:pPr>
    </w:p>
    <w:p w:rsidR="000E51B5" w:rsidRDefault="000E51B5" w:rsidP="00BD35EE">
      <w:pPr>
        <w:pStyle w:val="a3"/>
        <w:spacing w:after="0"/>
        <w:ind w:left="0"/>
        <w:rPr>
          <w:rFonts w:ascii="Times New Roman" w:hAnsi="Times New Roman" w:cs="Times New Roman"/>
          <w:b/>
          <w:i/>
        </w:rPr>
      </w:pPr>
    </w:p>
    <w:p w:rsidR="000E51B5" w:rsidRPr="000E51B5" w:rsidRDefault="00CF675F" w:rsidP="000E51B5">
      <w:pPr>
        <w:pStyle w:val="a3"/>
        <w:rPr>
          <w:rFonts w:ascii="Times New Roman" w:hAnsi="Times New Roman" w:cs="Times New Roman"/>
          <w:b/>
          <w:i/>
        </w:rPr>
      </w:pPr>
      <w:r>
        <w:rPr>
          <w:rFonts w:ascii="Times New Roman" w:hAnsi="Times New Roman" w:cs="Times New Roman"/>
          <w:b/>
          <w:bCs/>
          <w:i/>
        </w:rPr>
        <w:t>Соотношение к</w:t>
      </w:r>
      <w:r w:rsidR="000E51B5" w:rsidRPr="000E51B5">
        <w:rPr>
          <w:rFonts w:ascii="Times New Roman" w:hAnsi="Times New Roman" w:cs="Times New Roman"/>
          <w:b/>
          <w:bCs/>
          <w:i/>
        </w:rPr>
        <w:t>оличеств</w:t>
      </w:r>
      <w:r>
        <w:rPr>
          <w:rFonts w:ascii="Times New Roman" w:hAnsi="Times New Roman" w:cs="Times New Roman"/>
          <w:b/>
          <w:bCs/>
          <w:i/>
        </w:rPr>
        <w:t xml:space="preserve">а </w:t>
      </w:r>
      <w:r w:rsidR="000E51B5" w:rsidRPr="000E51B5">
        <w:rPr>
          <w:rFonts w:ascii="Times New Roman" w:hAnsi="Times New Roman" w:cs="Times New Roman"/>
          <w:b/>
          <w:bCs/>
          <w:i/>
        </w:rPr>
        <w:t xml:space="preserve">мальчиков и девочек </w:t>
      </w:r>
      <w:r>
        <w:rPr>
          <w:rFonts w:ascii="Times New Roman" w:hAnsi="Times New Roman" w:cs="Times New Roman"/>
          <w:b/>
          <w:bCs/>
          <w:i/>
        </w:rPr>
        <w:t>среди</w:t>
      </w:r>
      <w:r w:rsidRPr="000E51B5">
        <w:rPr>
          <w:rFonts w:ascii="Times New Roman" w:hAnsi="Times New Roman" w:cs="Times New Roman"/>
          <w:b/>
          <w:bCs/>
          <w:i/>
        </w:rPr>
        <w:t xml:space="preserve"> детей </w:t>
      </w:r>
      <w:r>
        <w:rPr>
          <w:rFonts w:ascii="Times New Roman" w:hAnsi="Times New Roman" w:cs="Times New Roman"/>
          <w:b/>
          <w:bCs/>
          <w:i/>
        </w:rPr>
        <w:t xml:space="preserve">с установленной </w:t>
      </w:r>
      <w:r w:rsidRPr="000E51B5">
        <w:rPr>
          <w:rFonts w:ascii="Times New Roman" w:hAnsi="Times New Roman" w:cs="Times New Roman"/>
          <w:b/>
          <w:bCs/>
          <w:i/>
        </w:rPr>
        <w:t>инвалид</w:t>
      </w:r>
      <w:r>
        <w:rPr>
          <w:rFonts w:ascii="Times New Roman" w:hAnsi="Times New Roman" w:cs="Times New Roman"/>
          <w:b/>
          <w:bCs/>
          <w:i/>
        </w:rPr>
        <w:t>ностью</w:t>
      </w:r>
      <w:r w:rsidRPr="000E51B5">
        <w:rPr>
          <w:rFonts w:ascii="Times New Roman" w:hAnsi="Times New Roman" w:cs="Times New Roman"/>
          <w:b/>
          <w:bCs/>
          <w:i/>
        </w:rPr>
        <w:t xml:space="preserve"> </w:t>
      </w:r>
      <w:r w:rsidR="000E51B5" w:rsidRPr="000E51B5">
        <w:rPr>
          <w:rFonts w:ascii="Times New Roman" w:hAnsi="Times New Roman" w:cs="Times New Roman"/>
          <w:b/>
          <w:bCs/>
          <w:i/>
        </w:rPr>
        <w:t>за 2018-19-20</w:t>
      </w:r>
      <w:r w:rsidR="000E51B5">
        <w:rPr>
          <w:rFonts w:ascii="Times New Roman" w:hAnsi="Times New Roman" w:cs="Times New Roman"/>
          <w:b/>
          <w:bCs/>
          <w:i/>
        </w:rPr>
        <w:t>-21</w:t>
      </w:r>
      <w:r w:rsidR="000E51B5" w:rsidRPr="000E51B5">
        <w:rPr>
          <w:rFonts w:ascii="Times New Roman" w:hAnsi="Times New Roman" w:cs="Times New Roman"/>
          <w:b/>
          <w:bCs/>
          <w:i/>
        </w:rPr>
        <w:t xml:space="preserve"> г.г. </w:t>
      </w:r>
    </w:p>
    <w:p w:rsidR="00297DE4" w:rsidRDefault="00297DE4" w:rsidP="00BD35EE">
      <w:pPr>
        <w:pStyle w:val="a3"/>
        <w:spacing w:after="0"/>
        <w:ind w:left="0"/>
        <w:rPr>
          <w:rFonts w:ascii="Times New Roman" w:hAnsi="Times New Roman" w:cs="Times New Roman"/>
          <w:b/>
          <w:i/>
        </w:rPr>
      </w:pPr>
      <w:r>
        <w:rPr>
          <w:rFonts w:ascii="Times New Roman" w:hAnsi="Times New Roman" w:cs="Times New Roman"/>
          <w:b/>
          <w:i/>
          <w:noProof/>
          <w:lang w:eastAsia="ru-RU"/>
        </w:rPr>
        <w:drawing>
          <wp:anchor distT="0" distB="0" distL="114300" distR="114300" simplePos="0" relativeHeight="251659264" behindDoc="0" locked="0" layoutInCell="1" allowOverlap="1" wp14:anchorId="40BA8CDF" wp14:editId="4FBB2293">
            <wp:simplePos x="0" y="0"/>
            <wp:positionH relativeFrom="column">
              <wp:posOffset>685800</wp:posOffset>
            </wp:positionH>
            <wp:positionV relativeFrom="paragraph">
              <wp:posOffset>353060</wp:posOffset>
            </wp:positionV>
            <wp:extent cx="8252460" cy="2621280"/>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EC50A9">
        <w:rPr>
          <w:rFonts w:ascii="Times New Roman" w:hAnsi="Times New Roman" w:cs="Times New Roman"/>
          <w:b/>
          <w:i/>
        </w:rPr>
        <w:br w:type="textWrapping" w:clear="all"/>
      </w:r>
    </w:p>
    <w:p w:rsidR="000E51B5" w:rsidRDefault="000E51B5" w:rsidP="00BD35EE">
      <w:pPr>
        <w:pStyle w:val="a3"/>
        <w:spacing w:after="0"/>
        <w:ind w:left="0"/>
        <w:rPr>
          <w:rFonts w:ascii="Times New Roman" w:hAnsi="Times New Roman" w:cs="Times New Roman"/>
          <w:b/>
          <w:i/>
        </w:rPr>
      </w:pPr>
    </w:p>
    <w:p w:rsidR="000E51B5" w:rsidRDefault="000E51B5" w:rsidP="00BD35EE">
      <w:pPr>
        <w:pStyle w:val="a3"/>
        <w:spacing w:after="0"/>
        <w:ind w:left="0"/>
        <w:rPr>
          <w:rFonts w:ascii="Times New Roman" w:hAnsi="Times New Roman" w:cs="Times New Roman"/>
          <w:b/>
          <w:i/>
        </w:rPr>
      </w:pPr>
    </w:p>
    <w:p w:rsidR="000E51B5" w:rsidRDefault="000E51B5" w:rsidP="00BD35EE">
      <w:pPr>
        <w:pStyle w:val="a3"/>
        <w:spacing w:after="0"/>
        <w:ind w:left="0"/>
        <w:rPr>
          <w:rFonts w:ascii="Times New Roman" w:hAnsi="Times New Roman" w:cs="Times New Roman"/>
          <w:b/>
          <w:i/>
        </w:rPr>
      </w:pPr>
    </w:p>
    <w:p w:rsidR="009A2AEA" w:rsidRDefault="009A2AEA" w:rsidP="00BD35EE">
      <w:pPr>
        <w:pStyle w:val="a3"/>
        <w:spacing w:after="0"/>
        <w:ind w:left="0"/>
        <w:rPr>
          <w:rFonts w:ascii="Times New Roman" w:hAnsi="Times New Roman" w:cs="Times New Roman"/>
          <w:b/>
          <w:i/>
        </w:rPr>
      </w:pPr>
    </w:p>
    <w:p w:rsidR="00D6020F" w:rsidRDefault="00D6020F" w:rsidP="00BD35EE">
      <w:pPr>
        <w:pStyle w:val="a3"/>
        <w:spacing w:after="0"/>
        <w:ind w:left="0"/>
        <w:rPr>
          <w:rFonts w:ascii="Times New Roman" w:hAnsi="Times New Roman" w:cs="Times New Roman"/>
          <w:b/>
          <w:i/>
        </w:rPr>
      </w:pPr>
    </w:p>
    <w:p w:rsidR="00D6020F" w:rsidRDefault="00D6020F" w:rsidP="00BD35EE">
      <w:pPr>
        <w:pStyle w:val="a3"/>
        <w:spacing w:after="0"/>
        <w:ind w:left="0"/>
        <w:rPr>
          <w:rFonts w:ascii="Times New Roman" w:hAnsi="Times New Roman" w:cs="Times New Roman"/>
          <w:b/>
          <w:i/>
        </w:rPr>
      </w:pPr>
    </w:p>
    <w:p w:rsidR="00D6020F" w:rsidRDefault="00D6020F" w:rsidP="00BD35EE">
      <w:pPr>
        <w:pStyle w:val="a3"/>
        <w:spacing w:after="0"/>
        <w:ind w:left="0"/>
        <w:rPr>
          <w:rFonts w:ascii="Times New Roman" w:hAnsi="Times New Roman" w:cs="Times New Roman"/>
          <w:b/>
          <w:i/>
        </w:rPr>
      </w:pPr>
    </w:p>
    <w:p w:rsidR="00D6020F" w:rsidRDefault="00D6020F" w:rsidP="00BD35EE">
      <w:pPr>
        <w:pStyle w:val="a3"/>
        <w:spacing w:after="0"/>
        <w:ind w:left="0"/>
        <w:rPr>
          <w:rFonts w:ascii="Times New Roman" w:hAnsi="Times New Roman" w:cs="Times New Roman"/>
          <w:b/>
          <w:i/>
        </w:rPr>
      </w:pPr>
    </w:p>
    <w:p w:rsidR="00D6020F" w:rsidRDefault="00D6020F" w:rsidP="00BD35EE">
      <w:pPr>
        <w:pStyle w:val="a3"/>
        <w:spacing w:after="0"/>
        <w:ind w:left="0"/>
        <w:rPr>
          <w:rFonts w:ascii="Times New Roman" w:hAnsi="Times New Roman" w:cs="Times New Roman"/>
          <w:b/>
          <w:i/>
        </w:rPr>
      </w:pPr>
    </w:p>
    <w:p w:rsidR="00D6020F" w:rsidRDefault="00D6020F" w:rsidP="00BD35EE">
      <w:pPr>
        <w:pStyle w:val="a3"/>
        <w:spacing w:after="0"/>
        <w:ind w:left="0"/>
        <w:rPr>
          <w:rFonts w:ascii="Times New Roman" w:hAnsi="Times New Roman" w:cs="Times New Roman"/>
          <w:b/>
          <w:i/>
        </w:rPr>
      </w:pPr>
    </w:p>
    <w:p w:rsidR="00D6020F" w:rsidRDefault="00D6020F" w:rsidP="00BD35EE">
      <w:pPr>
        <w:pStyle w:val="a3"/>
        <w:spacing w:after="0"/>
        <w:ind w:left="0"/>
        <w:rPr>
          <w:rFonts w:ascii="Times New Roman" w:hAnsi="Times New Roman" w:cs="Times New Roman"/>
          <w:b/>
          <w:i/>
        </w:rPr>
      </w:pPr>
    </w:p>
    <w:p w:rsidR="00D6020F" w:rsidRDefault="00D6020F" w:rsidP="00BD35EE">
      <w:pPr>
        <w:pStyle w:val="a3"/>
        <w:spacing w:after="0"/>
        <w:ind w:left="0"/>
        <w:rPr>
          <w:rFonts w:ascii="Times New Roman" w:hAnsi="Times New Roman" w:cs="Times New Roman"/>
          <w:b/>
          <w:i/>
        </w:rPr>
      </w:pPr>
    </w:p>
    <w:p w:rsidR="00D6020F" w:rsidRDefault="00D6020F" w:rsidP="00BD35EE">
      <w:pPr>
        <w:pStyle w:val="a3"/>
        <w:spacing w:after="0"/>
        <w:ind w:left="0"/>
        <w:rPr>
          <w:rFonts w:ascii="Times New Roman" w:hAnsi="Times New Roman" w:cs="Times New Roman"/>
          <w:b/>
          <w:i/>
        </w:rPr>
      </w:pPr>
    </w:p>
    <w:p w:rsidR="00D6020F" w:rsidRDefault="00D6020F" w:rsidP="00BD35EE">
      <w:pPr>
        <w:pStyle w:val="a3"/>
        <w:spacing w:after="0"/>
        <w:ind w:left="0"/>
        <w:rPr>
          <w:rFonts w:ascii="Times New Roman" w:hAnsi="Times New Roman" w:cs="Times New Roman"/>
          <w:b/>
          <w:i/>
        </w:rPr>
      </w:pPr>
    </w:p>
    <w:p w:rsidR="00D6020F" w:rsidRDefault="00D6020F" w:rsidP="00BD35EE">
      <w:pPr>
        <w:pStyle w:val="a3"/>
        <w:spacing w:after="0"/>
        <w:ind w:left="0"/>
        <w:rPr>
          <w:rFonts w:ascii="Times New Roman" w:hAnsi="Times New Roman" w:cs="Times New Roman"/>
          <w:b/>
          <w:i/>
        </w:rPr>
      </w:pPr>
    </w:p>
    <w:p w:rsidR="00D6020F" w:rsidRDefault="00D6020F" w:rsidP="00BD35EE">
      <w:pPr>
        <w:pStyle w:val="a3"/>
        <w:spacing w:after="0"/>
        <w:ind w:left="0"/>
        <w:rPr>
          <w:rFonts w:ascii="Times New Roman" w:hAnsi="Times New Roman" w:cs="Times New Roman"/>
          <w:b/>
          <w:i/>
        </w:rPr>
      </w:pPr>
    </w:p>
    <w:p w:rsidR="0041151E" w:rsidRPr="00A05348" w:rsidRDefault="000E51B5" w:rsidP="00BD35EE">
      <w:pPr>
        <w:pStyle w:val="a3"/>
        <w:spacing w:after="0"/>
        <w:ind w:left="0"/>
        <w:rPr>
          <w:rFonts w:ascii="Times New Roman" w:hAnsi="Times New Roman" w:cs="Times New Roman"/>
        </w:rPr>
      </w:pPr>
      <w:r>
        <w:rPr>
          <w:rFonts w:ascii="Times New Roman" w:hAnsi="Times New Roman" w:cs="Times New Roman"/>
          <w:b/>
          <w:i/>
        </w:rPr>
        <w:t xml:space="preserve">           </w:t>
      </w:r>
      <w:r w:rsidR="00A05348" w:rsidRPr="00A05348">
        <w:rPr>
          <w:rFonts w:ascii="Times New Roman" w:hAnsi="Times New Roman" w:cs="Times New Roman"/>
        </w:rPr>
        <w:t xml:space="preserve">Такое же </w:t>
      </w:r>
      <w:r w:rsidR="00CF675F">
        <w:rPr>
          <w:rFonts w:ascii="Times New Roman" w:hAnsi="Times New Roman" w:cs="Times New Roman"/>
        </w:rPr>
        <w:t>соотношение мальчиков и девочек</w:t>
      </w:r>
      <w:r w:rsidR="00A05348">
        <w:rPr>
          <w:rFonts w:ascii="Times New Roman" w:hAnsi="Times New Roman" w:cs="Times New Roman"/>
        </w:rPr>
        <w:t xml:space="preserve"> наблюдается в целом в группе детей</w:t>
      </w:r>
      <w:r w:rsidR="00CF675F">
        <w:rPr>
          <w:rFonts w:ascii="Times New Roman" w:hAnsi="Times New Roman" w:cs="Times New Roman"/>
        </w:rPr>
        <w:t xml:space="preserve"> с инвалидностью и ОВЗ</w:t>
      </w:r>
      <w:r w:rsidR="00A05348">
        <w:rPr>
          <w:rFonts w:ascii="Times New Roman" w:hAnsi="Times New Roman" w:cs="Times New Roman"/>
        </w:rPr>
        <w:t>. Из 96 детей – 64 мальчики, 32 девочки.</w:t>
      </w:r>
    </w:p>
    <w:p w:rsidR="00B42D3C" w:rsidRDefault="00B42D3C" w:rsidP="00BD35EE">
      <w:pPr>
        <w:pStyle w:val="a3"/>
        <w:spacing w:after="0"/>
        <w:ind w:left="0"/>
        <w:rPr>
          <w:rFonts w:ascii="Times New Roman" w:hAnsi="Times New Roman" w:cs="Times New Roman"/>
          <w:b/>
          <w:i/>
        </w:rPr>
      </w:pPr>
    </w:p>
    <w:p w:rsidR="00B42D3C" w:rsidRDefault="00B42D3C" w:rsidP="00BD35EE">
      <w:pPr>
        <w:pStyle w:val="a3"/>
        <w:spacing w:after="0"/>
        <w:ind w:left="0"/>
        <w:rPr>
          <w:rFonts w:ascii="Times New Roman" w:hAnsi="Times New Roman" w:cs="Times New Roman"/>
          <w:b/>
          <w:i/>
        </w:rPr>
      </w:pPr>
    </w:p>
    <w:p w:rsidR="00A7629D" w:rsidRDefault="00A7629D" w:rsidP="00BD35EE">
      <w:pPr>
        <w:pStyle w:val="a3"/>
        <w:spacing w:after="0"/>
        <w:ind w:left="0"/>
        <w:rPr>
          <w:rFonts w:ascii="Times New Roman" w:hAnsi="Times New Roman" w:cs="Times New Roman"/>
          <w:b/>
          <w:i/>
        </w:rPr>
      </w:pPr>
    </w:p>
    <w:p w:rsidR="00A7629D" w:rsidRDefault="00A7629D" w:rsidP="00BD35EE">
      <w:pPr>
        <w:pStyle w:val="a3"/>
        <w:spacing w:after="0"/>
        <w:ind w:left="0"/>
        <w:rPr>
          <w:rFonts w:ascii="Times New Roman" w:hAnsi="Times New Roman" w:cs="Times New Roman"/>
          <w:b/>
          <w:i/>
        </w:rPr>
      </w:pPr>
    </w:p>
    <w:p w:rsidR="00A7629D" w:rsidRDefault="00A7629D" w:rsidP="00BD35EE">
      <w:pPr>
        <w:pStyle w:val="a3"/>
        <w:spacing w:after="0"/>
        <w:ind w:left="0"/>
        <w:rPr>
          <w:rFonts w:ascii="Times New Roman" w:hAnsi="Times New Roman" w:cs="Times New Roman"/>
          <w:b/>
          <w:i/>
        </w:rPr>
      </w:pPr>
    </w:p>
    <w:p w:rsidR="00BF31D6" w:rsidRDefault="00063CF3" w:rsidP="00F3391D">
      <w:pPr>
        <w:pStyle w:val="a3"/>
        <w:numPr>
          <w:ilvl w:val="0"/>
          <w:numId w:val="4"/>
        </w:numPr>
        <w:spacing w:after="0"/>
        <w:rPr>
          <w:rFonts w:ascii="Times New Roman" w:hAnsi="Times New Roman" w:cs="Times New Roman"/>
          <w:b/>
          <w:i/>
          <w:sz w:val="24"/>
          <w:szCs w:val="24"/>
        </w:rPr>
      </w:pPr>
      <w:r w:rsidRPr="00063CF3">
        <w:rPr>
          <w:rFonts w:ascii="Times New Roman" w:hAnsi="Times New Roman" w:cs="Times New Roman"/>
          <w:b/>
          <w:i/>
          <w:sz w:val="24"/>
          <w:szCs w:val="24"/>
        </w:rPr>
        <w:lastRenderedPageBreak/>
        <w:t xml:space="preserve">Выполнение плана национального и регионального календарей </w:t>
      </w:r>
      <w:r w:rsidR="00A7629D">
        <w:rPr>
          <w:rFonts w:ascii="Times New Roman" w:hAnsi="Times New Roman" w:cs="Times New Roman"/>
          <w:b/>
          <w:i/>
          <w:sz w:val="24"/>
          <w:szCs w:val="24"/>
        </w:rPr>
        <w:t>профилактических прививок за 20</w:t>
      </w:r>
      <w:r w:rsidR="00D6020F">
        <w:rPr>
          <w:rFonts w:ascii="Times New Roman" w:hAnsi="Times New Roman" w:cs="Times New Roman"/>
          <w:b/>
          <w:i/>
          <w:sz w:val="24"/>
          <w:szCs w:val="24"/>
        </w:rPr>
        <w:t>19-20</w:t>
      </w:r>
      <w:r w:rsidR="00A7629D">
        <w:rPr>
          <w:rFonts w:ascii="Times New Roman" w:hAnsi="Times New Roman" w:cs="Times New Roman"/>
          <w:b/>
          <w:i/>
          <w:sz w:val="24"/>
          <w:szCs w:val="24"/>
        </w:rPr>
        <w:t>-21</w:t>
      </w:r>
      <w:r w:rsidR="00D6020F">
        <w:rPr>
          <w:rFonts w:ascii="Times New Roman" w:hAnsi="Times New Roman" w:cs="Times New Roman"/>
          <w:b/>
          <w:i/>
          <w:sz w:val="24"/>
          <w:szCs w:val="24"/>
        </w:rPr>
        <w:t xml:space="preserve"> г.г.</w:t>
      </w:r>
    </w:p>
    <w:p w:rsidR="00D6020F" w:rsidRPr="00BF31D6" w:rsidRDefault="00A663D1" w:rsidP="00BF31D6">
      <w:pPr>
        <w:spacing w:after="0"/>
        <w:rPr>
          <w:rFonts w:ascii="Times New Roman" w:hAnsi="Times New Roman" w:cs="Times New Roman"/>
          <w:sz w:val="24"/>
          <w:szCs w:val="24"/>
        </w:rPr>
      </w:pPr>
      <w:r>
        <w:rPr>
          <w:rFonts w:ascii="Times New Roman" w:hAnsi="Times New Roman" w:cs="Times New Roman"/>
          <w:sz w:val="24"/>
          <w:szCs w:val="24"/>
        </w:rPr>
        <w:t xml:space="preserve">      </w:t>
      </w:r>
      <w:r w:rsidR="00BF31D6" w:rsidRPr="00BF31D6">
        <w:rPr>
          <w:rFonts w:ascii="Times New Roman" w:hAnsi="Times New Roman" w:cs="Times New Roman"/>
          <w:sz w:val="24"/>
          <w:szCs w:val="24"/>
        </w:rPr>
        <w:t>Анализ результатов вакцинопрофилактики в детских садах АН ДОО «Алмазик» за отчетный период</w:t>
      </w:r>
      <w:r w:rsidR="00B91849">
        <w:rPr>
          <w:rFonts w:ascii="Times New Roman" w:hAnsi="Times New Roman" w:cs="Times New Roman"/>
          <w:sz w:val="24"/>
          <w:szCs w:val="24"/>
        </w:rPr>
        <w:t>.</w:t>
      </w:r>
      <w:r w:rsidR="00BF31D6" w:rsidRPr="00BF31D6">
        <w:rPr>
          <w:rFonts w:ascii="Times New Roman" w:hAnsi="Times New Roman" w:cs="Times New Roman"/>
          <w:sz w:val="24"/>
          <w:szCs w:val="24"/>
        </w:rPr>
        <w:t xml:space="preserve"> </w:t>
      </w:r>
      <w:r w:rsidR="00B91849">
        <w:rPr>
          <w:rFonts w:ascii="Times New Roman" w:hAnsi="Times New Roman" w:cs="Times New Roman"/>
          <w:sz w:val="24"/>
          <w:szCs w:val="24"/>
        </w:rPr>
        <w:t xml:space="preserve"> </w:t>
      </w:r>
    </w:p>
    <w:p w:rsidR="00DF01AF" w:rsidRPr="00D34103" w:rsidRDefault="00D6020F" w:rsidP="00D6020F">
      <w:pPr>
        <w:pStyle w:val="a3"/>
        <w:spacing w:after="0"/>
        <w:ind w:left="0"/>
        <w:jc w:val="center"/>
        <w:rPr>
          <w:rFonts w:ascii="Times New Roman" w:hAnsi="Times New Roman" w:cs="Times New Roman"/>
          <w:sz w:val="16"/>
          <w:szCs w:val="16"/>
        </w:rPr>
      </w:pPr>
      <w:r>
        <w:rPr>
          <w:rFonts w:ascii="Times New Roman" w:hAnsi="Times New Roman" w:cs="Times New Roman"/>
          <w:sz w:val="16"/>
          <w:szCs w:val="16"/>
        </w:rPr>
        <w:t xml:space="preserve">                                                                                                                                                                                                                                                                                          </w:t>
      </w:r>
      <w:r w:rsidR="00F3391D">
        <w:rPr>
          <w:rFonts w:ascii="Times New Roman" w:hAnsi="Times New Roman" w:cs="Times New Roman"/>
          <w:sz w:val="16"/>
          <w:szCs w:val="16"/>
        </w:rPr>
        <w:t xml:space="preserve">                              </w:t>
      </w:r>
      <w:r>
        <w:rPr>
          <w:rFonts w:ascii="Times New Roman" w:hAnsi="Times New Roman" w:cs="Times New Roman"/>
          <w:sz w:val="16"/>
          <w:szCs w:val="16"/>
        </w:rPr>
        <w:t xml:space="preserve"> </w:t>
      </w:r>
      <w:r w:rsidR="003E1E79" w:rsidRPr="00FA11AC">
        <w:rPr>
          <w:rFonts w:ascii="Times New Roman" w:hAnsi="Times New Roman" w:cs="Times New Roman"/>
          <w:sz w:val="16"/>
          <w:szCs w:val="16"/>
        </w:rPr>
        <w:t xml:space="preserve">Таблица </w:t>
      </w:r>
      <w:r>
        <w:rPr>
          <w:rFonts w:ascii="Times New Roman" w:hAnsi="Times New Roman" w:cs="Times New Roman"/>
          <w:sz w:val="16"/>
          <w:szCs w:val="16"/>
        </w:rPr>
        <w:t>6</w:t>
      </w:r>
    </w:p>
    <w:tbl>
      <w:tblPr>
        <w:tblStyle w:val="a4"/>
        <w:tblW w:w="0" w:type="auto"/>
        <w:tblInd w:w="392" w:type="dxa"/>
        <w:tblLayout w:type="fixed"/>
        <w:tblLook w:val="04A0" w:firstRow="1" w:lastRow="0" w:firstColumn="1" w:lastColumn="0" w:noHBand="0" w:noVBand="1"/>
      </w:tblPr>
      <w:tblGrid>
        <w:gridCol w:w="1701"/>
        <w:gridCol w:w="1417"/>
        <w:gridCol w:w="1276"/>
        <w:gridCol w:w="1418"/>
        <w:gridCol w:w="1417"/>
        <w:gridCol w:w="1134"/>
        <w:gridCol w:w="1418"/>
        <w:gridCol w:w="1559"/>
        <w:gridCol w:w="1276"/>
        <w:gridCol w:w="1559"/>
      </w:tblGrid>
      <w:tr w:rsidR="00D6020F" w:rsidRPr="003013D9" w:rsidTr="00F90E3F">
        <w:tc>
          <w:tcPr>
            <w:tcW w:w="1701" w:type="dxa"/>
            <w:vMerge w:val="restart"/>
            <w:vAlign w:val="center"/>
          </w:tcPr>
          <w:p w:rsidR="00D6020F" w:rsidRPr="00D6020F" w:rsidRDefault="00D6020F" w:rsidP="00D6020F">
            <w:pPr>
              <w:jc w:val="center"/>
              <w:rPr>
                <w:rFonts w:ascii="Times New Roman" w:hAnsi="Times New Roman" w:cs="Times New Roman"/>
                <w:b/>
              </w:rPr>
            </w:pPr>
            <w:r w:rsidRPr="00D6020F">
              <w:rPr>
                <w:rFonts w:ascii="Times New Roman" w:hAnsi="Times New Roman" w:cs="Times New Roman"/>
                <w:b/>
              </w:rPr>
              <w:t>Наименование</w:t>
            </w:r>
          </w:p>
        </w:tc>
        <w:tc>
          <w:tcPr>
            <w:tcW w:w="4111" w:type="dxa"/>
            <w:gridSpan w:val="3"/>
          </w:tcPr>
          <w:p w:rsidR="00D6020F" w:rsidRPr="00D6020F" w:rsidRDefault="00D6020F" w:rsidP="00B73D78">
            <w:pPr>
              <w:jc w:val="center"/>
              <w:rPr>
                <w:rFonts w:ascii="Times New Roman" w:hAnsi="Times New Roman" w:cs="Times New Roman"/>
                <w:b/>
                <w:sz w:val="24"/>
                <w:szCs w:val="24"/>
              </w:rPr>
            </w:pPr>
            <w:r w:rsidRPr="00D6020F">
              <w:rPr>
                <w:rFonts w:ascii="Times New Roman" w:hAnsi="Times New Roman" w:cs="Times New Roman"/>
                <w:b/>
                <w:sz w:val="24"/>
                <w:szCs w:val="24"/>
              </w:rPr>
              <w:t>201</w:t>
            </w:r>
            <w:r w:rsidR="00B73D78">
              <w:rPr>
                <w:rFonts w:ascii="Times New Roman" w:hAnsi="Times New Roman" w:cs="Times New Roman"/>
                <w:b/>
                <w:sz w:val="24"/>
                <w:szCs w:val="24"/>
              </w:rPr>
              <w:t>9</w:t>
            </w:r>
          </w:p>
        </w:tc>
        <w:tc>
          <w:tcPr>
            <w:tcW w:w="3969" w:type="dxa"/>
            <w:gridSpan w:val="3"/>
          </w:tcPr>
          <w:p w:rsidR="00D6020F" w:rsidRPr="00D6020F" w:rsidRDefault="00D6020F" w:rsidP="00B73D78">
            <w:pPr>
              <w:pStyle w:val="a3"/>
              <w:ind w:left="0"/>
              <w:jc w:val="center"/>
              <w:rPr>
                <w:rFonts w:ascii="Times New Roman" w:hAnsi="Times New Roman" w:cs="Times New Roman"/>
                <w:b/>
                <w:sz w:val="24"/>
                <w:szCs w:val="24"/>
              </w:rPr>
            </w:pPr>
            <w:r w:rsidRPr="00D6020F">
              <w:rPr>
                <w:rFonts w:ascii="Times New Roman" w:hAnsi="Times New Roman" w:cs="Times New Roman"/>
                <w:b/>
                <w:sz w:val="24"/>
                <w:szCs w:val="24"/>
              </w:rPr>
              <w:t>20</w:t>
            </w:r>
            <w:r w:rsidR="00B73D78">
              <w:rPr>
                <w:rFonts w:ascii="Times New Roman" w:hAnsi="Times New Roman" w:cs="Times New Roman"/>
                <w:b/>
                <w:sz w:val="24"/>
                <w:szCs w:val="24"/>
              </w:rPr>
              <w:t>20</w:t>
            </w:r>
          </w:p>
        </w:tc>
        <w:tc>
          <w:tcPr>
            <w:tcW w:w="4394" w:type="dxa"/>
            <w:gridSpan w:val="3"/>
          </w:tcPr>
          <w:p w:rsidR="00D6020F" w:rsidRPr="00D6020F" w:rsidRDefault="00D6020F" w:rsidP="00B73D78">
            <w:pPr>
              <w:pStyle w:val="a3"/>
              <w:ind w:left="0"/>
              <w:jc w:val="center"/>
              <w:rPr>
                <w:rFonts w:ascii="Times New Roman" w:hAnsi="Times New Roman" w:cs="Times New Roman"/>
                <w:b/>
                <w:sz w:val="24"/>
                <w:szCs w:val="24"/>
              </w:rPr>
            </w:pPr>
            <w:r w:rsidRPr="00D6020F">
              <w:rPr>
                <w:rFonts w:ascii="Times New Roman" w:hAnsi="Times New Roman" w:cs="Times New Roman"/>
                <w:b/>
                <w:sz w:val="24"/>
                <w:szCs w:val="24"/>
              </w:rPr>
              <w:t>202</w:t>
            </w:r>
            <w:r w:rsidR="00B73D78">
              <w:rPr>
                <w:rFonts w:ascii="Times New Roman" w:hAnsi="Times New Roman" w:cs="Times New Roman"/>
                <w:b/>
                <w:sz w:val="24"/>
                <w:szCs w:val="24"/>
              </w:rPr>
              <w:t>1</w:t>
            </w:r>
          </w:p>
        </w:tc>
      </w:tr>
      <w:tr w:rsidR="00AE0105" w:rsidRPr="003013D9" w:rsidTr="00F90E3F">
        <w:tc>
          <w:tcPr>
            <w:tcW w:w="1701" w:type="dxa"/>
            <w:vMerge/>
          </w:tcPr>
          <w:p w:rsidR="00AE0105" w:rsidRPr="003013D9" w:rsidRDefault="00AE0105" w:rsidP="00AE0105">
            <w:pPr>
              <w:rPr>
                <w:rFonts w:ascii="Times New Roman" w:hAnsi="Times New Roman" w:cs="Times New Roman"/>
              </w:rPr>
            </w:pPr>
          </w:p>
        </w:tc>
        <w:tc>
          <w:tcPr>
            <w:tcW w:w="1417" w:type="dxa"/>
          </w:tcPr>
          <w:p w:rsidR="00AE0105" w:rsidRPr="00F90E3F" w:rsidRDefault="00AE0105" w:rsidP="00AE0105">
            <w:pPr>
              <w:jc w:val="center"/>
              <w:rPr>
                <w:rFonts w:ascii="Times New Roman" w:hAnsi="Times New Roman" w:cs="Times New Roman"/>
                <w:b/>
              </w:rPr>
            </w:pPr>
            <w:r w:rsidRPr="00F90E3F">
              <w:rPr>
                <w:rFonts w:ascii="Times New Roman" w:hAnsi="Times New Roman" w:cs="Times New Roman"/>
                <w:b/>
              </w:rPr>
              <w:t>Подлежало</w:t>
            </w:r>
          </w:p>
        </w:tc>
        <w:tc>
          <w:tcPr>
            <w:tcW w:w="1276" w:type="dxa"/>
          </w:tcPr>
          <w:p w:rsidR="00AE0105" w:rsidRPr="00F90E3F" w:rsidRDefault="00AE0105" w:rsidP="00AE0105">
            <w:pPr>
              <w:jc w:val="center"/>
              <w:rPr>
                <w:rFonts w:ascii="Times New Roman" w:hAnsi="Times New Roman" w:cs="Times New Roman"/>
                <w:b/>
              </w:rPr>
            </w:pPr>
            <w:r w:rsidRPr="00F90E3F">
              <w:rPr>
                <w:rFonts w:ascii="Times New Roman" w:hAnsi="Times New Roman" w:cs="Times New Roman"/>
                <w:b/>
              </w:rPr>
              <w:t>Привито</w:t>
            </w:r>
          </w:p>
        </w:tc>
        <w:tc>
          <w:tcPr>
            <w:tcW w:w="1418" w:type="dxa"/>
          </w:tcPr>
          <w:p w:rsidR="00AE0105" w:rsidRPr="00F90E3F" w:rsidRDefault="00AE0105" w:rsidP="00AE0105">
            <w:pPr>
              <w:jc w:val="center"/>
              <w:rPr>
                <w:rFonts w:ascii="Times New Roman" w:hAnsi="Times New Roman" w:cs="Times New Roman"/>
                <w:b/>
              </w:rPr>
            </w:pPr>
            <w:r w:rsidRPr="00F90E3F">
              <w:rPr>
                <w:rFonts w:ascii="Times New Roman" w:hAnsi="Times New Roman" w:cs="Times New Roman"/>
                <w:b/>
              </w:rPr>
              <w:t>% от плана</w:t>
            </w:r>
          </w:p>
        </w:tc>
        <w:tc>
          <w:tcPr>
            <w:tcW w:w="1417" w:type="dxa"/>
          </w:tcPr>
          <w:p w:rsidR="00AE0105" w:rsidRPr="00F90E3F" w:rsidRDefault="00AE0105" w:rsidP="00AE0105">
            <w:pPr>
              <w:jc w:val="center"/>
              <w:rPr>
                <w:rFonts w:ascii="Times New Roman" w:hAnsi="Times New Roman" w:cs="Times New Roman"/>
                <w:b/>
              </w:rPr>
            </w:pPr>
            <w:r w:rsidRPr="00F90E3F">
              <w:rPr>
                <w:rFonts w:ascii="Times New Roman" w:hAnsi="Times New Roman" w:cs="Times New Roman"/>
                <w:b/>
              </w:rPr>
              <w:t>Подлежало</w:t>
            </w:r>
          </w:p>
        </w:tc>
        <w:tc>
          <w:tcPr>
            <w:tcW w:w="1134" w:type="dxa"/>
          </w:tcPr>
          <w:p w:rsidR="00AE0105" w:rsidRPr="00F90E3F" w:rsidRDefault="00AE0105" w:rsidP="00AE0105">
            <w:pPr>
              <w:jc w:val="center"/>
              <w:rPr>
                <w:rFonts w:ascii="Times New Roman" w:hAnsi="Times New Roman" w:cs="Times New Roman"/>
                <w:b/>
              </w:rPr>
            </w:pPr>
            <w:r w:rsidRPr="00F90E3F">
              <w:rPr>
                <w:rFonts w:ascii="Times New Roman" w:hAnsi="Times New Roman" w:cs="Times New Roman"/>
                <w:b/>
              </w:rPr>
              <w:t>Привито</w:t>
            </w:r>
          </w:p>
        </w:tc>
        <w:tc>
          <w:tcPr>
            <w:tcW w:w="1418" w:type="dxa"/>
          </w:tcPr>
          <w:p w:rsidR="00AE0105" w:rsidRPr="00F90E3F" w:rsidRDefault="00AE0105" w:rsidP="00AE0105">
            <w:pPr>
              <w:jc w:val="center"/>
              <w:rPr>
                <w:rFonts w:ascii="Times New Roman" w:hAnsi="Times New Roman" w:cs="Times New Roman"/>
                <w:b/>
              </w:rPr>
            </w:pPr>
            <w:r w:rsidRPr="00F90E3F">
              <w:rPr>
                <w:rFonts w:ascii="Times New Roman" w:hAnsi="Times New Roman" w:cs="Times New Roman"/>
                <w:b/>
              </w:rPr>
              <w:t>% от плана</w:t>
            </w:r>
          </w:p>
        </w:tc>
        <w:tc>
          <w:tcPr>
            <w:tcW w:w="1559" w:type="dxa"/>
          </w:tcPr>
          <w:p w:rsidR="00AE0105" w:rsidRPr="00F90E3F" w:rsidRDefault="00AE0105" w:rsidP="00AE0105">
            <w:pPr>
              <w:jc w:val="center"/>
              <w:rPr>
                <w:rFonts w:ascii="Times New Roman" w:hAnsi="Times New Roman" w:cs="Times New Roman"/>
                <w:b/>
              </w:rPr>
            </w:pPr>
            <w:r w:rsidRPr="00F90E3F">
              <w:rPr>
                <w:rFonts w:ascii="Times New Roman" w:hAnsi="Times New Roman" w:cs="Times New Roman"/>
                <w:b/>
              </w:rPr>
              <w:t>Подлежало</w:t>
            </w:r>
          </w:p>
        </w:tc>
        <w:tc>
          <w:tcPr>
            <w:tcW w:w="1276" w:type="dxa"/>
          </w:tcPr>
          <w:p w:rsidR="00AE0105" w:rsidRPr="00F90E3F" w:rsidRDefault="00AE0105" w:rsidP="00AE0105">
            <w:pPr>
              <w:jc w:val="center"/>
              <w:rPr>
                <w:rFonts w:ascii="Times New Roman" w:hAnsi="Times New Roman" w:cs="Times New Roman"/>
                <w:b/>
              </w:rPr>
            </w:pPr>
            <w:r w:rsidRPr="00F90E3F">
              <w:rPr>
                <w:rFonts w:ascii="Times New Roman" w:hAnsi="Times New Roman" w:cs="Times New Roman"/>
                <w:b/>
              </w:rPr>
              <w:t>Привито</w:t>
            </w:r>
          </w:p>
        </w:tc>
        <w:tc>
          <w:tcPr>
            <w:tcW w:w="1559" w:type="dxa"/>
          </w:tcPr>
          <w:p w:rsidR="00AE0105" w:rsidRPr="00F90E3F" w:rsidRDefault="00AE0105" w:rsidP="00AE0105">
            <w:pPr>
              <w:jc w:val="center"/>
              <w:rPr>
                <w:rFonts w:ascii="Times New Roman" w:hAnsi="Times New Roman" w:cs="Times New Roman"/>
                <w:b/>
              </w:rPr>
            </w:pPr>
            <w:r w:rsidRPr="00F90E3F">
              <w:rPr>
                <w:rFonts w:ascii="Times New Roman" w:hAnsi="Times New Roman" w:cs="Times New Roman"/>
                <w:b/>
              </w:rPr>
              <w:t>% от плана</w:t>
            </w:r>
          </w:p>
        </w:tc>
      </w:tr>
      <w:tr w:rsidR="00AE0105" w:rsidRPr="003013D9" w:rsidTr="00AA3FAF">
        <w:tc>
          <w:tcPr>
            <w:tcW w:w="1701" w:type="dxa"/>
          </w:tcPr>
          <w:p w:rsidR="00AE0105" w:rsidRPr="003013D9" w:rsidRDefault="00AE0105" w:rsidP="00AE0105">
            <w:pPr>
              <w:rPr>
                <w:rFonts w:ascii="Times New Roman" w:hAnsi="Times New Roman" w:cs="Times New Roman"/>
              </w:rPr>
            </w:pPr>
            <w:r w:rsidRPr="003013D9">
              <w:rPr>
                <w:rFonts w:ascii="Times New Roman" w:hAnsi="Times New Roman" w:cs="Times New Roman"/>
              </w:rPr>
              <w:t>АКДС</w:t>
            </w:r>
          </w:p>
        </w:tc>
        <w:tc>
          <w:tcPr>
            <w:tcW w:w="1417"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209</w:t>
            </w:r>
          </w:p>
        </w:tc>
        <w:tc>
          <w:tcPr>
            <w:tcW w:w="1276"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192</w:t>
            </w:r>
          </w:p>
        </w:tc>
        <w:tc>
          <w:tcPr>
            <w:tcW w:w="1418"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92</w:t>
            </w:r>
          </w:p>
        </w:tc>
        <w:tc>
          <w:tcPr>
            <w:tcW w:w="1417"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188</w:t>
            </w:r>
          </w:p>
        </w:tc>
        <w:tc>
          <w:tcPr>
            <w:tcW w:w="1134"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97</w:t>
            </w:r>
          </w:p>
        </w:tc>
        <w:tc>
          <w:tcPr>
            <w:tcW w:w="1418"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51,6</w:t>
            </w:r>
          </w:p>
        </w:tc>
        <w:tc>
          <w:tcPr>
            <w:tcW w:w="1559" w:type="dxa"/>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248</w:t>
            </w:r>
          </w:p>
        </w:tc>
        <w:tc>
          <w:tcPr>
            <w:tcW w:w="1276" w:type="dxa"/>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201</w:t>
            </w:r>
          </w:p>
        </w:tc>
        <w:tc>
          <w:tcPr>
            <w:tcW w:w="1559" w:type="dxa"/>
            <w:vAlign w:val="bottom"/>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81,0</w:t>
            </w:r>
          </w:p>
        </w:tc>
      </w:tr>
      <w:tr w:rsidR="00AE0105" w:rsidRPr="003013D9" w:rsidTr="00AA3FAF">
        <w:tc>
          <w:tcPr>
            <w:tcW w:w="1701" w:type="dxa"/>
          </w:tcPr>
          <w:p w:rsidR="00AE0105" w:rsidRPr="003013D9" w:rsidRDefault="00AE0105" w:rsidP="00AE0105">
            <w:pPr>
              <w:rPr>
                <w:rFonts w:ascii="Times New Roman" w:hAnsi="Times New Roman" w:cs="Times New Roman"/>
              </w:rPr>
            </w:pPr>
            <w:r w:rsidRPr="003013D9">
              <w:rPr>
                <w:rFonts w:ascii="Times New Roman" w:hAnsi="Times New Roman" w:cs="Times New Roman"/>
              </w:rPr>
              <w:t>АДСМ</w:t>
            </w:r>
          </w:p>
        </w:tc>
        <w:tc>
          <w:tcPr>
            <w:tcW w:w="1417"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630</w:t>
            </w:r>
          </w:p>
        </w:tc>
        <w:tc>
          <w:tcPr>
            <w:tcW w:w="1276"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527</w:t>
            </w:r>
          </w:p>
        </w:tc>
        <w:tc>
          <w:tcPr>
            <w:tcW w:w="1418"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84</w:t>
            </w:r>
          </w:p>
        </w:tc>
        <w:tc>
          <w:tcPr>
            <w:tcW w:w="1417"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571</w:t>
            </w:r>
          </w:p>
        </w:tc>
        <w:tc>
          <w:tcPr>
            <w:tcW w:w="1134"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324</w:t>
            </w:r>
          </w:p>
        </w:tc>
        <w:tc>
          <w:tcPr>
            <w:tcW w:w="1418"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56,7</w:t>
            </w:r>
          </w:p>
        </w:tc>
        <w:tc>
          <w:tcPr>
            <w:tcW w:w="1559" w:type="dxa"/>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670</w:t>
            </w:r>
          </w:p>
        </w:tc>
        <w:tc>
          <w:tcPr>
            <w:tcW w:w="1276" w:type="dxa"/>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549</w:t>
            </w:r>
          </w:p>
        </w:tc>
        <w:tc>
          <w:tcPr>
            <w:tcW w:w="1559" w:type="dxa"/>
            <w:vAlign w:val="bottom"/>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81,9</w:t>
            </w:r>
          </w:p>
        </w:tc>
      </w:tr>
      <w:tr w:rsidR="00AE0105" w:rsidRPr="003013D9" w:rsidTr="00AA3FAF">
        <w:tc>
          <w:tcPr>
            <w:tcW w:w="1701" w:type="dxa"/>
          </w:tcPr>
          <w:p w:rsidR="00AE0105" w:rsidRPr="003013D9" w:rsidRDefault="00AE0105" w:rsidP="00AE0105">
            <w:pPr>
              <w:rPr>
                <w:rFonts w:ascii="Times New Roman" w:hAnsi="Times New Roman" w:cs="Times New Roman"/>
              </w:rPr>
            </w:pPr>
            <w:r w:rsidRPr="003013D9">
              <w:rPr>
                <w:rFonts w:ascii="Times New Roman" w:hAnsi="Times New Roman" w:cs="Times New Roman"/>
              </w:rPr>
              <w:t>Полиомиелит</w:t>
            </w:r>
          </w:p>
        </w:tc>
        <w:tc>
          <w:tcPr>
            <w:tcW w:w="1417"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461</w:t>
            </w:r>
          </w:p>
        </w:tc>
        <w:tc>
          <w:tcPr>
            <w:tcW w:w="1276"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442</w:t>
            </w:r>
          </w:p>
        </w:tc>
        <w:tc>
          <w:tcPr>
            <w:tcW w:w="1418"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96</w:t>
            </w:r>
          </w:p>
        </w:tc>
        <w:tc>
          <w:tcPr>
            <w:tcW w:w="1417"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668</w:t>
            </w:r>
          </w:p>
        </w:tc>
        <w:tc>
          <w:tcPr>
            <w:tcW w:w="1134"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543</w:t>
            </w:r>
          </w:p>
        </w:tc>
        <w:tc>
          <w:tcPr>
            <w:tcW w:w="1418"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81,3</w:t>
            </w:r>
          </w:p>
        </w:tc>
        <w:tc>
          <w:tcPr>
            <w:tcW w:w="1559" w:type="dxa"/>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750</w:t>
            </w:r>
          </w:p>
        </w:tc>
        <w:tc>
          <w:tcPr>
            <w:tcW w:w="1276" w:type="dxa"/>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674</w:t>
            </w:r>
          </w:p>
        </w:tc>
        <w:tc>
          <w:tcPr>
            <w:tcW w:w="1559" w:type="dxa"/>
            <w:vAlign w:val="bottom"/>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89,9</w:t>
            </w:r>
          </w:p>
        </w:tc>
      </w:tr>
      <w:tr w:rsidR="00AE0105" w:rsidRPr="003013D9" w:rsidTr="00AA3FAF">
        <w:tc>
          <w:tcPr>
            <w:tcW w:w="1701" w:type="dxa"/>
          </w:tcPr>
          <w:p w:rsidR="00AE0105" w:rsidRPr="003013D9" w:rsidRDefault="00AE0105" w:rsidP="00AE0105">
            <w:pPr>
              <w:rPr>
                <w:rFonts w:ascii="Times New Roman" w:hAnsi="Times New Roman" w:cs="Times New Roman"/>
              </w:rPr>
            </w:pPr>
            <w:r w:rsidRPr="003013D9">
              <w:rPr>
                <w:rFonts w:ascii="Times New Roman" w:hAnsi="Times New Roman" w:cs="Times New Roman"/>
              </w:rPr>
              <w:t>Корь</w:t>
            </w:r>
          </w:p>
        </w:tc>
        <w:tc>
          <w:tcPr>
            <w:tcW w:w="1417"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1047</w:t>
            </w:r>
          </w:p>
        </w:tc>
        <w:tc>
          <w:tcPr>
            <w:tcW w:w="1276"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865</w:t>
            </w:r>
          </w:p>
        </w:tc>
        <w:tc>
          <w:tcPr>
            <w:tcW w:w="1418"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83</w:t>
            </w:r>
          </w:p>
        </w:tc>
        <w:tc>
          <w:tcPr>
            <w:tcW w:w="1417"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1006</w:t>
            </w:r>
          </w:p>
        </w:tc>
        <w:tc>
          <w:tcPr>
            <w:tcW w:w="1134"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831</w:t>
            </w:r>
          </w:p>
        </w:tc>
        <w:tc>
          <w:tcPr>
            <w:tcW w:w="1418"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82,6</w:t>
            </w:r>
          </w:p>
        </w:tc>
        <w:tc>
          <w:tcPr>
            <w:tcW w:w="1559" w:type="dxa"/>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1003</w:t>
            </w:r>
          </w:p>
        </w:tc>
        <w:tc>
          <w:tcPr>
            <w:tcW w:w="1276" w:type="dxa"/>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855</w:t>
            </w:r>
          </w:p>
        </w:tc>
        <w:tc>
          <w:tcPr>
            <w:tcW w:w="1559" w:type="dxa"/>
            <w:vAlign w:val="bottom"/>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85,2</w:t>
            </w:r>
          </w:p>
        </w:tc>
      </w:tr>
      <w:tr w:rsidR="00AE0105" w:rsidRPr="003013D9" w:rsidTr="00AA3FAF">
        <w:tc>
          <w:tcPr>
            <w:tcW w:w="1701" w:type="dxa"/>
          </w:tcPr>
          <w:p w:rsidR="00AE0105" w:rsidRPr="003013D9" w:rsidRDefault="00AE0105" w:rsidP="00AE0105">
            <w:pPr>
              <w:rPr>
                <w:rFonts w:ascii="Times New Roman" w:hAnsi="Times New Roman" w:cs="Times New Roman"/>
              </w:rPr>
            </w:pPr>
            <w:r w:rsidRPr="003013D9">
              <w:rPr>
                <w:rFonts w:ascii="Times New Roman" w:hAnsi="Times New Roman" w:cs="Times New Roman"/>
              </w:rPr>
              <w:t>Паротит</w:t>
            </w:r>
          </w:p>
        </w:tc>
        <w:tc>
          <w:tcPr>
            <w:tcW w:w="1417"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1069</w:t>
            </w:r>
          </w:p>
        </w:tc>
        <w:tc>
          <w:tcPr>
            <w:tcW w:w="1276"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891</w:t>
            </w:r>
          </w:p>
        </w:tc>
        <w:tc>
          <w:tcPr>
            <w:tcW w:w="1418"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83</w:t>
            </w:r>
          </w:p>
        </w:tc>
        <w:tc>
          <w:tcPr>
            <w:tcW w:w="1417"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1006</w:t>
            </w:r>
          </w:p>
        </w:tc>
        <w:tc>
          <w:tcPr>
            <w:tcW w:w="1134"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831</w:t>
            </w:r>
          </w:p>
        </w:tc>
        <w:tc>
          <w:tcPr>
            <w:tcW w:w="1418"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82,6</w:t>
            </w:r>
          </w:p>
        </w:tc>
        <w:tc>
          <w:tcPr>
            <w:tcW w:w="1559" w:type="dxa"/>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1004</w:t>
            </w:r>
          </w:p>
        </w:tc>
        <w:tc>
          <w:tcPr>
            <w:tcW w:w="1276" w:type="dxa"/>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848</w:t>
            </w:r>
          </w:p>
        </w:tc>
        <w:tc>
          <w:tcPr>
            <w:tcW w:w="1559" w:type="dxa"/>
            <w:vAlign w:val="bottom"/>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84,5</w:t>
            </w:r>
          </w:p>
        </w:tc>
      </w:tr>
      <w:tr w:rsidR="00AE0105" w:rsidRPr="003013D9" w:rsidTr="00AA3FAF">
        <w:tc>
          <w:tcPr>
            <w:tcW w:w="1701" w:type="dxa"/>
          </w:tcPr>
          <w:p w:rsidR="00AE0105" w:rsidRPr="003013D9" w:rsidRDefault="00AE0105" w:rsidP="00AE0105">
            <w:pPr>
              <w:rPr>
                <w:rFonts w:ascii="Times New Roman" w:hAnsi="Times New Roman" w:cs="Times New Roman"/>
              </w:rPr>
            </w:pPr>
            <w:r w:rsidRPr="003013D9">
              <w:rPr>
                <w:rFonts w:ascii="Times New Roman" w:hAnsi="Times New Roman" w:cs="Times New Roman"/>
              </w:rPr>
              <w:t>Краснуха</w:t>
            </w:r>
          </w:p>
        </w:tc>
        <w:tc>
          <w:tcPr>
            <w:tcW w:w="1417"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1069</w:t>
            </w:r>
          </w:p>
        </w:tc>
        <w:tc>
          <w:tcPr>
            <w:tcW w:w="1276"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875</w:t>
            </w:r>
          </w:p>
        </w:tc>
        <w:tc>
          <w:tcPr>
            <w:tcW w:w="1418" w:type="dxa"/>
            <w:vAlign w:val="center"/>
          </w:tcPr>
          <w:p w:rsidR="00AE0105" w:rsidRPr="00385A2D" w:rsidRDefault="00AE0105" w:rsidP="00AE0105">
            <w:pPr>
              <w:jc w:val="center"/>
              <w:rPr>
                <w:rFonts w:ascii="Times New Roman" w:hAnsi="Times New Roman" w:cs="Times New Roman"/>
                <w:color w:val="000000"/>
              </w:rPr>
            </w:pPr>
            <w:r w:rsidRPr="00385A2D">
              <w:rPr>
                <w:rFonts w:ascii="Times New Roman" w:hAnsi="Times New Roman" w:cs="Times New Roman"/>
                <w:color w:val="000000"/>
              </w:rPr>
              <w:t>82</w:t>
            </w:r>
          </w:p>
        </w:tc>
        <w:tc>
          <w:tcPr>
            <w:tcW w:w="1417"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1010</w:t>
            </w:r>
          </w:p>
        </w:tc>
        <w:tc>
          <w:tcPr>
            <w:tcW w:w="1134"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834</w:t>
            </w:r>
          </w:p>
        </w:tc>
        <w:tc>
          <w:tcPr>
            <w:tcW w:w="1418" w:type="dxa"/>
          </w:tcPr>
          <w:p w:rsidR="00AE0105" w:rsidRPr="0099099D" w:rsidRDefault="00AE0105" w:rsidP="00AE0105">
            <w:pPr>
              <w:jc w:val="center"/>
              <w:rPr>
                <w:rFonts w:ascii="Times New Roman" w:hAnsi="Times New Roman" w:cs="Times New Roman"/>
              </w:rPr>
            </w:pPr>
            <w:r w:rsidRPr="0099099D">
              <w:rPr>
                <w:rFonts w:ascii="Times New Roman" w:hAnsi="Times New Roman" w:cs="Times New Roman"/>
              </w:rPr>
              <w:t>82,6</w:t>
            </w:r>
          </w:p>
        </w:tc>
        <w:tc>
          <w:tcPr>
            <w:tcW w:w="1559" w:type="dxa"/>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1008</w:t>
            </w:r>
          </w:p>
        </w:tc>
        <w:tc>
          <w:tcPr>
            <w:tcW w:w="1276" w:type="dxa"/>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860</w:t>
            </w:r>
          </w:p>
        </w:tc>
        <w:tc>
          <w:tcPr>
            <w:tcW w:w="1559" w:type="dxa"/>
            <w:vAlign w:val="bottom"/>
          </w:tcPr>
          <w:p w:rsidR="00AE0105" w:rsidRPr="00A7629D" w:rsidRDefault="00AE0105" w:rsidP="00A7629D">
            <w:pPr>
              <w:jc w:val="center"/>
              <w:rPr>
                <w:rFonts w:ascii="Times New Roman" w:hAnsi="Times New Roman" w:cs="Times New Roman"/>
                <w:color w:val="000000"/>
              </w:rPr>
            </w:pPr>
            <w:r w:rsidRPr="00A7629D">
              <w:rPr>
                <w:rFonts w:ascii="Times New Roman" w:hAnsi="Times New Roman" w:cs="Times New Roman"/>
                <w:color w:val="000000"/>
              </w:rPr>
              <w:t>85,3</w:t>
            </w:r>
          </w:p>
        </w:tc>
      </w:tr>
      <w:tr w:rsidR="00AE0105" w:rsidRPr="003013D9" w:rsidTr="00AA3FAF">
        <w:tc>
          <w:tcPr>
            <w:tcW w:w="1701" w:type="dxa"/>
            <w:shd w:val="clear" w:color="auto" w:fill="FFFFFF" w:themeFill="background1"/>
          </w:tcPr>
          <w:p w:rsidR="00AE0105" w:rsidRPr="00171D86" w:rsidRDefault="00AE0105" w:rsidP="00AE0105">
            <w:pPr>
              <w:rPr>
                <w:rFonts w:ascii="Times New Roman" w:hAnsi="Times New Roman" w:cs="Times New Roman"/>
              </w:rPr>
            </w:pPr>
            <w:r w:rsidRPr="00171D86">
              <w:rPr>
                <w:rFonts w:ascii="Times New Roman" w:hAnsi="Times New Roman" w:cs="Times New Roman"/>
              </w:rPr>
              <w:t>Грипп</w:t>
            </w:r>
          </w:p>
        </w:tc>
        <w:tc>
          <w:tcPr>
            <w:tcW w:w="1417" w:type="dxa"/>
            <w:shd w:val="clear" w:color="auto" w:fill="FFFFFF" w:themeFill="background1"/>
            <w:vAlign w:val="center"/>
          </w:tcPr>
          <w:p w:rsidR="00AE0105" w:rsidRPr="00171D86" w:rsidRDefault="00AE0105" w:rsidP="00AE0105">
            <w:pPr>
              <w:jc w:val="center"/>
              <w:rPr>
                <w:rFonts w:ascii="Times New Roman" w:hAnsi="Times New Roman" w:cs="Times New Roman"/>
                <w:color w:val="000000"/>
              </w:rPr>
            </w:pPr>
            <w:r w:rsidRPr="00171D86">
              <w:rPr>
                <w:rFonts w:ascii="Times New Roman" w:hAnsi="Times New Roman" w:cs="Times New Roman"/>
                <w:color w:val="000000"/>
              </w:rPr>
              <w:t>4453</w:t>
            </w:r>
          </w:p>
        </w:tc>
        <w:tc>
          <w:tcPr>
            <w:tcW w:w="1276" w:type="dxa"/>
            <w:shd w:val="clear" w:color="auto" w:fill="FFFFFF" w:themeFill="background1"/>
            <w:vAlign w:val="center"/>
          </w:tcPr>
          <w:p w:rsidR="00AE0105" w:rsidRPr="00171D86" w:rsidRDefault="00AE0105" w:rsidP="00AE0105">
            <w:pPr>
              <w:jc w:val="center"/>
              <w:rPr>
                <w:rFonts w:ascii="Times New Roman" w:hAnsi="Times New Roman" w:cs="Times New Roman"/>
                <w:color w:val="000000"/>
              </w:rPr>
            </w:pPr>
            <w:r w:rsidRPr="00171D86">
              <w:rPr>
                <w:rFonts w:ascii="Times New Roman" w:hAnsi="Times New Roman" w:cs="Times New Roman"/>
                <w:color w:val="000000"/>
              </w:rPr>
              <w:t>3652</w:t>
            </w:r>
          </w:p>
        </w:tc>
        <w:tc>
          <w:tcPr>
            <w:tcW w:w="1418" w:type="dxa"/>
            <w:shd w:val="clear" w:color="auto" w:fill="FFFFFF" w:themeFill="background1"/>
            <w:vAlign w:val="center"/>
          </w:tcPr>
          <w:p w:rsidR="00AE0105" w:rsidRPr="00171D86" w:rsidRDefault="00AE0105" w:rsidP="00AE0105">
            <w:pPr>
              <w:jc w:val="center"/>
              <w:rPr>
                <w:rFonts w:ascii="Times New Roman" w:hAnsi="Times New Roman" w:cs="Times New Roman"/>
                <w:color w:val="000000"/>
              </w:rPr>
            </w:pPr>
            <w:r w:rsidRPr="00171D86">
              <w:rPr>
                <w:rFonts w:ascii="Times New Roman" w:hAnsi="Times New Roman" w:cs="Times New Roman"/>
                <w:color w:val="000000"/>
              </w:rPr>
              <w:t>82</w:t>
            </w:r>
          </w:p>
        </w:tc>
        <w:tc>
          <w:tcPr>
            <w:tcW w:w="1417" w:type="dxa"/>
            <w:shd w:val="clear" w:color="auto" w:fill="FFFFFF" w:themeFill="background1"/>
          </w:tcPr>
          <w:p w:rsidR="00AE0105" w:rsidRPr="00171D86" w:rsidRDefault="00AE0105" w:rsidP="00AE0105">
            <w:pPr>
              <w:jc w:val="center"/>
              <w:rPr>
                <w:rFonts w:ascii="Times New Roman" w:hAnsi="Times New Roman" w:cs="Times New Roman"/>
              </w:rPr>
            </w:pPr>
            <w:r w:rsidRPr="00171D86">
              <w:rPr>
                <w:rFonts w:ascii="Times New Roman" w:hAnsi="Times New Roman" w:cs="Times New Roman"/>
              </w:rPr>
              <w:t>4587</w:t>
            </w:r>
          </w:p>
        </w:tc>
        <w:tc>
          <w:tcPr>
            <w:tcW w:w="1134" w:type="dxa"/>
            <w:shd w:val="clear" w:color="auto" w:fill="FFFFFF" w:themeFill="background1"/>
          </w:tcPr>
          <w:p w:rsidR="00AE0105" w:rsidRPr="00171D86" w:rsidRDefault="00AE0105" w:rsidP="00AE0105">
            <w:pPr>
              <w:jc w:val="center"/>
              <w:rPr>
                <w:rFonts w:ascii="Times New Roman" w:hAnsi="Times New Roman" w:cs="Times New Roman"/>
              </w:rPr>
            </w:pPr>
            <w:r w:rsidRPr="00171D86">
              <w:rPr>
                <w:rFonts w:ascii="Times New Roman" w:hAnsi="Times New Roman" w:cs="Times New Roman"/>
              </w:rPr>
              <w:t>3371</w:t>
            </w:r>
          </w:p>
        </w:tc>
        <w:tc>
          <w:tcPr>
            <w:tcW w:w="1418" w:type="dxa"/>
            <w:shd w:val="clear" w:color="auto" w:fill="FFFFFF" w:themeFill="background1"/>
          </w:tcPr>
          <w:p w:rsidR="00AE0105" w:rsidRPr="00171D86" w:rsidRDefault="00AE0105" w:rsidP="00AE0105">
            <w:pPr>
              <w:jc w:val="center"/>
              <w:rPr>
                <w:rFonts w:ascii="Times New Roman" w:hAnsi="Times New Roman" w:cs="Times New Roman"/>
              </w:rPr>
            </w:pPr>
            <w:r w:rsidRPr="00171D86">
              <w:rPr>
                <w:rFonts w:ascii="Times New Roman" w:hAnsi="Times New Roman" w:cs="Times New Roman"/>
              </w:rPr>
              <w:t>73,5</w:t>
            </w:r>
          </w:p>
        </w:tc>
        <w:tc>
          <w:tcPr>
            <w:tcW w:w="1559" w:type="dxa"/>
            <w:shd w:val="clear" w:color="auto" w:fill="FFFFFF" w:themeFill="background1"/>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4256</w:t>
            </w:r>
          </w:p>
        </w:tc>
        <w:tc>
          <w:tcPr>
            <w:tcW w:w="1276" w:type="dxa"/>
            <w:shd w:val="clear" w:color="auto" w:fill="FFFFFF" w:themeFill="background1"/>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2763</w:t>
            </w:r>
          </w:p>
        </w:tc>
        <w:tc>
          <w:tcPr>
            <w:tcW w:w="1559" w:type="dxa"/>
            <w:shd w:val="clear" w:color="auto" w:fill="FFFFFF" w:themeFill="background1"/>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64,9</w:t>
            </w:r>
          </w:p>
        </w:tc>
      </w:tr>
      <w:tr w:rsidR="00AE0105" w:rsidRPr="003013D9" w:rsidTr="00F90E3F">
        <w:tc>
          <w:tcPr>
            <w:tcW w:w="1701" w:type="dxa"/>
          </w:tcPr>
          <w:p w:rsidR="00AE0105" w:rsidRPr="003013D9" w:rsidRDefault="00AE0105" w:rsidP="00AE0105">
            <w:pPr>
              <w:rPr>
                <w:rFonts w:ascii="Times New Roman" w:hAnsi="Times New Roman" w:cs="Times New Roman"/>
              </w:rPr>
            </w:pPr>
            <w:r w:rsidRPr="003013D9">
              <w:rPr>
                <w:rFonts w:ascii="Times New Roman" w:hAnsi="Times New Roman" w:cs="Times New Roman"/>
              </w:rPr>
              <w:t>Гепатит «В»</w:t>
            </w:r>
          </w:p>
        </w:tc>
        <w:tc>
          <w:tcPr>
            <w:tcW w:w="1417" w:type="dxa"/>
          </w:tcPr>
          <w:p w:rsidR="00AE0105" w:rsidRPr="007F7DA4" w:rsidRDefault="00AE0105" w:rsidP="00AE0105">
            <w:pPr>
              <w:pStyle w:val="a3"/>
              <w:ind w:left="0"/>
              <w:jc w:val="center"/>
              <w:rPr>
                <w:rFonts w:ascii="Times New Roman" w:hAnsi="Times New Roman" w:cs="Times New Roman"/>
              </w:rPr>
            </w:pPr>
            <w:r w:rsidRPr="007F7DA4">
              <w:rPr>
                <w:rFonts w:ascii="Times New Roman" w:hAnsi="Times New Roman" w:cs="Times New Roman"/>
              </w:rPr>
              <w:t>44</w:t>
            </w:r>
          </w:p>
        </w:tc>
        <w:tc>
          <w:tcPr>
            <w:tcW w:w="1276" w:type="dxa"/>
          </w:tcPr>
          <w:p w:rsidR="00AE0105" w:rsidRPr="007F7DA4" w:rsidRDefault="00AE0105" w:rsidP="00AE0105">
            <w:pPr>
              <w:pStyle w:val="a3"/>
              <w:ind w:left="0"/>
              <w:jc w:val="center"/>
              <w:rPr>
                <w:rFonts w:ascii="Times New Roman" w:hAnsi="Times New Roman" w:cs="Times New Roman"/>
              </w:rPr>
            </w:pPr>
            <w:r w:rsidRPr="007F7DA4">
              <w:rPr>
                <w:rFonts w:ascii="Times New Roman" w:hAnsi="Times New Roman" w:cs="Times New Roman"/>
              </w:rPr>
              <w:t>44</w:t>
            </w:r>
          </w:p>
        </w:tc>
        <w:tc>
          <w:tcPr>
            <w:tcW w:w="1418" w:type="dxa"/>
          </w:tcPr>
          <w:p w:rsidR="00AE0105" w:rsidRPr="007F7DA4" w:rsidRDefault="00AE0105" w:rsidP="00AE0105">
            <w:pPr>
              <w:pStyle w:val="a3"/>
              <w:ind w:left="0"/>
              <w:jc w:val="center"/>
              <w:rPr>
                <w:rFonts w:ascii="Times New Roman" w:hAnsi="Times New Roman" w:cs="Times New Roman"/>
              </w:rPr>
            </w:pPr>
            <w:r w:rsidRPr="007F7DA4">
              <w:rPr>
                <w:rFonts w:ascii="Times New Roman" w:hAnsi="Times New Roman" w:cs="Times New Roman"/>
              </w:rPr>
              <w:t>100</w:t>
            </w:r>
          </w:p>
        </w:tc>
        <w:tc>
          <w:tcPr>
            <w:tcW w:w="1417" w:type="dxa"/>
          </w:tcPr>
          <w:p w:rsidR="00AE0105" w:rsidRPr="007F7DA4" w:rsidRDefault="00AE0105" w:rsidP="00AE0105">
            <w:pPr>
              <w:jc w:val="center"/>
              <w:rPr>
                <w:rFonts w:ascii="Times New Roman" w:hAnsi="Times New Roman" w:cs="Times New Roman"/>
              </w:rPr>
            </w:pPr>
            <w:r w:rsidRPr="007F7DA4">
              <w:rPr>
                <w:rFonts w:ascii="Times New Roman" w:hAnsi="Times New Roman" w:cs="Times New Roman"/>
              </w:rPr>
              <w:t>37</w:t>
            </w:r>
          </w:p>
        </w:tc>
        <w:tc>
          <w:tcPr>
            <w:tcW w:w="1134" w:type="dxa"/>
          </w:tcPr>
          <w:p w:rsidR="00AE0105" w:rsidRPr="007F7DA4" w:rsidRDefault="00AE0105" w:rsidP="00AE0105">
            <w:pPr>
              <w:jc w:val="center"/>
              <w:rPr>
                <w:rFonts w:ascii="Times New Roman" w:hAnsi="Times New Roman" w:cs="Times New Roman"/>
              </w:rPr>
            </w:pPr>
            <w:r w:rsidRPr="007F7DA4">
              <w:rPr>
                <w:rFonts w:ascii="Times New Roman" w:hAnsi="Times New Roman" w:cs="Times New Roman"/>
              </w:rPr>
              <w:t>32</w:t>
            </w:r>
          </w:p>
        </w:tc>
        <w:tc>
          <w:tcPr>
            <w:tcW w:w="1418" w:type="dxa"/>
          </w:tcPr>
          <w:p w:rsidR="00AE0105" w:rsidRPr="007F7DA4" w:rsidRDefault="00AE0105" w:rsidP="00AE0105">
            <w:pPr>
              <w:jc w:val="center"/>
              <w:rPr>
                <w:rFonts w:ascii="Times New Roman" w:hAnsi="Times New Roman" w:cs="Times New Roman"/>
              </w:rPr>
            </w:pPr>
            <w:r w:rsidRPr="007F7DA4">
              <w:rPr>
                <w:rFonts w:ascii="Times New Roman" w:hAnsi="Times New Roman" w:cs="Times New Roman"/>
              </w:rPr>
              <w:t>86,5</w:t>
            </w:r>
          </w:p>
        </w:tc>
        <w:tc>
          <w:tcPr>
            <w:tcW w:w="1559"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16</w:t>
            </w:r>
          </w:p>
        </w:tc>
        <w:tc>
          <w:tcPr>
            <w:tcW w:w="1276"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15</w:t>
            </w:r>
          </w:p>
        </w:tc>
        <w:tc>
          <w:tcPr>
            <w:tcW w:w="1559"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93,8</w:t>
            </w:r>
          </w:p>
        </w:tc>
      </w:tr>
      <w:tr w:rsidR="00AE0105" w:rsidRPr="003013D9" w:rsidTr="00AA3FAF">
        <w:tc>
          <w:tcPr>
            <w:tcW w:w="1701" w:type="dxa"/>
          </w:tcPr>
          <w:p w:rsidR="00AE0105" w:rsidRPr="003013D9" w:rsidRDefault="00AE0105" w:rsidP="00AE0105">
            <w:pPr>
              <w:rPr>
                <w:rFonts w:ascii="Times New Roman" w:hAnsi="Times New Roman" w:cs="Times New Roman"/>
              </w:rPr>
            </w:pPr>
            <w:r w:rsidRPr="003013D9">
              <w:rPr>
                <w:rFonts w:ascii="Times New Roman" w:hAnsi="Times New Roman" w:cs="Times New Roman"/>
              </w:rPr>
              <w:t>Гепатит «A»</w:t>
            </w:r>
          </w:p>
        </w:tc>
        <w:tc>
          <w:tcPr>
            <w:tcW w:w="1417" w:type="dxa"/>
            <w:vAlign w:val="center"/>
          </w:tcPr>
          <w:p w:rsidR="00AE0105" w:rsidRPr="007F7DA4" w:rsidRDefault="00AE0105" w:rsidP="00AE0105">
            <w:pPr>
              <w:jc w:val="center"/>
              <w:rPr>
                <w:rFonts w:ascii="Times New Roman" w:hAnsi="Times New Roman" w:cs="Times New Roman"/>
                <w:color w:val="000000"/>
              </w:rPr>
            </w:pPr>
            <w:r w:rsidRPr="007F7DA4">
              <w:rPr>
                <w:rFonts w:ascii="Times New Roman" w:hAnsi="Times New Roman" w:cs="Times New Roman"/>
                <w:color w:val="000000"/>
              </w:rPr>
              <w:t>296</w:t>
            </w:r>
          </w:p>
        </w:tc>
        <w:tc>
          <w:tcPr>
            <w:tcW w:w="1276" w:type="dxa"/>
            <w:vAlign w:val="center"/>
          </w:tcPr>
          <w:p w:rsidR="00AE0105" w:rsidRPr="007F7DA4" w:rsidRDefault="00AE0105" w:rsidP="00AE0105">
            <w:pPr>
              <w:jc w:val="center"/>
              <w:rPr>
                <w:rFonts w:ascii="Times New Roman" w:hAnsi="Times New Roman" w:cs="Times New Roman"/>
                <w:color w:val="000000"/>
              </w:rPr>
            </w:pPr>
            <w:r w:rsidRPr="007F7DA4">
              <w:rPr>
                <w:rFonts w:ascii="Times New Roman" w:hAnsi="Times New Roman" w:cs="Times New Roman"/>
                <w:color w:val="000000"/>
              </w:rPr>
              <w:t>296</w:t>
            </w:r>
          </w:p>
        </w:tc>
        <w:tc>
          <w:tcPr>
            <w:tcW w:w="1418" w:type="dxa"/>
            <w:vAlign w:val="center"/>
          </w:tcPr>
          <w:p w:rsidR="00AE0105" w:rsidRPr="007F7DA4" w:rsidRDefault="00AE0105" w:rsidP="00AE0105">
            <w:pPr>
              <w:jc w:val="center"/>
              <w:rPr>
                <w:rFonts w:ascii="Times New Roman" w:hAnsi="Times New Roman" w:cs="Times New Roman"/>
                <w:color w:val="000000"/>
              </w:rPr>
            </w:pPr>
            <w:r w:rsidRPr="007F7DA4">
              <w:rPr>
                <w:rFonts w:ascii="Times New Roman" w:hAnsi="Times New Roman" w:cs="Times New Roman"/>
                <w:color w:val="000000"/>
              </w:rPr>
              <w:t>100</w:t>
            </w:r>
          </w:p>
        </w:tc>
        <w:tc>
          <w:tcPr>
            <w:tcW w:w="1417" w:type="dxa"/>
          </w:tcPr>
          <w:p w:rsidR="00AE0105" w:rsidRPr="007F7DA4" w:rsidRDefault="00AE0105" w:rsidP="00AE0105">
            <w:pPr>
              <w:jc w:val="center"/>
              <w:rPr>
                <w:rFonts w:ascii="Times New Roman" w:hAnsi="Times New Roman" w:cs="Times New Roman"/>
              </w:rPr>
            </w:pPr>
            <w:r w:rsidRPr="007F7DA4">
              <w:rPr>
                <w:rFonts w:ascii="Times New Roman" w:hAnsi="Times New Roman" w:cs="Times New Roman"/>
              </w:rPr>
              <w:t>144</w:t>
            </w:r>
          </w:p>
        </w:tc>
        <w:tc>
          <w:tcPr>
            <w:tcW w:w="1134" w:type="dxa"/>
          </w:tcPr>
          <w:p w:rsidR="00AE0105" w:rsidRPr="007F7DA4" w:rsidRDefault="00AE0105" w:rsidP="00AE0105">
            <w:pPr>
              <w:jc w:val="center"/>
              <w:rPr>
                <w:rFonts w:ascii="Times New Roman" w:hAnsi="Times New Roman" w:cs="Times New Roman"/>
              </w:rPr>
            </w:pPr>
            <w:r w:rsidRPr="007F7DA4">
              <w:rPr>
                <w:rFonts w:ascii="Times New Roman" w:hAnsi="Times New Roman" w:cs="Times New Roman"/>
              </w:rPr>
              <w:t>135</w:t>
            </w:r>
          </w:p>
        </w:tc>
        <w:tc>
          <w:tcPr>
            <w:tcW w:w="1418" w:type="dxa"/>
          </w:tcPr>
          <w:p w:rsidR="00AE0105" w:rsidRPr="007F7DA4" w:rsidRDefault="00AE0105" w:rsidP="00AE0105">
            <w:pPr>
              <w:jc w:val="center"/>
              <w:rPr>
                <w:rFonts w:ascii="Times New Roman" w:hAnsi="Times New Roman" w:cs="Times New Roman"/>
              </w:rPr>
            </w:pPr>
            <w:r w:rsidRPr="007F7DA4">
              <w:rPr>
                <w:rFonts w:ascii="Times New Roman" w:hAnsi="Times New Roman" w:cs="Times New Roman"/>
              </w:rPr>
              <w:t>93,8</w:t>
            </w:r>
          </w:p>
        </w:tc>
        <w:tc>
          <w:tcPr>
            <w:tcW w:w="1559"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359</w:t>
            </w:r>
          </w:p>
        </w:tc>
        <w:tc>
          <w:tcPr>
            <w:tcW w:w="1276"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309</w:t>
            </w:r>
          </w:p>
        </w:tc>
        <w:tc>
          <w:tcPr>
            <w:tcW w:w="1559"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86,1</w:t>
            </w:r>
          </w:p>
        </w:tc>
      </w:tr>
      <w:tr w:rsidR="00AE0105" w:rsidRPr="003013D9" w:rsidTr="00AA3FAF">
        <w:tc>
          <w:tcPr>
            <w:tcW w:w="1701" w:type="dxa"/>
          </w:tcPr>
          <w:p w:rsidR="00AE0105" w:rsidRPr="003013D9" w:rsidRDefault="00AE0105" w:rsidP="00AE0105">
            <w:pPr>
              <w:rPr>
                <w:rFonts w:ascii="Times New Roman" w:hAnsi="Times New Roman" w:cs="Times New Roman"/>
              </w:rPr>
            </w:pPr>
            <w:r w:rsidRPr="003013D9">
              <w:rPr>
                <w:rFonts w:ascii="Times New Roman" w:hAnsi="Times New Roman" w:cs="Times New Roman"/>
              </w:rPr>
              <w:t>Превенар</w:t>
            </w:r>
          </w:p>
        </w:tc>
        <w:tc>
          <w:tcPr>
            <w:tcW w:w="1417" w:type="dxa"/>
            <w:vAlign w:val="center"/>
          </w:tcPr>
          <w:p w:rsidR="00AE0105" w:rsidRPr="007F7DA4" w:rsidRDefault="00AE0105" w:rsidP="00AE0105">
            <w:pPr>
              <w:jc w:val="center"/>
              <w:rPr>
                <w:rFonts w:ascii="Times New Roman" w:hAnsi="Times New Roman" w:cs="Times New Roman"/>
                <w:color w:val="000000"/>
              </w:rPr>
            </w:pPr>
            <w:r w:rsidRPr="007F7DA4">
              <w:rPr>
                <w:rFonts w:ascii="Times New Roman" w:hAnsi="Times New Roman" w:cs="Times New Roman"/>
                <w:color w:val="000000"/>
              </w:rPr>
              <w:t>387</w:t>
            </w:r>
          </w:p>
        </w:tc>
        <w:tc>
          <w:tcPr>
            <w:tcW w:w="1276" w:type="dxa"/>
            <w:vAlign w:val="center"/>
          </w:tcPr>
          <w:p w:rsidR="00AE0105" w:rsidRPr="007F7DA4" w:rsidRDefault="00AE0105" w:rsidP="00AE0105">
            <w:pPr>
              <w:jc w:val="center"/>
              <w:rPr>
                <w:rFonts w:ascii="Times New Roman" w:hAnsi="Times New Roman" w:cs="Times New Roman"/>
                <w:color w:val="000000"/>
              </w:rPr>
            </w:pPr>
            <w:r w:rsidRPr="007F7DA4">
              <w:rPr>
                <w:rFonts w:ascii="Times New Roman" w:hAnsi="Times New Roman" w:cs="Times New Roman"/>
                <w:color w:val="000000"/>
              </w:rPr>
              <w:t>284</w:t>
            </w:r>
          </w:p>
        </w:tc>
        <w:tc>
          <w:tcPr>
            <w:tcW w:w="1418" w:type="dxa"/>
            <w:vAlign w:val="center"/>
          </w:tcPr>
          <w:p w:rsidR="00AE0105" w:rsidRPr="007F7DA4" w:rsidRDefault="00AE0105" w:rsidP="00AE0105">
            <w:pPr>
              <w:jc w:val="center"/>
              <w:rPr>
                <w:rFonts w:ascii="Times New Roman" w:hAnsi="Times New Roman" w:cs="Times New Roman"/>
                <w:color w:val="000000"/>
              </w:rPr>
            </w:pPr>
            <w:r w:rsidRPr="007F7DA4">
              <w:rPr>
                <w:rFonts w:ascii="Times New Roman" w:hAnsi="Times New Roman" w:cs="Times New Roman"/>
                <w:color w:val="000000"/>
              </w:rPr>
              <w:t xml:space="preserve">73 </w:t>
            </w:r>
          </w:p>
        </w:tc>
        <w:tc>
          <w:tcPr>
            <w:tcW w:w="1417" w:type="dxa"/>
          </w:tcPr>
          <w:p w:rsidR="00AE0105" w:rsidRPr="007F7DA4" w:rsidRDefault="00AE0105" w:rsidP="00AE0105">
            <w:pPr>
              <w:jc w:val="center"/>
              <w:rPr>
                <w:rFonts w:ascii="Times New Roman" w:hAnsi="Times New Roman" w:cs="Times New Roman"/>
              </w:rPr>
            </w:pPr>
            <w:r w:rsidRPr="007F7DA4">
              <w:rPr>
                <w:rFonts w:ascii="Times New Roman" w:hAnsi="Times New Roman" w:cs="Times New Roman"/>
              </w:rPr>
              <w:t>144</w:t>
            </w:r>
          </w:p>
        </w:tc>
        <w:tc>
          <w:tcPr>
            <w:tcW w:w="1134" w:type="dxa"/>
          </w:tcPr>
          <w:p w:rsidR="00AE0105" w:rsidRPr="007F7DA4" w:rsidRDefault="00AE0105" w:rsidP="00AE0105">
            <w:pPr>
              <w:jc w:val="center"/>
              <w:rPr>
                <w:rFonts w:ascii="Times New Roman" w:hAnsi="Times New Roman" w:cs="Times New Roman"/>
              </w:rPr>
            </w:pPr>
            <w:r w:rsidRPr="007F7DA4">
              <w:rPr>
                <w:rFonts w:ascii="Times New Roman" w:hAnsi="Times New Roman" w:cs="Times New Roman"/>
              </w:rPr>
              <w:t>91</w:t>
            </w:r>
          </w:p>
        </w:tc>
        <w:tc>
          <w:tcPr>
            <w:tcW w:w="1418" w:type="dxa"/>
          </w:tcPr>
          <w:p w:rsidR="00AE0105" w:rsidRPr="007F7DA4" w:rsidRDefault="00AE0105" w:rsidP="00AE0105">
            <w:pPr>
              <w:jc w:val="center"/>
              <w:rPr>
                <w:rFonts w:ascii="Times New Roman" w:hAnsi="Times New Roman" w:cs="Times New Roman"/>
              </w:rPr>
            </w:pPr>
            <w:r w:rsidRPr="007F7DA4">
              <w:rPr>
                <w:rFonts w:ascii="Times New Roman" w:hAnsi="Times New Roman" w:cs="Times New Roman"/>
              </w:rPr>
              <w:t>63,2</w:t>
            </w:r>
          </w:p>
        </w:tc>
        <w:tc>
          <w:tcPr>
            <w:tcW w:w="1559"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90</w:t>
            </w:r>
          </w:p>
        </w:tc>
        <w:tc>
          <w:tcPr>
            <w:tcW w:w="1276"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79</w:t>
            </w:r>
          </w:p>
        </w:tc>
        <w:tc>
          <w:tcPr>
            <w:tcW w:w="1559"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87,8</w:t>
            </w:r>
          </w:p>
        </w:tc>
      </w:tr>
      <w:tr w:rsidR="00AE0105" w:rsidRPr="003013D9" w:rsidTr="00F90E3F">
        <w:tc>
          <w:tcPr>
            <w:tcW w:w="1701" w:type="dxa"/>
          </w:tcPr>
          <w:p w:rsidR="00AE0105" w:rsidRPr="003013D9" w:rsidRDefault="00AE0105" w:rsidP="00AE0105">
            <w:pPr>
              <w:rPr>
                <w:rFonts w:ascii="Times New Roman" w:hAnsi="Times New Roman" w:cs="Times New Roman"/>
              </w:rPr>
            </w:pPr>
            <w:r w:rsidRPr="003013D9">
              <w:rPr>
                <w:rFonts w:ascii="Times New Roman" w:hAnsi="Times New Roman" w:cs="Times New Roman"/>
              </w:rPr>
              <w:t>Пентаксим</w:t>
            </w:r>
          </w:p>
        </w:tc>
        <w:tc>
          <w:tcPr>
            <w:tcW w:w="1417" w:type="dxa"/>
          </w:tcPr>
          <w:p w:rsidR="00AE0105" w:rsidRPr="007F7DA4" w:rsidRDefault="00AE0105" w:rsidP="00AE0105">
            <w:pPr>
              <w:pStyle w:val="a3"/>
              <w:ind w:left="0"/>
              <w:jc w:val="center"/>
              <w:rPr>
                <w:rFonts w:ascii="Times New Roman" w:hAnsi="Times New Roman" w:cs="Times New Roman"/>
              </w:rPr>
            </w:pPr>
          </w:p>
        </w:tc>
        <w:tc>
          <w:tcPr>
            <w:tcW w:w="1276" w:type="dxa"/>
          </w:tcPr>
          <w:p w:rsidR="00AE0105" w:rsidRPr="007F7DA4" w:rsidRDefault="00AE0105" w:rsidP="00AE0105">
            <w:pPr>
              <w:pStyle w:val="a3"/>
              <w:ind w:left="0"/>
              <w:jc w:val="center"/>
              <w:rPr>
                <w:rFonts w:ascii="Times New Roman" w:hAnsi="Times New Roman" w:cs="Times New Roman"/>
              </w:rPr>
            </w:pPr>
          </w:p>
        </w:tc>
        <w:tc>
          <w:tcPr>
            <w:tcW w:w="1418" w:type="dxa"/>
          </w:tcPr>
          <w:p w:rsidR="00AE0105" w:rsidRPr="007F7DA4" w:rsidRDefault="00AE0105" w:rsidP="00AE0105">
            <w:pPr>
              <w:pStyle w:val="a3"/>
              <w:ind w:left="0"/>
              <w:jc w:val="center"/>
              <w:rPr>
                <w:rFonts w:ascii="Times New Roman" w:hAnsi="Times New Roman" w:cs="Times New Roman"/>
              </w:rPr>
            </w:pPr>
          </w:p>
        </w:tc>
        <w:tc>
          <w:tcPr>
            <w:tcW w:w="1417" w:type="dxa"/>
          </w:tcPr>
          <w:p w:rsidR="00AE0105" w:rsidRPr="007F7DA4" w:rsidRDefault="00AE0105" w:rsidP="00AE0105">
            <w:pPr>
              <w:jc w:val="center"/>
              <w:rPr>
                <w:rFonts w:ascii="Times New Roman" w:hAnsi="Times New Roman" w:cs="Times New Roman"/>
              </w:rPr>
            </w:pPr>
            <w:r w:rsidRPr="007F7DA4">
              <w:rPr>
                <w:rFonts w:ascii="Times New Roman" w:hAnsi="Times New Roman" w:cs="Times New Roman"/>
              </w:rPr>
              <w:t>5</w:t>
            </w:r>
          </w:p>
        </w:tc>
        <w:tc>
          <w:tcPr>
            <w:tcW w:w="1134" w:type="dxa"/>
          </w:tcPr>
          <w:p w:rsidR="00AE0105" w:rsidRPr="007F7DA4" w:rsidRDefault="00AE0105" w:rsidP="00AE0105">
            <w:pPr>
              <w:jc w:val="center"/>
              <w:rPr>
                <w:rFonts w:ascii="Times New Roman" w:hAnsi="Times New Roman" w:cs="Times New Roman"/>
              </w:rPr>
            </w:pPr>
            <w:r w:rsidRPr="007F7DA4">
              <w:rPr>
                <w:rFonts w:ascii="Times New Roman" w:hAnsi="Times New Roman" w:cs="Times New Roman"/>
              </w:rPr>
              <w:t>5</w:t>
            </w:r>
          </w:p>
        </w:tc>
        <w:tc>
          <w:tcPr>
            <w:tcW w:w="1418" w:type="dxa"/>
          </w:tcPr>
          <w:p w:rsidR="00AE0105" w:rsidRPr="007F7DA4" w:rsidRDefault="00AE0105" w:rsidP="00AE0105">
            <w:pPr>
              <w:jc w:val="center"/>
              <w:rPr>
                <w:rFonts w:ascii="Times New Roman" w:hAnsi="Times New Roman" w:cs="Times New Roman"/>
              </w:rPr>
            </w:pPr>
            <w:r w:rsidRPr="007F7DA4">
              <w:rPr>
                <w:rFonts w:ascii="Times New Roman" w:hAnsi="Times New Roman" w:cs="Times New Roman"/>
              </w:rPr>
              <w:t>100,0</w:t>
            </w:r>
          </w:p>
        </w:tc>
        <w:tc>
          <w:tcPr>
            <w:tcW w:w="1559"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63</w:t>
            </w:r>
          </w:p>
        </w:tc>
        <w:tc>
          <w:tcPr>
            <w:tcW w:w="1276"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62</w:t>
            </w:r>
          </w:p>
        </w:tc>
        <w:tc>
          <w:tcPr>
            <w:tcW w:w="1559"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98,4</w:t>
            </w:r>
          </w:p>
        </w:tc>
      </w:tr>
      <w:tr w:rsidR="00AE0105" w:rsidRPr="003013D9" w:rsidTr="00A7629D">
        <w:trPr>
          <w:trHeight w:val="220"/>
        </w:trPr>
        <w:tc>
          <w:tcPr>
            <w:tcW w:w="1701" w:type="dxa"/>
          </w:tcPr>
          <w:p w:rsidR="00AE0105" w:rsidRPr="003013D9" w:rsidRDefault="00AE0105" w:rsidP="00A7629D">
            <w:pPr>
              <w:rPr>
                <w:rFonts w:ascii="Times New Roman" w:hAnsi="Times New Roman" w:cs="Times New Roman"/>
              </w:rPr>
            </w:pPr>
            <w:r>
              <w:rPr>
                <w:rFonts w:ascii="Times New Roman" w:hAnsi="Times New Roman" w:cs="Times New Roman"/>
              </w:rPr>
              <w:t>Инфанрикс</w:t>
            </w:r>
          </w:p>
        </w:tc>
        <w:tc>
          <w:tcPr>
            <w:tcW w:w="1417" w:type="dxa"/>
          </w:tcPr>
          <w:p w:rsidR="00AE0105" w:rsidRPr="007F7DA4" w:rsidRDefault="00AE0105" w:rsidP="00AE0105">
            <w:pPr>
              <w:pStyle w:val="a3"/>
              <w:ind w:left="0"/>
              <w:jc w:val="center"/>
              <w:rPr>
                <w:rFonts w:ascii="Times New Roman" w:hAnsi="Times New Roman" w:cs="Times New Roman"/>
              </w:rPr>
            </w:pPr>
          </w:p>
        </w:tc>
        <w:tc>
          <w:tcPr>
            <w:tcW w:w="1276" w:type="dxa"/>
          </w:tcPr>
          <w:p w:rsidR="00AE0105" w:rsidRPr="007F7DA4" w:rsidRDefault="00AE0105" w:rsidP="00AE0105">
            <w:pPr>
              <w:pStyle w:val="a3"/>
              <w:ind w:left="0"/>
              <w:jc w:val="center"/>
              <w:rPr>
                <w:rFonts w:ascii="Times New Roman" w:hAnsi="Times New Roman" w:cs="Times New Roman"/>
              </w:rPr>
            </w:pPr>
          </w:p>
        </w:tc>
        <w:tc>
          <w:tcPr>
            <w:tcW w:w="1418" w:type="dxa"/>
          </w:tcPr>
          <w:p w:rsidR="00AE0105" w:rsidRPr="007F7DA4" w:rsidRDefault="00AE0105" w:rsidP="00AE0105">
            <w:pPr>
              <w:pStyle w:val="a3"/>
              <w:ind w:left="0"/>
              <w:jc w:val="center"/>
              <w:rPr>
                <w:rFonts w:ascii="Times New Roman" w:hAnsi="Times New Roman" w:cs="Times New Roman"/>
              </w:rPr>
            </w:pPr>
          </w:p>
        </w:tc>
        <w:tc>
          <w:tcPr>
            <w:tcW w:w="1417" w:type="dxa"/>
          </w:tcPr>
          <w:p w:rsidR="00AE0105" w:rsidRPr="007F7DA4" w:rsidRDefault="00AE0105" w:rsidP="00AE0105">
            <w:pPr>
              <w:jc w:val="center"/>
              <w:rPr>
                <w:rFonts w:ascii="Times New Roman" w:hAnsi="Times New Roman" w:cs="Times New Roman"/>
              </w:rPr>
            </w:pPr>
          </w:p>
        </w:tc>
        <w:tc>
          <w:tcPr>
            <w:tcW w:w="1134" w:type="dxa"/>
          </w:tcPr>
          <w:p w:rsidR="00AE0105" w:rsidRPr="007F7DA4" w:rsidRDefault="00AE0105" w:rsidP="00AE0105">
            <w:pPr>
              <w:jc w:val="center"/>
              <w:rPr>
                <w:rFonts w:ascii="Times New Roman" w:hAnsi="Times New Roman" w:cs="Times New Roman"/>
              </w:rPr>
            </w:pPr>
          </w:p>
        </w:tc>
        <w:tc>
          <w:tcPr>
            <w:tcW w:w="1418" w:type="dxa"/>
          </w:tcPr>
          <w:p w:rsidR="00AE0105" w:rsidRPr="007F7DA4" w:rsidRDefault="00AE0105" w:rsidP="00AE0105">
            <w:pPr>
              <w:jc w:val="center"/>
              <w:rPr>
                <w:rFonts w:ascii="Times New Roman" w:hAnsi="Times New Roman" w:cs="Times New Roman"/>
              </w:rPr>
            </w:pPr>
          </w:p>
        </w:tc>
        <w:tc>
          <w:tcPr>
            <w:tcW w:w="1559"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16</w:t>
            </w:r>
          </w:p>
        </w:tc>
        <w:tc>
          <w:tcPr>
            <w:tcW w:w="1276"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12</w:t>
            </w:r>
          </w:p>
        </w:tc>
        <w:tc>
          <w:tcPr>
            <w:tcW w:w="1559" w:type="dxa"/>
          </w:tcPr>
          <w:p w:rsidR="00AE0105" w:rsidRPr="00A7629D" w:rsidRDefault="00AE0105" w:rsidP="00A7629D">
            <w:pPr>
              <w:jc w:val="center"/>
              <w:rPr>
                <w:rFonts w:ascii="Times New Roman" w:hAnsi="Times New Roman" w:cs="Times New Roman"/>
              </w:rPr>
            </w:pPr>
            <w:r w:rsidRPr="00A7629D">
              <w:rPr>
                <w:rFonts w:ascii="Times New Roman" w:hAnsi="Times New Roman" w:cs="Times New Roman"/>
              </w:rPr>
              <w:t>75,0</w:t>
            </w:r>
          </w:p>
        </w:tc>
      </w:tr>
      <w:tr w:rsidR="00AE0105" w:rsidRPr="003013D9" w:rsidTr="00A7629D">
        <w:trPr>
          <w:trHeight w:val="220"/>
        </w:trPr>
        <w:tc>
          <w:tcPr>
            <w:tcW w:w="1701" w:type="dxa"/>
          </w:tcPr>
          <w:p w:rsidR="00AE0105" w:rsidRDefault="00A7629D" w:rsidP="00A7629D">
            <w:pPr>
              <w:rPr>
                <w:rFonts w:ascii="Times New Roman" w:hAnsi="Times New Roman" w:cs="Times New Roman"/>
              </w:rPr>
            </w:pPr>
            <w:r>
              <w:rPr>
                <w:rFonts w:ascii="Times New Roman" w:hAnsi="Times New Roman" w:cs="Times New Roman"/>
              </w:rPr>
              <w:t xml:space="preserve">Хиберикс </w:t>
            </w:r>
          </w:p>
        </w:tc>
        <w:tc>
          <w:tcPr>
            <w:tcW w:w="1417" w:type="dxa"/>
          </w:tcPr>
          <w:p w:rsidR="00AE0105" w:rsidRPr="007F7DA4" w:rsidRDefault="00AE0105" w:rsidP="00AE0105">
            <w:pPr>
              <w:pStyle w:val="a3"/>
              <w:ind w:left="0"/>
              <w:jc w:val="center"/>
              <w:rPr>
                <w:rFonts w:ascii="Times New Roman" w:hAnsi="Times New Roman" w:cs="Times New Roman"/>
              </w:rPr>
            </w:pPr>
          </w:p>
        </w:tc>
        <w:tc>
          <w:tcPr>
            <w:tcW w:w="1276" w:type="dxa"/>
          </w:tcPr>
          <w:p w:rsidR="00AE0105" w:rsidRPr="007F7DA4" w:rsidRDefault="00AE0105" w:rsidP="00AE0105">
            <w:pPr>
              <w:pStyle w:val="a3"/>
              <w:ind w:left="0"/>
              <w:jc w:val="center"/>
              <w:rPr>
                <w:rFonts w:ascii="Times New Roman" w:hAnsi="Times New Roman" w:cs="Times New Roman"/>
              </w:rPr>
            </w:pPr>
          </w:p>
        </w:tc>
        <w:tc>
          <w:tcPr>
            <w:tcW w:w="1418" w:type="dxa"/>
          </w:tcPr>
          <w:p w:rsidR="00AE0105" w:rsidRPr="007F7DA4" w:rsidRDefault="00AE0105" w:rsidP="00AE0105">
            <w:pPr>
              <w:pStyle w:val="a3"/>
              <w:ind w:left="0"/>
              <w:jc w:val="center"/>
              <w:rPr>
                <w:rFonts w:ascii="Times New Roman" w:hAnsi="Times New Roman" w:cs="Times New Roman"/>
              </w:rPr>
            </w:pPr>
          </w:p>
        </w:tc>
        <w:tc>
          <w:tcPr>
            <w:tcW w:w="1417" w:type="dxa"/>
          </w:tcPr>
          <w:p w:rsidR="00AE0105" w:rsidRPr="007F7DA4" w:rsidRDefault="00AE0105" w:rsidP="00AE0105">
            <w:pPr>
              <w:jc w:val="center"/>
              <w:rPr>
                <w:rFonts w:ascii="Times New Roman" w:hAnsi="Times New Roman" w:cs="Times New Roman"/>
              </w:rPr>
            </w:pPr>
          </w:p>
        </w:tc>
        <w:tc>
          <w:tcPr>
            <w:tcW w:w="1134" w:type="dxa"/>
          </w:tcPr>
          <w:p w:rsidR="00AE0105" w:rsidRPr="007F7DA4" w:rsidRDefault="00AE0105" w:rsidP="00AE0105">
            <w:pPr>
              <w:jc w:val="center"/>
              <w:rPr>
                <w:rFonts w:ascii="Times New Roman" w:hAnsi="Times New Roman" w:cs="Times New Roman"/>
              </w:rPr>
            </w:pPr>
          </w:p>
        </w:tc>
        <w:tc>
          <w:tcPr>
            <w:tcW w:w="1418" w:type="dxa"/>
          </w:tcPr>
          <w:p w:rsidR="00AE0105" w:rsidRPr="007F7DA4" w:rsidRDefault="00AE0105" w:rsidP="00AE0105">
            <w:pPr>
              <w:jc w:val="center"/>
              <w:rPr>
                <w:rFonts w:ascii="Times New Roman" w:hAnsi="Times New Roman" w:cs="Times New Roman"/>
              </w:rPr>
            </w:pPr>
          </w:p>
        </w:tc>
        <w:tc>
          <w:tcPr>
            <w:tcW w:w="1559" w:type="dxa"/>
          </w:tcPr>
          <w:p w:rsidR="00AE0105" w:rsidRPr="00A7629D" w:rsidRDefault="00A7629D" w:rsidP="00A7629D">
            <w:pPr>
              <w:jc w:val="center"/>
              <w:rPr>
                <w:rFonts w:ascii="Times New Roman" w:hAnsi="Times New Roman" w:cs="Times New Roman"/>
              </w:rPr>
            </w:pPr>
            <w:r w:rsidRPr="00A7629D">
              <w:rPr>
                <w:rFonts w:ascii="Times New Roman" w:hAnsi="Times New Roman" w:cs="Times New Roman"/>
              </w:rPr>
              <w:t>7</w:t>
            </w:r>
          </w:p>
        </w:tc>
        <w:tc>
          <w:tcPr>
            <w:tcW w:w="1276" w:type="dxa"/>
          </w:tcPr>
          <w:p w:rsidR="00AE0105" w:rsidRPr="00A7629D" w:rsidRDefault="00A7629D" w:rsidP="00A7629D">
            <w:pPr>
              <w:jc w:val="center"/>
              <w:rPr>
                <w:rFonts w:ascii="Times New Roman" w:hAnsi="Times New Roman" w:cs="Times New Roman"/>
              </w:rPr>
            </w:pPr>
            <w:r w:rsidRPr="00A7629D">
              <w:rPr>
                <w:rFonts w:ascii="Times New Roman" w:hAnsi="Times New Roman" w:cs="Times New Roman"/>
              </w:rPr>
              <w:t>7</w:t>
            </w:r>
          </w:p>
        </w:tc>
        <w:tc>
          <w:tcPr>
            <w:tcW w:w="1559" w:type="dxa"/>
          </w:tcPr>
          <w:p w:rsidR="00AE0105" w:rsidRPr="00A7629D" w:rsidRDefault="00A7629D" w:rsidP="00A7629D">
            <w:pPr>
              <w:jc w:val="center"/>
              <w:rPr>
                <w:rFonts w:ascii="Times New Roman" w:hAnsi="Times New Roman" w:cs="Times New Roman"/>
              </w:rPr>
            </w:pPr>
            <w:r w:rsidRPr="00A7629D">
              <w:rPr>
                <w:rFonts w:ascii="Times New Roman" w:hAnsi="Times New Roman" w:cs="Times New Roman"/>
              </w:rPr>
              <w:t>100,0</w:t>
            </w:r>
          </w:p>
        </w:tc>
      </w:tr>
      <w:tr w:rsidR="00A7629D" w:rsidRPr="003013D9" w:rsidTr="00A7629D">
        <w:trPr>
          <w:trHeight w:val="220"/>
        </w:trPr>
        <w:tc>
          <w:tcPr>
            <w:tcW w:w="1701" w:type="dxa"/>
          </w:tcPr>
          <w:p w:rsidR="00A7629D" w:rsidRDefault="00A7629D" w:rsidP="00A7629D">
            <w:pPr>
              <w:rPr>
                <w:rFonts w:ascii="Times New Roman" w:hAnsi="Times New Roman" w:cs="Times New Roman"/>
              </w:rPr>
            </w:pPr>
            <w:r>
              <w:rPr>
                <w:rFonts w:ascii="Times New Roman" w:hAnsi="Times New Roman" w:cs="Times New Roman"/>
              </w:rPr>
              <w:t>Прочие</w:t>
            </w:r>
          </w:p>
        </w:tc>
        <w:tc>
          <w:tcPr>
            <w:tcW w:w="1417" w:type="dxa"/>
          </w:tcPr>
          <w:p w:rsidR="00A7629D" w:rsidRPr="007F7DA4" w:rsidRDefault="00A7629D" w:rsidP="00AE0105">
            <w:pPr>
              <w:pStyle w:val="a3"/>
              <w:ind w:left="0"/>
              <w:jc w:val="center"/>
              <w:rPr>
                <w:rFonts w:ascii="Times New Roman" w:hAnsi="Times New Roman" w:cs="Times New Roman"/>
              </w:rPr>
            </w:pPr>
          </w:p>
        </w:tc>
        <w:tc>
          <w:tcPr>
            <w:tcW w:w="1276" w:type="dxa"/>
          </w:tcPr>
          <w:p w:rsidR="00A7629D" w:rsidRPr="007F7DA4" w:rsidRDefault="00A7629D" w:rsidP="00AE0105">
            <w:pPr>
              <w:pStyle w:val="a3"/>
              <w:ind w:left="0"/>
              <w:jc w:val="center"/>
              <w:rPr>
                <w:rFonts w:ascii="Times New Roman" w:hAnsi="Times New Roman" w:cs="Times New Roman"/>
              </w:rPr>
            </w:pPr>
          </w:p>
        </w:tc>
        <w:tc>
          <w:tcPr>
            <w:tcW w:w="1418" w:type="dxa"/>
          </w:tcPr>
          <w:p w:rsidR="00A7629D" w:rsidRPr="007F7DA4" w:rsidRDefault="00A7629D" w:rsidP="00AE0105">
            <w:pPr>
              <w:pStyle w:val="a3"/>
              <w:ind w:left="0"/>
              <w:jc w:val="center"/>
              <w:rPr>
                <w:rFonts w:ascii="Times New Roman" w:hAnsi="Times New Roman" w:cs="Times New Roman"/>
              </w:rPr>
            </w:pPr>
          </w:p>
        </w:tc>
        <w:tc>
          <w:tcPr>
            <w:tcW w:w="1417" w:type="dxa"/>
          </w:tcPr>
          <w:p w:rsidR="00A7629D" w:rsidRPr="007F7DA4" w:rsidRDefault="00A7629D" w:rsidP="00AE0105">
            <w:pPr>
              <w:jc w:val="center"/>
              <w:rPr>
                <w:rFonts w:ascii="Times New Roman" w:hAnsi="Times New Roman" w:cs="Times New Roman"/>
              </w:rPr>
            </w:pPr>
          </w:p>
        </w:tc>
        <w:tc>
          <w:tcPr>
            <w:tcW w:w="1134" w:type="dxa"/>
          </w:tcPr>
          <w:p w:rsidR="00A7629D" w:rsidRPr="007F7DA4" w:rsidRDefault="00A7629D" w:rsidP="00AE0105">
            <w:pPr>
              <w:jc w:val="center"/>
              <w:rPr>
                <w:rFonts w:ascii="Times New Roman" w:hAnsi="Times New Roman" w:cs="Times New Roman"/>
              </w:rPr>
            </w:pPr>
          </w:p>
        </w:tc>
        <w:tc>
          <w:tcPr>
            <w:tcW w:w="1418" w:type="dxa"/>
          </w:tcPr>
          <w:p w:rsidR="00A7629D" w:rsidRPr="007F7DA4" w:rsidRDefault="00A7629D" w:rsidP="00AE0105">
            <w:pPr>
              <w:jc w:val="center"/>
              <w:rPr>
                <w:rFonts w:ascii="Times New Roman" w:hAnsi="Times New Roman" w:cs="Times New Roman"/>
              </w:rPr>
            </w:pPr>
          </w:p>
        </w:tc>
        <w:tc>
          <w:tcPr>
            <w:tcW w:w="1559" w:type="dxa"/>
          </w:tcPr>
          <w:p w:rsidR="00A7629D" w:rsidRPr="00A7629D" w:rsidRDefault="00A7629D" w:rsidP="00A7629D">
            <w:pPr>
              <w:jc w:val="center"/>
              <w:rPr>
                <w:rFonts w:ascii="Times New Roman" w:hAnsi="Times New Roman" w:cs="Times New Roman"/>
              </w:rPr>
            </w:pPr>
            <w:r w:rsidRPr="00A7629D">
              <w:rPr>
                <w:rFonts w:ascii="Times New Roman" w:hAnsi="Times New Roman" w:cs="Times New Roman"/>
              </w:rPr>
              <w:t>2</w:t>
            </w:r>
          </w:p>
        </w:tc>
        <w:tc>
          <w:tcPr>
            <w:tcW w:w="1276" w:type="dxa"/>
          </w:tcPr>
          <w:p w:rsidR="00A7629D" w:rsidRPr="00A7629D" w:rsidRDefault="00A7629D" w:rsidP="00A7629D">
            <w:pPr>
              <w:jc w:val="center"/>
              <w:rPr>
                <w:rFonts w:ascii="Times New Roman" w:hAnsi="Times New Roman" w:cs="Times New Roman"/>
              </w:rPr>
            </w:pPr>
            <w:r w:rsidRPr="00A7629D">
              <w:rPr>
                <w:rFonts w:ascii="Times New Roman" w:hAnsi="Times New Roman" w:cs="Times New Roman"/>
              </w:rPr>
              <w:t>2</w:t>
            </w:r>
          </w:p>
        </w:tc>
        <w:tc>
          <w:tcPr>
            <w:tcW w:w="1559" w:type="dxa"/>
          </w:tcPr>
          <w:p w:rsidR="00A7629D" w:rsidRPr="00A7629D" w:rsidRDefault="00A7629D" w:rsidP="00A7629D">
            <w:pPr>
              <w:jc w:val="center"/>
              <w:rPr>
                <w:rFonts w:ascii="Times New Roman" w:hAnsi="Times New Roman" w:cs="Times New Roman"/>
              </w:rPr>
            </w:pPr>
            <w:r w:rsidRPr="00A7629D">
              <w:rPr>
                <w:rFonts w:ascii="Times New Roman" w:hAnsi="Times New Roman" w:cs="Times New Roman"/>
              </w:rPr>
              <w:t>100,0</w:t>
            </w:r>
          </w:p>
        </w:tc>
      </w:tr>
    </w:tbl>
    <w:p w:rsidR="00581254" w:rsidRDefault="006014C6" w:rsidP="00581254">
      <w:pPr>
        <w:spacing w:after="0"/>
        <w:jc w:val="both"/>
        <w:rPr>
          <w:rFonts w:ascii="Times New Roman" w:hAnsi="Times New Roman" w:cs="Times New Roman"/>
        </w:rPr>
      </w:pPr>
      <w:r>
        <w:rPr>
          <w:rFonts w:ascii="Times New Roman" w:hAnsi="Times New Roman" w:cs="Times New Roman"/>
        </w:rPr>
        <w:t xml:space="preserve">   </w:t>
      </w:r>
      <w:r w:rsidR="0041151E">
        <w:rPr>
          <w:rFonts w:ascii="Times New Roman" w:hAnsi="Times New Roman" w:cs="Times New Roman"/>
        </w:rPr>
        <w:t xml:space="preserve">  </w:t>
      </w:r>
    </w:p>
    <w:p w:rsidR="006014C6" w:rsidRDefault="00581254" w:rsidP="00581254">
      <w:pPr>
        <w:spacing w:after="0"/>
        <w:jc w:val="both"/>
        <w:rPr>
          <w:rFonts w:ascii="Times New Roman" w:hAnsi="Times New Roman" w:cs="Times New Roman"/>
        </w:rPr>
      </w:pPr>
      <w:r>
        <w:rPr>
          <w:rFonts w:ascii="Times New Roman" w:hAnsi="Times New Roman" w:cs="Times New Roman"/>
        </w:rPr>
        <w:t xml:space="preserve">      </w:t>
      </w:r>
      <w:r w:rsidR="003525B2" w:rsidRPr="00443525">
        <w:rPr>
          <w:rFonts w:ascii="Times New Roman" w:hAnsi="Times New Roman" w:cs="Times New Roman"/>
        </w:rPr>
        <w:t>В соответствии с требованиями  Федерального закона от 17 сентября 1998 г. N 157-ФЗ "Об иммунопрофилактике инфекционных болезней",  Приказа Министерства здравоохранения и социального развития РФ от 31 января 2011 г. N 51н</w:t>
      </w:r>
      <w:r w:rsidR="00391F50">
        <w:rPr>
          <w:rFonts w:ascii="Times New Roman" w:hAnsi="Times New Roman" w:cs="Times New Roman"/>
        </w:rPr>
        <w:t>;</w:t>
      </w:r>
      <w:r w:rsidR="003525B2" w:rsidRPr="00443525">
        <w:rPr>
          <w:rFonts w:ascii="Times New Roman" w:hAnsi="Times New Roman" w:cs="Times New Roman"/>
        </w:rPr>
        <w:t xml:space="preserve"> Постановления Правительства РС(Я) от 24.11.2011 N 575</w:t>
      </w:r>
      <w:r w:rsidR="00FA11AC">
        <w:rPr>
          <w:rFonts w:ascii="Times New Roman" w:hAnsi="Times New Roman" w:cs="Times New Roman"/>
        </w:rPr>
        <w:t xml:space="preserve"> </w:t>
      </w:r>
      <w:r w:rsidR="003525B2" w:rsidRPr="00443525">
        <w:rPr>
          <w:rFonts w:ascii="Times New Roman" w:hAnsi="Times New Roman" w:cs="Times New Roman"/>
        </w:rPr>
        <w:t>"Об утверждении регионального календаря профилактических прививок и прививок по эпидемическим показаниям Республики Саха (Якутия)"</w:t>
      </w:r>
      <w:r w:rsidR="00391F50">
        <w:rPr>
          <w:rFonts w:ascii="Times New Roman" w:hAnsi="Times New Roman" w:cs="Times New Roman"/>
        </w:rPr>
        <w:t xml:space="preserve">; </w:t>
      </w:r>
      <w:r w:rsidR="00391F50" w:rsidRPr="00A6355C">
        <w:rPr>
          <w:rFonts w:ascii="Times New Roman" w:eastAsia="Times New Roman" w:hAnsi="Times New Roman" w:cs="Times New Roman"/>
          <w:sz w:val="24"/>
          <w:szCs w:val="24"/>
          <w:lang w:eastAsia="ru-RU"/>
        </w:rPr>
        <w:t xml:space="preserve">СП 3.3.2342-08 </w:t>
      </w:r>
      <w:r w:rsidR="006014C6">
        <w:rPr>
          <w:rFonts w:ascii="Times New Roman" w:eastAsia="Times New Roman" w:hAnsi="Times New Roman" w:cs="Times New Roman"/>
          <w:sz w:val="24"/>
          <w:szCs w:val="24"/>
          <w:lang w:eastAsia="ru-RU"/>
        </w:rPr>
        <w:t xml:space="preserve">3.3. </w:t>
      </w:r>
      <w:r w:rsidR="006014C6" w:rsidRPr="006014C6">
        <w:rPr>
          <w:rFonts w:ascii="Times New Roman" w:eastAsia="Times New Roman" w:hAnsi="Times New Roman" w:cs="Times New Roman"/>
          <w:lang w:eastAsia="ru-RU"/>
        </w:rPr>
        <w:t xml:space="preserve">Иммунопрофилактика инфекционных болезней </w:t>
      </w:r>
      <w:r w:rsidR="006014C6" w:rsidRPr="006014C6">
        <w:rPr>
          <w:rFonts w:ascii="Times New Roman" w:eastAsia="Times New Roman" w:hAnsi="Times New Roman" w:cs="Times New Roman"/>
          <w:bCs/>
          <w:lang w:eastAsia="ru-RU"/>
        </w:rPr>
        <w:t>Обеспечение безопасности иммунизации</w:t>
      </w:r>
      <w:r w:rsidR="006014C6">
        <w:rPr>
          <w:rFonts w:ascii="Times New Roman" w:eastAsia="Times New Roman" w:hAnsi="Times New Roman" w:cs="Times New Roman"/>
          <w:bCs/>
          <w:lang w:eastAsia="ru-RU"/>
        </w:rPr>
        <w:t xml:space="preserve"> от 03.03.2008; </w:t>
      </w:r>
      <w:r w:rsidR="006014C6" w:rsidRPr="006014C6">
        <w:rPr>
          <w:rFonts w:ascii="Times New Roman" w:eastAsia="Times New Roman" w:hAnsi="Times New Roman" w:cs="Times New Roman"/>
          <w:lang w:eastAsia="ru-RU"/>
        </w:rPr>
        <w:t>Организация иммунопроф</w:t>
      </w:r>
      <w:r w:rsidR="006014C6">
        <w:rPr>
          <w:rFonts w:ascii="Times New Roman" w:eastAsia="Times New Roman" w:hAnsi="Times New Roman" w:cs="Times New Roman"/>
          <w:lang w:eastAsia="ru-RU"/>
        </w:rPr>
        <w:t xml:space="preserve">илактики инфекционных болезней  </w:t>
      </w:r>
      <w:r w:rsidR="006014C6" w:rsidRPr="006014C6">
        <w:rPr>
          <w:rFonts w:ascii="Times New Roman" w:eastAsia="Times New Roman" w:hAnsi="Times New Roman" w:cs="Times New Roman"/>
          <w:lang w:eastAsia="ru-RU"/>
        </w:rPr>
        <w:t>СП 3.3.2367-08</w:t>
      </w:r>
      <w:r w:rsidR="006014C6">
        <w:rPr>
          <w:rFonts w:ascii="Times New Roman" w:eastAsia="Times New Roman" w:hAnsi="Times New Roman" w:cs="Times New Roman"/>
          <w:lang w:eastAsia="ru-RU"/>
        </w:rPr>
        <w:t xml:space="preserve"> от 01.06.2008</w:t>
      </w:r>
      <w:r w:rsidR="009750A4">
        <w:rPr>
          <w:rFonts w:ascii="Times New Roman" w:eastAsia="Times New Roman" w:hAnsi="Times New Roman" w:cs="Times New Roman"/>
          <w:lang w:eastAsia="ru-RU"/>
        </w:rPr>
        <w:t xml:space="preserve">, с </w:t>
      </w:r>
      <w:r w:rsidR="00B73D78">
        <w:rPr>
          <w:rFonts w:ascii="Times New Roman" w:hAnsi="Times New Roman" w:cs="Times New Roman"/>
          <w:sz w:val="24"/>
          <w:szCs w:val="24"/>
        </w:rPr>
        <w:t>01.09.2021</w:t>
      </w:r>
      <w:r w:rsidR="00B73D78">
        <w:rPr>
          <w:rFonts w:ascii="Times New Roman" w:hAnsi="Times New Roman" w:cs="Times New Roman"/>
        </w:rPr>
        <w:t xml:space="preserve">. </w:t>
      </w:r>
      <w:r w:rsidR="00B73D78" w:rsidRPr="00D67377">
        <w:rPr>
          <w:rFonts w:ascii="Times New Roman" w:hAnsi="Times New Roman" w:cs="Times New Roman"/>
          <w:sz w:val="24"/>
          <w:szCs w:val="24"/>
        </w:rPr>
        <w:t>СанПиН 3.3686-21 "Санитарно-эпидемиологические требования по профилактике инфе</w:t>
      </w:r>
      <w:r w:rsidR="00B73D78">
        <w:rPr>
          <w:rFonts w:ascii="Times New Roman" w:hAnsi="Times New Roman" w:cs="Times New Roman"/>
          <w:sz w:val="24"/>
          <w:szCs w:val="24"/>
        </w:rPr>
        <w:t xml:space="preserve">кционных болезней". </w:t>
      </w:r>
      <w:r w:rsidR="006014C6">
        <w:rPr>
          <w:rFonts w:ascii="Times New Roman" w:hAnsi="Times New Roman" w:cs="Times New Roman"/>
        </w:rPr>
        <w:t xml:space="preserve">С </w:t>
      </w:r>
      <w:r w:rsidR="003525B2" w:rsidRPr="00443525">
        <w:rPr>
          <w:rFonts w:ascii="Times New Roman" w:hAnsi="Times New Roman" w:cs="Times New Roman"/>
        </w:rPr>
        <w:t xml:space="preserve">целью обеспечения эпидемиологического благополучия </w:t>
      </w:r>
      <w:r w:rsidR="006014C6" w:rsidRPr="00443525">
        <w:rPr>
          <w:rFonts w:ascii="Times New Roman" w:hAnsi="Times New Roman" w:cs="Times New Roman"/>
        </w:rPr>
        <w:t>населения по</w:t>
      </w:r>
      <w:r w:rsidR="003525B2" w:rsidRPr="00443525">
        <w:rPr>
          <w:rFonts w:ascii="Times New Roman" w:hAnsi="Times New Roman" w:cs="Times New Roman"/>
        </w:rPr>
        <w:t xml:space="preserve"> инфекциям, управляемым средствами специфической профилактики в детских садах АН ДОО </w:t>
      </w:r>
      <w:r w:rsidR="00FA11AC">
        <w:rPr>
          <w:rFonts w:ascii="Times New Roman" w:hAnsi="Times New Roman" w:cs="Times New Roman"/>
        </w:rPr>
        <w:t>«</w:t>
      </w:r>
      <w:r w:rsidR="003525B2" w:rsidRPr="00443525">
        <w:rPr>
          <w:rFonts w:ascii="Times New Roman" w:hAnsi="Times New Roman" w:cs="Times New Roman"/>
        </w:rPr>
        <w:t>Алмазик</w:t>
      </w:r>
      <w:r w:rsidR="00FA11AC">
        <w:rPr>
          <w:rFonts w:ascii="Times New Roman" w:hAnsi="Times New Roman" w:cs="Times New Roman"/>
        </w:rPr>
        <w:t>»</w:t>
      </w:r>
      <w:r w:rsidR="003525B2" w:rsidRPr="00443525">
        <w:rPr>
          <w:rFonts w:ascii="Times New Roman" w:hAnsi="Times New Roman" w:cs="Times New Roman"/>
        </w:rPr>
        <w:t xml:space="preserve"> проводится плановая </w:t>
      </w:r>
      <w:r w:rsidR="006014C6" w:rsidRPr="00443525">
        <w:rPr>
          <w:rFonts w:ascii="Times New Roman" w:hAnsi="Times New Roman" w:cs="Times New Roman"/>
        </w:rPr>
        <w:t>системная работа</w:t>
      </w:r>
      <w:r w:rsidR="003525B2" w:rsidRPr="00443525">
        <w:rPr>
          <w:rFonts w:ascii="Times New Roman" w:hAnsi="Times New Roman" w:cs="Times New Roman"/>
        </w:rPr>
        <w:t xml:space="preserve"> по иммунопрофилактике инфекционных заболеваний. </w:t>
      </w:r>
      <w:r w:rsidR="005B2999">
        <w:rPr>
          <w:rFonts w:ascii="Times New Roman" w:hAnsi="Times New Roman" w:cs="Times New Roman"/>
        </w:rPr>
        <w:t>Вакцинальные препараты получают в</w:t>
      </w:r>
      <w:r w:rsidR="00A9524B">
        <w:rPr>
          <w:rFonts w:ascii="Times New Roman" w:hAnsi="Times New Roman" w:cs="Times New Roman"/>
        </w:rPr>
        <w:t xml:space="preserve"> прививочн</w:t>
      </w:r>
      <w:r w:rsidR="006014C6">
        <w:rPr>
          <w:rFonts w:ascii="Times New Roman" w:hAnsi="Times New Roman" w:cs="Times New Roman"/>
        </w:rPr>
        <w:t>ых</w:t>
      </w:r>
      <w:r w:rsidR="005B2999">
        <w:rPr>
          <w:rFonts w:ascii="Times New Roman" w:hAnsi="Times New Roman" w:cs="Times New Roman"/>
        </w:rPr>
        <w:t xml:space="preserve"> кабинет</w:t>
      </w:r>
      <w:r w:rsidR="006014C6">
        <w:rPr>
          <w:rFonts w:ascii="Times New Roman" w:hAnsi="Times New Roman" w:cs="Times New Roman"/>
        </w:rPr>
        <w:t>ах</w:t>
      </w:r>
      <w:r w:rsidR="005B2999">
        <w:rPr>
          <w:rFonts w:ascii="Times New Roman" w:hAnsi="Times New Roman" w:cs="Times New Roman"/>
        </w:rPr>
        <w:t xml:space="preserve"> детск</w:t>
      </w:r>
      <w:r w:rsidR="006014C6">
        <w:rPr>
          <w:rFonts w:ascii="Times New Roman" w:hAnsi="Times New Roman" w:cs="Times New Roman"/>
        </w:rPr>
        <w:t>их</w:t>
      </w:r>
      <w:r w:rsidR="005B2999">
        <w:rPr>
          <w:rFonts w:ascii="Times New Roman" w:hAnsi="Times New Roman" w:cs="Times New Roman"/>
        </w:rPr>
        <w:t xml:space="preserve"> поликлиник МЦРБ</w:t>
      </w:r>
      <w:r w:rsidR="006014C6">
        <w:rPr>
          <w:rFonts w:ascii="Times New Roman" w:hAnsi="Times New Roman" w:cs="Times New Roman"/>
        </w:rPr>
        <w:t>, АГБ</w:t>
      </w:r>
      <w:r w:rsidR="005B2999">
        <w:rPr>
          <w:rFonts w:ascii="Times New Roman" w:hAnsi="Times New Roman" w:cs="Times New Roman"/>
        </w:rPr>
        <w:t xml:space="preserve">. </w:t>
      </w:r>
      <w:r w:rsidR="006014C6">
        <w:rPr>
          <w:rFonts w:ascii="Times New Roman" w:hAnsi="Times New Roman" w:cs="Times New Roman"/>
        </w:rPr>
        <w:t xml:space="preserve">Строго соблюдается «холодовая цепь» при транспортировке вакцин. Все медицинские кабинеты </w:t>
      </w:r>
      <w:r w:rsidR="00A9524B">
        <w:rPr>
          <w:rFonts w:ascii="Times New Roman" w:hAnsi="Times New Roman" w:cs="Times New Roman"/>
        </w:rPr>
        <w:t>оснащены термоконтейнерами</w:t>
      </w:r>
      <w:r>
        <w:rPr>
          <w:rFonts w:ascii="Times New Roman" w:hAnsi="Times New Roman" w:cs="Times New Roman"/>
        </w:rPr>
        <w:t>, холодильниками</w:t>
      </w:r>
      <w:r w:rsidR="00A9524B">
        <w:rPr>
          <w:rFonts w:ascii="Times New Roman" w:hAnsi="Times New Roman" w:cs="Times New Roman"/>
        </w:rPr>
        <w:t xml:space="preserve">.  </w:t>
      </w:r>
    </w:p>
    <w:p w:rsidR="00456C9C" w:rsidRDefault="006014C6" w:rsidP="00581254">
      <w:pPr>
        <w:spacing w:after="0"/>
        <w:jc w:val="both"/>
        <w:rPr>
          <w:rFonts w:ascii="Times New Roman" w:hAnsi="Times New Roman" w:cs="Times New Roman"/>
        </w:rPr>
      </w:pPr>
      <w:r>
        <w:rPr>
          <w:rFonts w:ascii="Times New Roman" w:hAnsi="Times New Roman" w:cs="Times New Roman"/>
        </w:rPr>
        <w:t xml:space="preserve">     </w:t>
      </w:r>
      <w:r w:rsidR="003525B2" w:rsidRPr="00A7629D">
        <w:rPr>
          <w:rFonts w:ascii="Times New Roman" w:hAnsi="Times New Roman" w:cs="Times New Roman"/>
        </w:rPr>
        <w:t xml:space="preserve">Сводные данные по выполнению плана иммунизации представлены в таблице №6. </w:t>
      </w:r>
      <w:r w:rsidR="005B2999" w:rsidRPr="00A7629D">
        <w:rPr>
          <w:rFonts w:ascii="Times New Roman" w:hAnsi="Times New Roman" w:cs="Times New Roman"/>
        </w:rPr>
        <w:t>Эффективность проведения</w:t>
      </w:r>
      <w:r w:rsidR="003525B2" w:rsidRPr="00A7629D">
        <w:rPr>
          <w:rFonts w:ascii="Times New Roman" w:hAnsi="Times New Roman" w:cs="Times New Roman"/>
        </w:rPr>
        <w:t xml:space="preserve"> </w:t>
      </w:r>
      <w:r w:rsidR="005B2999" w:rsidRPr="00A7629D">
        <w:rPr>
          <w:rFonts w:ascii="Times New Roman" w:hAnsi="Times New Roman" w:cs="Times New Roman"/>
        </w:rPr>
        <w:t>иммунизации в</w:t>
      </w:r>
      <w:r w:rsidR="003525B2" w:rsidRPr="00A7629D">
        <w:rPr>
          <w:rFonts w:ascii="Times New Roman" w:hAnsi="Times New Roman" w:cs="Times New Roman"/>
        </w:rPr>
        <w:t xml:space="preserve"> рамках национального календаря профилактических </w:t>
      </w:r>
      <w:r w:rsidR="005B2999" w:rsidRPr="00A7629D">
        <w:rPr>
          <w:rFonts w:ascii="Times New Roman" w:hAnsi="Times New Roman" w:cs="Times New Roman"/>
        </w:rPr>
        <w:t>прививок возможна</w:t>
      </w:r>
      <w:r w:rsidR="003525B2" w:rsidRPr="00A7629D">
        <w:rPr>
          <w:rFonts w:ascii="Times New Roman" w:hAnsi="Times New Roman" w:cs="Times New Roman"/>
        </w:rPr>
        <w:t xml:space="preserve"> </w:t>
      </w:r>
      <w:r w:rsidR="005B2999" w:rsidRPr="00A7629D">
        <w:rPr>
          <w:rFonts w:ascii="Times New Roman" w:hAnsi="Times New Roman" w:cs="Times New Roman"/>
        </w:rPr>
        <w:t>при достижении</w:t>
      </w:r>
      <w:r w:rsidR="003525B2" w:rsidRPr="00A7629D">
        <w:rPr>
          <w:rFonts w:ascii="Times New Roman" w:hAnsi="Times New Roman" w:cs="Times New Roman"/>
        </w:rPr>
        <w:t xml:space="preserve"> и поддержании целевых показателей вакцинации не менее 90% охватом прививками в каждом филиале АН ДОО "Алмазик". При этом обращаю особое внимание на достоверность сведений о профилактических прививках, данные которых должны совпадать с данными Учреждений здравоохранения административной территории.</w:t>
      </w:r>
      <w:r w:rsidR="0041151E" w:rsidRPr="00A7629D">
        <w:rPr>
          <w:rFonts w:ascii="Times New Roman" w:hAnsi="Times New Roman" w:cs="Times New Roman"/>
        </w:rPr>
        <w:t xml:space="preserve"> Следует отметить тот факт, что в последние годы в детские сады поступают дети с незаконченной вакцинацией против коклюша, дифтерии, столбняка и полиомиелита. В 2018 году были недопоставки вакцины </w:t>
      </w:r>
      <w:r w:rsidR="0099099D" w:rsidRPr="00A7629D">
        <w:rPr>
          <w:rFonts w:ascii="Times New Roman" w:hAnsi="Times New Roman" w:cs="Times New Roman"/>
        </w:rPr>
        <w:t xml:space="preserve">против полиомиелита. В 2019 году детские сады АН ДОО «Алмазик» начали прием детей раннего возраста с 1г 6 мес. Что усугубило ситуацию с незаконченной вакцинацией. Этот фактор отрицательно влияет на период адаптации детей к детскому учреждению.  Даже с учетом медицинского отвода в период адаптации, продолжение </w:t>
      </w:r>
      <w:r w:rsidR="00391F50" w:rsidRPr="00A7629D">
        <w:rPr>
          <w:rFonts w:ascii="Times New Roman" w:hAnsi="Times New Roman" w:cs="Times New Roman"/>
        </w:rPr>
        <w:t xml:space="preserve">незаконченной </w:t>
      </w:r>
      <w:r w:rsidR="0099099D" w:rsidRPr="00A7629D">
        <w:rPr>
          <w:rFonts w:ascii="Times New Roman" w:hAnsi="Times New Roman" w:cs="Times New Roman"/>
        </w:rPr>
        <w:t>вакцинации в условиях детского сада является для детей дополнительным</w:t>
      </w:r>
      <w:r w:rsidR="0071472A" w:rsidRPr="00A7629D">
        <w:rPr>
          <w:rFonts w:ascii="Times New Roman" w:hAnsi="Times New Roman" w:cs="Times New Roman"/>
        </w:rPr>
        <w:t xml:space="preserve"> стрессом в этот сложный период</w:t>
      </w:r>
      <w:r w:rsidR="00624A03">
        <w:rPr>
          <w:rFonts w:ascii="Times New Roman" w:hAnsi="Times New Roman" w:cs="Times New Roman"/>
        </w:rPr>
        <w:t xml:space="preserve"> жизни.</w:t>
      </w:r>
      <w:r w:rsidR="00332B79" w:rsidRPr="00A7629D">
        <w:rPr>
          <w:rFonts w:ascii="Times New Roman" w:hAnsi="Times New Roman" w:cs="Times New Roman"/>
        </w:rPr>
        <w:t xml:space="preserve"> </w:t>
      </w:r>
      <w:r w:rsidR="00456C9C">
        <w:rPr>
          <w:rFonts w:ascii="Times New Roman" w:hAnsi="Times New Roman" w:cs="Times New Roman"/>
        </w:rPr>
        <w:t>П</w:t>
      </w:r>
      <w:r w:rsidR="00332B79" w:rsidRPr="00A7629D">
        <w:rPr>
          <w:rFonts w:ascii="Times New Roman" w:hAnsi="Times New Roman" w:cs="Times New Roman"/>
        </w:rPr>
        <w:t xml:space="preserve">лан </w:t>
      </w:r>
      <w:r w:rsidR="00456C9C">
        <w:rPr>
          <w:rFonts w:ascii="Times New Roman" w:hAnsi="Times New Roman" w:cs="Times New Roman"/>
        </w:rPr>
        <w:t xml:space="preserve">вакцинации </w:t>
      </w:r>
      <w:r w:rsidR="00332B79" w:rsidRPr="00A7629D">
        <w:rPr>
          <w:rFonts w:ascii="Times New Roman" w:hAnsi="Times New Roman" w:cs="Times New Roman"/>
        </w:rPr>
        <w:t xml:space="preserve">выполнен на 80% и </w:t>
      </w:r>
      <w:r w:rsidR="00456C9C" w:rsidRPr="00A7629D">
        <w:rPr>
          <w:rFonts w:ascii="Times New Roman" w:hAnsi="Times New Roman" w:cs="Times New Roman"/>
        </w:rPr>
        <w:t>более.</w:t>
      </w:r>
    </w:p>
    <w:p w:rsidR="00A15D7F" w:rsidRDefault="00B225DA" w:rsidP="00581254">
      <w:pPr>
        <w:spacing w:after="0"/>
        <w:jc w:val="both"/>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9601200" cy="344424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5D7F" w:rsidRDefault="00A15D7F" w:rsidP="00581254">
      <w:pPr>
        <w:spacing w:after="0"/>
        <w:jc w:val="both"/>
        <w:rPr>
          <w:rFonts w:ascii="Times New Roman" w:hAnsi="Times New Roman" w:cs="Times New Roman"/>
        </w:rPr>
      </w:pPr>
    </w:p>
    <w:p w:rsidR="0067776C" w:rsidRDefault="00456C9C" w:rsidP="00456C9C">
      <w:pPr>
        <w:spacing w:after="0"/>
        <w:jc w:val="both"/>
        <w:rPr>
          <w:rFonts w:ascii="Times New Roman" w:hAnsi="Times New Roman" w:cs="Times New Roman"/>
        </w:rPr>
      </w:pPr>
      <w:r>
        <w:rPr>
          <w:rFonts w:ascii="Times New Roman" w:hAnsi="Times New Roman" w:cs="Times New Roman"/>
        </w:rPr>
        <w:t xml:space="preserve">         </w:t>
      </w:r>
      <w:r w:rsidRPr="00A7629D">
        <w:rPr>
          <w:rFonts w:ascii="Times New Roman" w:hAnsi="Times New Roman" w:cs="Times New Roman"/>
        </w:rPr>
        <w:t>Вакцинальная кампания против гриппа эпидсезона 202</w:t>
      </w:r>
      <w:r>
        <w:rPr>
          <w:rFonts w:ascii="Times New Roman" w:hAnsi="Times New Roman" w:cs="Times New Roman"/>
        </w:rPr>
        <w:t>1</w:t>
      </w:r>
      <w:r w:rsidRPr="00A7629D">
        <w:rPr>
          <w:rFonts w:ascii="Times New Roman" w:hAnsi="Times New Roman" w:cs="Times New Roman"/>
        </w:rPr>
        <w:t>-2</w:t>
      </w:r>
      <w:r>
        <w:rPr>
          <w:rFonts w:ascii="Times New Roman" w:hAnsi="Times New Roman" w:cs="Times New Roman"/>
        </w:rPr>
        <w:t>2</w:t>
      </w:r>
      <w:r w:rsidRPr="00A7629D">
        <w:rPr>
          <w:rFonts w:ascii="Times New Roman" w:hAnsi="Times New Roman" w:cs="Times New Roman"/>
        </w:rPr>
        <w:t>г.г. проходила в сложнейших услови</w:t>
      </w:r>
      <w:r>
        <w:rPr>
          <w:rFonts w:ascii="Times New Roman" w:hAnsi="Times New Roman" w:cs="Times New Roman"/>
        </w:rPr>
        <w:t xml:space="preserve">ях позднего привоза вакцины против гриппа в район. В детских садах при выявлении детей с положительным ПЦР тестом вводились ограничительные мероприятия с приостановлением образовательной деятельности на две недели, что являлось тормозящим фактором при проведении вакцинальной кампании. Так же в этот период вводились карантины по ветряной оспе, в период карантинов любая вакцинация в группах не проводится. </w:t>
      </w:r>
      <w:r w:rsidRPr="00A7629D">
        <w:rPr>
          <w:rFonts w:ascii="Times New Roman" w:hAnsi="Times New Roman" w:cs="Times New Roman"/>
        </w:rPr>
        <w:t xml:space="preserve">В такой ситуации привить максимальное количество детей от гриппа было задачей сверхсложной. Охват вакцинацией против гриппа детей детских садов, составил – </w:t>
      </w:r>
      <w:r>
        <w:rPr>
          <w:rFonts w:ascii="Times New Roman" w:hAnsi="Times New Roman" w:cs="Times New Roman"/>
        </w:rPr>
        <w:t>64,9</w:t>
      </w:r>
      <w:r w:rsidRPr="00A7629D">
        <w:rPr>
          <w:rFonts w:ascii="Times New Roman" w:hAnsi="Times New Roman" w:cs="Times New Roman"/>
        </w:rPr>
        <w:t>%, что в данной ситуации является показателем качественной работы медицинских работников.</w:t>
      </w:r>
      <w:r>
        <w:rPr>
          <w:rFonts w:ascii="Times New Roman" w:hAnsi="Times New Roman" w:cs="Times New Roman"/>
        </w:rPr>
        <w:t xml:space="preserve"> </w:t>
      </w:r>
    </w:p>
    <w:p w:rsidR="00743BBD" w:rsidRDefault="00743BBD" w:rsidP="001D0BCA">
      <w:pPr>
        <w:pStyle w:val="a3"/>
        <w:spacing w:after="0"/>
        <w:ind w:left="0"/>
        <w:rPr>
          <w:rFonts w:ascii="Times New Roman" w:hAnsi="Times New Roman" w:cs="Times New Roman"/>
        </w:rPr>
      </w:pPr>
      <w:r>
        <w:rPr>
          <w:rFonts w:ascii="Times New Roman" w:hAnsi="Times New Roman" w:cs="Times New Roman"/>
        </w:rPr>
        <w:t xml:space="preserve">      Также на показатели прививочной работы влияет ситуация с отказами от прививок. Агрессивная антипрививочная кампания вот уже более 1</w:t>
      </w:r>
      <w:r w:rsidR="00D26498">
        <w:rPr>
          <w:rFonts w:ascii="Times New Roman" w:hAnsi="Times New Roman" w:cs="Times New Roman"/>
        </w:rPr>
        <w:t>5</w:t>
      </w:r>
      <w:r>
        <w:rPr>
          <w:rFonts w:ascii="Times New Roman" w:hAnsi="Times New Roman" w:cs="Times New Roman"/>
        </w:rPr>
        <w:t xml:space="preserve"> лет оказывает свое деструктивное действие на сознание многих родителей. Проведен анализ отказов от прививок за 202</w:t>
      </w:r>
      <w:r w:rsidR="00344A49">
        <w:rPr>
          <w:rFonts w:ascii="Times New Roman" w:hAnsi="Times New Roman" w:cs="Times New Roman"/>
        </w:rPr>
        <w:t>1</w:t>
      </w:r>
      <w:r>
        <w:rPr>
          <w:rFonts w:ascii="Times New Roman" w:hAnsi="Times New Roman" w:cs="Times New Roman"/>
        </w:rPr>
        <w:t xml:space="preserve"> год. </w:t>
      </w:r>
    </w:p>
    <w:p w:rsidR="0073032F" w:rsidRDefault="0073032F" w:rsidP="001D0BCA">
      <w:pPr>
        <w:pStyle w:val="a3"/>
        <w:spacing w:after="0"/>
        <w:ind w:left="0"/>
        <w:rPr>
          <w:rFonts w:ascii="Times New Roman" w:hAnsi="Times New Roman" w:cs="Times New Roman"/>
          <w:b/>
        </w:rPr>
      </w:pPr>
    </w:p>
    <w:p w:rsidR="00743BBD" w:rsidRPr="00344A49" w:rsidRDefault="00344A49" w:rsidP="001D0BCA">
      <w:pPr>
        <w:pStyle w:val="a3"/>
        <w:spacing w:after="0"/>
        <w:ind w:left="0"/>
        <w:rPr>
          <w:rFonts w:ascii="Times New Roman" w:hAnsi="Times New Roman" w:cs="Times New Roman"/>
          <w:b/>
        </w:rPr>
      </w:pPr>
      <w:r>
        <w:rPr>
          <w:rFonts w:ascii="Times New Roman" w:hAnsi="Times New Roman" w:cs="Times New Roman"/>
          <w:b/>
        </w:rPr>
        <w:t>Сведения по</w:t>
      </w:r>
      <w:r w:rsidR="0042241B" w:rsidRPr="00344A49">
        <w:rPr>
          <w:rFonts w:ascii="Times New Roman" w:hAnsi="Times New Roman" w:cs="Times New Roman"/>
          <w:b/>
        </w:rPr>
        <w:t xml:space="preserve"> отказ</w:t>
      </w:r>
      <w:r>
        <w:rPr>
          <w:rFonts w:ascii="Times New Roman" w:hAnsi="Times New Roman" w:cs="Times New Roman"/>
          <w:b/>
        </w:rPr>
        <w:t>ам</w:t>
      </w:r>
      <w:r w:rsidR="0042241B" w:rsidRPr="00344A49">
        <w:rPr>
          <w:rFonts w:ascii="Times New Roman" w:hAnsi="Times New Roman" w:cs="Times New Roman"/>
          <w:b/>
        </w:rPr>
        <w:t xml:space="preserve"> от прививок в детских садах</w:t>
      </w:r>
      <w:r w:rsidR="00101DC0" w:rsidRPr="00344A49">
        <w:rPr>
          <w:rFonts w:ascii="Times New Roman" w:hAnsi="Times New Roman" w:cs="Times New Roman"/>
          <w:b/>
        </w:rPr>
        <w:t xml:space="preserve"> АН ДОО «Алмазик»</w:t>
      </w:r>
      <w:r w:rsidR="00A00D1C" w:rsidRPr="00344A49">
        <w:rPr>
          <w:rFonts w:ascii="Times New Roman" w:hAnsi="Times New Roman" w:cs="Times New Roman"/>
          <w:b/>
        </w:rPr>
        <w:t xml:space="preserve"> за 202</w:t>
      </w:r>
      <w:r w:rsidRPr="00344A49">
        <w:rPr>
          <w:rFonts w:ascii="Times New Roman" w:hAnsi="Times New Roman" w:cs="Times New Roman"/>
          <w:b/>
        </w:rPr>
        <w:t>1</w:t>
      </w:r>
      <w:r w:rsidR="00A00D1C" w:rsidRPr="00344A49">
        <w:rPr>
          <w:rFonts w:ascii="Times New Roman" w:hAnsi="Times New Roman" w:cs="Times New Roman"/>
          <w:b/>
        </w:rPr>
        <w:t xml:space="preserve"> год.</w:t>
      </w:r>
    </w:p>
    <w:p w:rsidR="0042241B" w:rsidRPr="00214F1A" w:rsidRDefault="00214F1A" w:rsidP="00214F1A">
      <w:pPr>
        <w:pStyle w:val="a3"/>
        <w:spacing w:after="0"/>
        <w:ind w:left="0"/>
        <w:jc w:val="center"/>
        <w:rPr>
          <w:rFonts w:ascii="Times New Roman" w:hAnsi="Times New Roman" w:cs="Times New Roman"/>
          <w:sz w:val="16"/>
          <w:szCs w:val="16"/>
        </w:rPr>
      </w:pPr>
      <w:r>
        <w:rPr>
          <w:rFonts w:ascii="Times New Roman" w:hAnsi="Times New Roman" w:cs="Times New Roman"/>
          <w:sz w:val="16"/>
          <w:szCs w:val="16"/>
        </w:rPr>
        <w:t xml:space="preserve">                                                                                                                                                                                                                                                                                                                         </w:t>
      </w:r>
      <w:r w:rsidR="001B1B2E">
        <w:rPr>
          <w:rFonts w:ascii="Times New Roman" w:hAnsi="Times New Roman" w:cs="Times New Roman"/>
          <w:sz w:val="16"/>
          <w:szCs w:val="16"/>
        </w:rPr>
        <w:t xml:space="preserve">                         </w:t>
      </w:r>
      <w:r>
        <w:rPr>
          <w:rFonts w:ascii="Times New Roman" w:hAnsi="Times New Roman" w:cs="Times New Roman"/>
          <w:sz w:val="16"/>
          <w:szCs w:val="16"/>
        </w:rPr>
        <w:t>Таблица 7</w:t>
      </w:r>
    </w:p>
    <w:tbl>
      <w:tblPr>
        <w:tblStyle w:val="a4"/>
        <w:tblW w:w="0" w:type="auto"/>
        <w:tblLayout w:type="fixed"/>
        <w:tblLook w:val="04A0" w:firstRow="1" w:lastRow="0" w:firstColumn="1" w:lastColumn="0" w:noHBand="0" w:noVBand="1"/>
      </w:tblPr>
      <w:tblGrid>
        <w:gridCol w:w="7750"/>
        <w:gridCol w:w="1068"/>
        <w:gridCol w:w="1068"/>
        <w:gridCol w:w="1221"/>
        <w:gridCol w:w="1222"/>
        <w:gridCol w:w="1069"/>
        <w:gridCol w:w="1527"/>
      </w:tblGrid>
      <w:tr w:rsidR="000D5CBF" w:rsidRPr="00214F1A" w:rsidTr="000D5CBF">
        <w:trPr>
          <w:trHeight w:val="470"/>
        </w:trPr>
        <w:tc>
          <w:tcPr>
            <w:tcW w:w="7750" w:type="dxa"/>
            <w:vMerge w:val="restart"/>
          </w:tcPr>
          <w:p w:rsidR="000D5CBF" w:rsidRPr="00214F1A" w:rsidRDefault="000D5CBF" w:rsidP="00214F1A">
            <w:pPr>
              <w:rPr>
                <w:rFonts w:ascii="Times New Roman" w:hAnsi="Times New Roman" w:cs="Times New Roman"/>
              </w:rPr>
            </w:pPr>
            <w:r>
              <w:rPr>
                <w:rFonts w:ascii="Times New Roman" w:hAnsi="Times New Roman" w:cs="Times New Roman"/>
              </w:rPr>
              <w:t>Название</w:t>
            </w:r>
            <w:r w:rsidRPr="00214F1A">
              <w:rPr>
                <w:rFonts w:ascii="Times New Roman" w:hAnsi="Times New Roman" w:cs="Times New Roman"/>
              </w:rPr>
              <w:t xml:space="preserve"> прививки </w:t>
            </w:r>
            <w:r>
              <w:rPr>
                <w:rFonts w:ascii="Times New Roman" w:hAnsi="Times New Roman" w:cs="Times New Roman"/>
              </w:rPr>
              <w:t>от которой оформлен отказ</w:t>
            </w:r>
          </w:p>
        </w:tc>
        <w:tc>
          <w:tcPr>
            <w:tcW w:w="4579" w:type="dxa"/>
            <w:gridSpan w:val="4"/>
          </w:tcPr>
          <w:p w:rsidR="000D5CBF" w:rsidRPr="00214F1A" w:rsidRDefault="000D5CBF" w:rsidP="00A00D1C">
            <w:pPr>
              <w:pStyle w:val="a3"/>
              <w:ind w:left="0"/>
              <w:jc w:val="center"/>
              <w:rPr>
                <w:rFonts w:ascii="Times New Roman" w:hAnsi="Times New Roman" w:cs="Times New Roman"/>
              </w:rPr>
            </w:pPr>
            <w:r>
              <w:rPr>
                <w:rFonts w:ascii="Times New Roman" w:hAnsi="Times New Roman" w:cs="Times New Roman"/>
              </w:rPr>
              <w:t>К</w:t>
            </w:r>
            <w:r w:rsidRPr="00214F1A">
              <w:rPr>
                <w:rFonts w:ascii="Times New Roman" w:hAnsi="Times New Roman" w:cs="Times New Roman"/>
              </w:rPr>
              <w:t xml:space="preserve">оличество детей </w:t>
            </w:r>
            <w:r>
              <w:rPr>
                <w:rFonts w:ascii="Times New Roman" w:hAnsi="Times New Roman" w:cs="Times New Roman"/>
              </w:rPr>
              <w:t>с отказами от прививок</w:t>
            </w:r>
            <w:r w:rsidRPr="00214F1A">
              <w:rPr>
                <w:rFonts w:ascii="Times New Roman" w:hAnsi="Times New Roman" w:cs="Times New Roman"/>
              </w:rPr>
              <w:t xml:space="preserve"> в детских садах АН ДОО «Алмазик»</w:t>
            </w:r>
            <w:r>
              <w:rPr>
                <w:rFonts w:ascii="Times New Roman" w:hAnsi="Times New Roman" w:cs="Times New Roman"/>
              </w:rPr>
              <w:t xml:space="preserve"> </w:t>
            </w:r>
          </w:p>
        </w:tc>
        <w:tc>
          <w:tcPr>
            <w:tcW w:w="1069" w:type="dxa"/>
            <w:vMerge w:val="restart"/>
          </w:tcPr>
          <w:p w:rsidR="000D5CBF" w:rsidRDefault="000D5CBF" w:rsidP="00A00D1C">
            <w:pPr>
              <w:pStyle w:val="a3"/>
              <w:ind w:left="0"/>
              <w:jc w:val="center"/>
              <w:rPr>
                <w:rFonts w:ascii="Times New Roman" w:hAnsi="Times New Roman" w:cs="Times New Roman"/>
              </w:rPr>
            </w:pPr>
            <w:r>
              <w:rPr>
                <w:rFonts w:ascii="Times New Roman" w:hAnsi="Times New Roman" w:cs="Times New Roman"/>
              </w:rPr>
              <w:t>% от общего числа отказов</w:t>
            </w:r>
          </w:p>
        </w:tc>
        <w:tc>
          <w:tcPr>
            <w:tcW w:w="1527" w:type="dxa"/>
            <w:vMerge w:val="restart"/>
          </w:tcPr>
          <w:p w:rsidR="000D5CBF" w:rsidRDefault="000D5CBF" w:rsidP="00ED000C">
            <w:pPr>
              <w:pStyle w:val="a3"/>
              <w:ind w:left="0"/>
              <w:jc w:val="center"/>
              <w:rPr>
                <w:rFonts w:ascii="Times New Roman" w:hAnsi="Times New Roman" w:cs="Times New Roman"/>
              </w:rPr>
            </w:pPr>
            <w:r>
              <w:rPr>
                <w:rFonts w:ascii="Times New Roman" w:hAnsi="Times New Roman" w:cs="Times New Roman"/>
              </w:rPr>
              <w:t>% от общего списочного состава</w:t>
            </w:r>
          </w:p>
        </w:tc>
      </w:tr>
      <w:tr w:rsidR="000D5CBF" w:rsidRPr="00214F1A" w:rsidTr="00E57E52">
        <w:trPr>
          <w:trHeight w:val="244"/>
        </w:trPr>
        <w:tc>
          <w:tcPr>
            <w:tcW w:w="7750" w:type="dxa"/>
            <w:vMerge/>
          </w:tcPr>
          <w:p w:rsidR="000D5CBF" w:rsidRPr="00214F1A" w:rsidRDefault="000D5CBF" w:rsidP="00214F1A">
            <w:pPr>
              <w:rPr>
                <w:rFonts w:ascii="Times New Roman" w:hAnsi="Times New Roman" w:cs="Times New Roman"/>
              </w:rPr>
            </w:pPr>
          </w:p>
        </w:tc>
        <w:tc>
          <w:tcPr>
            <w:tcW w:w="1068" w:type="dxa"/>
          </w:tcPr>
          <w:p w:rsidR="000D5CBF" w:rsidRPr="00214F1A" w:rsidRDefault="000D5CBF" w:rsidP="00214F1A">
            <w:pPr>
              <w:jc w:val="center"/>
              <w:rPr>
                <w:rFonts w:ascii="Times New Roman" w:hAnsi="Times New Roman" w:cs="Times New Roman"/>
              </w:rPr>
            </w:pPr>
            <w:r w:rsidRPr="00214F1A">
              <w:rPr>
                <w:rFonts w:ascii="Times New Roman" w:hAnsi="Times New Roman" w:cs="Times New Roman"/>
              </w:rPr>
              <w:t>до 3-х лет</w:t>
            </w:r>
          </w:p>
        </w:tc>
        <w:tc>
          <w:tcPr>
            <w:tcW w:w="1068" w:type="dxa"/>
          </w:tcPr>
          <w:p w:rsidR="000D5CBF" w:rsidRPr="00214F1A" w:rsidRDefault="000D5CBF" w:rsidP="00214F1A">
            <w:pPr>
              <w:jc w:val="center"/>
              <w:rPr>
                <w:rFonts w:ascii="Times New Roman" w:hAnsi="Times New Roman" w:cs="Times New Roman"/>
              </w:rPr>
            </w:pPr>
            <w:r w:rsidRPr="00214F1A">
              <w:rPr>
                <w:rFonts w:ascii="Times New Roman" w:hAnsi="Times New Roman" w:cs="Times New Roman"/>
              </w:rPr>
              <w:t>с 3-х до 5 лет</w:t>
            </w:r>
          </w:p>
        </w:tc>
        <w:tc>
          <w:tcPr>
            <w:tcW w:w="1221" w:type="dxa"/>
          </w:tcPr>
          <w:p w:rsidR="000D5CBF" w:rsidRPr="00214F1A" w:rsidRDefault="000D5CBF" w:rsidP="00214F1A">
            <w:pPr>
              <w:jc w:val="center"/>
              <w:rPr>
                <w:rFonts w:ascii="Times New Roman" w:hAnsi="Times New Roman" w:cs="Times New Roman"/>
              </w:rPr>
            </w:pPr>
            <w:r w:rsidRPr="00214F1A">
              <w:rPr>
                <w:rFonts w:ascii="Times New Roman" w:hAnsi="Times New Roman" w:cs="Times New Roman"/>
              </w:rPr>
              <w:t>до 6-7 лет</w:t>
            </w:r>
          </w:p>
        </w:tc>
        <w:tc>
          <w:tcPr>
            <w:tcW w:w="1222" w:type="dxa"/>
          </w:tcPr>
          <w:p w:rsidR="000D5CBF" w:rsidRPr="00214F1A" w:rsidRDefault="000D5CBF" w:rsidP="00214F1A">
            <w:pPr>
              <w:jc w:val="center"/>
              <w:rPr>
                <w:rFonts w:ascii="Times New Roman" w:hAnsi="Times New Roman" w:cs="Times New Roman"/>
              </w:rPr>
            </w:pPr>
            <w:r>
              <w:rPr>
                <w:rFonts w:ascii="Times New Roman" w:hAnsi="Times New Roman" w:cs="Times New Roman"/>
              </w:rPr>
              <w:t xml:space="preserve">Всего </w:t>
            </w:r>
          </w:p>
        </w:tc>
        <w:tc>
          <w:tcPr>
            <w:tcW w:w="1069" w:type="dxa"/>
            <w:vMerge/>
          </w:tcPr>
          <w:p w:rsidR="000D5CBF" w:rsidRDefault="000D5CBF" w:rsidP="00214F1A">
            <w:pPr>
              <w:jc w:val="center"/>
              <w:rPr>
                <w:rFonts w:ascii="Times New Roman" w:hAnsi="Times New Roman" w:cs="Times New Roman"/>
              </w:rPr>
            </w:pPr>
          </w:p>
        </w:tc>
        <w:tc>
          <w:tcPr>
            <w:tcW w:w="1527" w:type="dxa"/>
            <w:vMerge/>
          </w:tcPr>
          <w:p w:rsidR="000D5CBF" w:rsidRDefault="000D5CBF" w:rsidP="00214F1A">
            <w:pPr>
              <w:jc w:val="center"/>
              <w:rPr>
                <w:rFonts w:ascii="Times New Roman" w:hAnsi="Times New Roman" w:cs="Times New Roman"/>
              </w:rPr>
            </w:pPr>
          </w:p>
        </w:tc>
      </w:tr>
      <w:tr w:rsidR="00836572" w:rsidRPr="00214F1A" w:rsidTr="00E57E52">
        <w:trPr>
          <w:trHeight w:val="233"/>
        </w:trPr>
        <w:tc>
          <w:tcPr>
            <w:tcW w:w="7750" w:type="dxa"/>
          </w:tcPr>
          <w:p w:rsidR="00836572" w:rsidRPr="00214F1A" w:rsidRDefault="00836572" w:rsidP="00836572">
            <w:pPr>
              <w:rPr>
                <w:rFonts w:ascii="Times New Roman" w:hAnsi="Times New Roman" w:cs="Times New Roman"/>
              </w:rPr>
            </w:pPr>
            <w:r>
              <w:rPr>
                <w:rFonts w:ascii="Times New Roman" w:hAnsi="Times New Roman" w:cs="Times New Roman"/>
              </w:rPr>
              <w:t>К</w:t>
            </w:r>
            <w:r w:rsidRPr="00214F1A">
              <w:rPr>
                <w:rFonts w:ascii="Times New Roman" w:hAnsi="Times New Roman" w:cs="Times New Roman"/>
              </w:rPr>
              <w:t>оличество детей с отказами от гриппа</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186</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646</w:t>
            </w:r>
          </w:p>
        </w:tc>
        <w:tc>
          <w:tcPr>
            <w:tcW w:w="1221"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260</w:t>
            </w:r>
          </w:p>
        </w:tc>
        <w:tc>
          <w:tcPr>
            <w:tcW w:w="1222"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1092</w:t>
            </w:r>
          </w:p>
        </w:tc>
        <w:tc>
          <w:tcPr>
            <w:tcW w:w="1069"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89,0%</w:t>
            </w:r>
          </w:p>
        </w:tc>
        <w:tc>
          <w:tcPr>
            <w:tcW w:w="1527"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24,6%</w:t>
            </w:r>
          </w:p>
        </w:tc>
      </w:tr>
      <w:tr w:rsidR="00836572" w:rsidRPr="00214F1A" w:rsidTr="00E57E52">
        <w:trPr>
          <w:trHeight w:val="233"/>
        </w:trPr>
        <w:tc>
          <w:tcPr>
            <w:tcW w:w="7750" w:type="dxa"/>
          </w:tcPr>
          <w:p w:rsidR="00836572" w:rsidRPr="00214F1A" w:rsidRDefault="00836572" w:rsidP="00836572">
            <w:pPr>
              <w:rPr>
                <w:rFonts w:ascii="Times New Roman" w:hAnsi="Times New Roman" w:cs="Times New Roman"/>
              </w:rPr>
            </w:pPr>
            <w:r>
              <w:rPr>
                <w:rFonts w:ascii="Times New Roman" w:hAnsi="Times New Roman" w:cs="Times New Roman"/>
              </w:rPr>
              <w:t>К</w:t>
            </w:r>
            <w:r w:rsidRPr="00214F1A">
              <w:rPr>
                <w:rFonts w:ascii="Times New Roman" w:hAnsi="Times New Roman" w:cs="Times New Roman"/>
              </w:rPr>
              <w:t>оличество детей с отказами от всех прививок</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7</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35</w:t>
            </w:r>
          </w:p>
        </w:tc>
        <w:tc>
          <w:tcPr>
            <w:tcW w:w="1221"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14</w:t>
            </w:r>
          </w:p>
        </w:tc>
        <w:tc>
          <w:tcPr>
            <w:tcW w:w="1222"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56</w:t>
            </w:r>
          </w:p>
        </w:tc>
        <w:tc>
          <w:tcPr>
            <w:tcW w:w="1069"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4,6%</w:t>
            </w:r>
          </w:p>
        </w:tc>
        <w:tc>
          <w:tcPr>
            <w:tcW w:w="1527"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1,26%</w:t>
            </w:r>
          </w:p>
        </w:tc>
      </w:tr>
      <w:tr w:rsidR="00836572" w:rsidRPr="00214F1A" w:rsidTr="00E57E52">
        <w:trPr>
          <w:trHeight w:val="223"/>
        </w:trPr>
        <w:tc>
          <w:tcPr>
            <w:tcW w:w="7750" w:type="dxa"/>
          </w:tcPr>
          <w:p w:rsidR="00836572" w:rsidRPr="00214F1A" w:rsidRDefault="00836572" w:rsidP="00836572">
            <w:pPr>
              <w:rPr>
                <w:rFonts w:ascii="Times New Roman" w:hAnsi="Times New Roman" w:cs="Times New Roman"/>
              </w:rPr>
            </w:pPr>
            <w:r>
              <w:rPr>
                <w:rFonts w:ascii="Times New Roman" w:hAnsi="Times New Roman" w:cs="Times New Roman"/>
              </w:rPr>
              <w:lastRenderedPageBreak/>
              <w:t>К</w:t>
            </w:r>
            <w:r w:rsidRPr="00214F1A">
              <w:rPr>
                <w:rFonts w:ascii="Times New Roman" w:hAnsi="Times New Roman" w:cs="Times New Roman"/>
              </w:rPr>
              <w:t xml:space="preserve">оличество детей с отказами от </w:t>
            </w:r>
            <w:r>
              <w:rPr>
                <w:rFonts w:ascii="Times New Roman" w:hAnsi="Times New Roman" w:cs="Times New Roman"/>
              </w:rPr>
              <w:t>АКДС</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3</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14</w:t>
            </w:r>
          </w:p>
        </w:tc>
        <w:tc>
          <w:tcPr>
            <w:tcW w:w="1221"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7</w:t>
            </w:r>
          </w:p>
        </w:tc>
        <w:tc>
          <w:tcPr>
            <w:tcW w:w="1222"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24</w:t>
            </w:r>
          </w:p>
        </w:tc>
        <w:tc>
          <w:tcPr>
            <w:tcW w:w="1069"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2,0%</w:t>
            </w:r>
          </w:p>
        </w:tc>
        <w:tc>
          <w:tcPr>
            <w:tcW w:w="1527"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0,5%</w:t>
            </w:r>
          </w:p>
        </w:tc>
      </w:tr>
      <w:tr w:rsidR="00836572" w:rsidRPr="00214F1A" w:rsidTr="00E57E52">
        <w:trPr>
          <w:trHeight w:val="233"/>
        </w:trPr>
        <w:tc>
          <w:tcPr>
            <w:tcW w:w="7750" w:type="dxa"/>
          </w:tcPr>
          <w:p w:rsidR="00836572" w:rsidRPr="00214F1A" w:rsidRDefault="00836572" w:rsidP="00836572">
            <w:pPr>
              <w:rPr>
                <w:rFonts w:ascii="Times New Roman" w:hAnsi="Times New Roman" w:cs="Times New Roman"/>
              </w:rPr>
            </w:pPr>
            <w:r>
              <w:rPr>
                <w:rFonts w:ascii="Times New Roman" w:hAnsi="Times New Roman" w:cs="Times New Roman"/>
              </w:rPr>
              <w:t>К</w:t>
            </w:r>
            <w:r w:rsidRPr="00214F1A">
              <w:rPr>
                <w:rFonts w:ascii="Times New Roman" w:hAnsi="Times New Roman" w:cs="Times New Roman"/>
              </w:rPr>
              <w:t xml:space="preserve">оличество детей с отказами от </w:t>
            </w:r>
            <w:r>
              <w:rPr>
                <w:rFonts w:ascii="Times New Roman" w:hAnsi="Times New Roman" w:cs="Times New Roman"/>
              </w:rPr>
              <w:t>АДС «М»</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0</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0</w:t>
            </w:r>
          </w:p>
        </w:tc>
        <w:tc>
          <w:tcPr>
            <w:tcW w:w="1221"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7</w:t>
            </w:r>
          </w:p>
        </w:tc>
        <w:tc>
          <w:tcPr>
            <w:tcW w:w="1222"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7</w:t>
            </w:r>
          </w:p>
        </w:tc>
        <w:tc>
          <w:tcPr>
            <w:tcW w:w="1069"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0,6%</w:t>
            </w:r>
          </w:p>
        </w:tc>
        <w:tc>
          <w:tcPr>
            <w:tcW w:w="1527"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0,2%</w:t>
            </w:r>
          </w:p>
        </w:tc>
      </w:tr>
      <w:tr w:rsidR="00836572" w:rsidRPr="00214F1A" w:rsidTr="00E57E52">
        <w:trPr>
          <w:trHeight w:val="233"/>
        </w:trPr>
        <w:tc>
          <w:tcPr>
            <w:tcW w:w="7750" w:type="dxa"/>
          </w:tcPr>
          <w:p w:rsidR="00836572" w:rsidRPr="00214F1A" w:rsidRDefault="00836572" w:rsidP="00836572">
            <w:pPr>
              <w:rPr>
                <w:rFonts w:ascii="Times New Roman" w:hAnsi="Times New Roman" w:cs="Times New Roman"/>
              </w:rPr>
            </w:pPr>
            <w:r>
              <w:rPr>
                <w:rFonts w:ascii="Times New Roman" w:hAnsi="Times New Roman" w:cs="Times New Roman"/>
              </w:rPr>
              <w:t>К</w:t>
            </w:r>
            <w:r w:rsidRPr="00214F1A">
              <w:rPr>
                <w:rFonts w:ascii="Times New Roman" w:hAnsi="Times New Roman" w:cs="Times New Roman"/>
              </w:rPr>
              <w:t>оличество детей с отказами от КПК</w:t>
            </w:r>
            <w:r>
              <w:rPr>
                <w:rFonts w:ascii="Times New Roman" w:hAnsi="Times New Roman" w:cs="Times New Roman"/>
              </w:rPr>
              <w:t xml:space="preserve"> (коревая, паротитная, краснушная)</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3</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11</w:t>
            </w:r>
          </w:p>
        </w:tc>
        <w:tc>
          <w:tcPr>
            <w:tcW w:w="1221"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19</w:t>
            </w:r>
          </w:p>
        </w:tc>
        <w:tc>
          <w:tcPr>
            <w:tcW w:w="1222"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33</w:t>
            </w:r>
          </w:p>
        </w:tc>
        <w:tc>
          <w:tcPr>
            <w:tcW w:w="1069"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2,7%</w:t>
            </w:r>
          </w:p>
        </w:tc>
        <w:tc>
          <w:tcPr>
            <w:tcW w:w="1527"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0,7%</w:t>
            </w:r>
          </w:p>
        </w:tc>
      </w:tr>
      <w:tr w:rsidR="00836572" w:rsidRPr="00214F1A" w:rsidTr="00E57E52">
        <w:trPr>
          <w:trHeight w:val="233"/>
        </w:trPr>
        <w:tc>
          <w:tcPr>
            <w:tcW w:w="7750" w:type="dxa"/>
          </w:tcPr>
          <w:p w:rsidR="00836572" w:rsidRPr="00214F1A" w:rsidRDefault="00836572" w:rsidP="00836572">
            <w:pPr>
              <w:rPr>
                <w:rFonts w:ascii="Times New Roman" w:hAnsi="Times New Roman" w:cs="Times New Roman"/>
              </w:rPr>
            </w:pPr>
            <w:r>
              <w:rPr>
                <w:rFonts w:ascii="Times New Roman" w:hAnsi="Times New Roman" w:cs="Times New Roman"/>
              </w:rPr>
              <w:t>К</w:t>
            </w:r>
            <w:r w:rsidRPr="00214F1A">
              <w:rPr>
                <w:rFonts w:ascii="Times New Roman" w:hAnsi="Times New Roman" w:cs="Times New Roman"/>
              </w:rPr>
              <w:t>оличество детей с отказами от Манту 2ТЕ</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7</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32</w:t>
            </w:r>
          </w:p>
        </w:tc>
        <w:tc>
          <w:tcPr>
            <w:tcW w:w="1221"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16</w:t>
            </w:r>
          </w:p>
        </w:tc>
        <w:tc>
          <w:tcPr>
            <w:tcW w:w="1222"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55</w:t>
            </w:r>
          </w:p>
        </w:tc>
        <w:tc>
          <w:tcPr>
            <w:tcW w:w="1069"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4,5%</w:t>
            </w:r>
          </w:p>
        </w:tc>
        <w:tc>
          <w:tcPr>
            <w:tcW w:w="1527"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1,2%</w:t>
            </w:r>
          </w:p>
        </w:tc>
      </w:tr>
      <w:tr w:rsidR="00836572" w:rsidRPr="00214F1A" w:rsidTr="00E57E52">
        <w:trPr>
          <w:trHeight w:val="272"/>
        </w:trPr>
        <w:tc>
          <w:tcPr>
            <w:tcW w:w="7750" w:type="dxa"/>
          </w:tcPr>
          <w:p w:rsidR="00836572" w:rsidRPr="00214F1A" w:rsidRDefault="00836572" w:rsidP="00836572">
            <w:pPr>
              <w:rPr>
                <w:rFonts w:ascii="Times New Roman" w:hAnsi="Times New Roman" w:cs="Times New Roman"/>
              </w:rPr>
            </w:pPr>
            <w:r>
              <w:rPr>
                <w:rFonts w:ascii="Times New Roman" w:hAnsi="Times New Roman" w:cs="Times New Roman"/>
              </w:rPr>
              <w:t>К</w:t>
            </w:r>
            <w:r w:rsidRPr="00214F1A">
              <w:rPr>
                <w:rFonts w:ascii="Times New Roman" w:hAnsi="Times New Roman" w:cs="Times New Roman"/>
              </w:rPr>
              <w:t>оличество детей с отказами от других (название прививки)</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4</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6</w:t>
            </w:r>
          </w:p>
        </w:tc>
        <w:tc>
          <w:tcPr>
            <w:tcW w:w="1221"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6</w:t>
            </w:r>
          </w:p>
        </w:tc>
        <w:tc>
          <w:tcPr>
            <w:tcW w:w="1222"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16</w:t>
            </w:r>
          </w:p>
        </w:tc>
        <w:tc>
          <w:tcPr>
            <w:tcW w:w="1069"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1,3%</w:t>
            </w:r>
          </w:p>
        </w:tc>
        <w:tc>
          <w:tcPr>
            <w:tcW w:w="1527"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0,4%</w:t>
            </w:r>
          </w:p>
        </w:tc>
      </w:tr>
      <w:tr w:rsidR="00836572" w:rsidRPr="00214F1A" w:rsidTr="00E57E52">
        <w:trPr>
          <w:trHeight w:val="272"/>
        </w:trPr>
        <w:tc>
          <w:tcPr>
            <w:tcW w:w="7750" w:type="dxa"/>
          </w:tcPr>
          <w:p w:rsidR="00836572" w:rsidRDefault="00836572" w:rsidP="00836572">
            <w:pPr>
              <w:rPr>
                <w:rFonts w:ascii="Times New Roman" w:hAnsi="Times New Roman" w:cs="Times New Roman"/>
              </w:rPr>
            </w:pPr>
            <w:r>
              <w:rPr>
                <w:rFonts w:ascii="Times New Roman" w:hAnsi="Times New Roman" w:cs="Times New Roman"/>
              </w:rPr>
              <w:t xml:space="preserve">Итого отказов: </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203</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709</w:t>
            </w:r>
          </w:p>
        </w:tc>
        <w:tc>
          <w:tcPr>
            <w:tcW w:w="1221"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315</w:t>
            </w:r>
          </w:p>
        </w:tc>
        <w:tc>
          <w:tcPr>
            <w:tcW w:w="1222"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1227</w:t>
            </w:r>
          </w:p>
        </w:tc>
        <w:tc>
          <w:tcPr>
            <w:tcW w:w="1069" w:type="dxa"/>
          </w:tcPr>
          <w:p w:rsidR="00836572" w:rsidRPr="00836572" w:rsidRDefault="00836572" w:rsidP="00836572">
            <w:pPr>
              <w:jc w:val="center"/>
              <w:rPr>
                <w:rFonts w:ascii="Times New Roman" w:hAnsi="Times New Roman" w:cs="Times New Roman"/>
              </w:rPr>
            </w:pPr>
          </w:p>
        </w:tc>
        <w:tc>
          <w:tcPr>
            <w:tcW w:w="1527"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27,6%</w:t>
            </w:r>
          </w:p>
        </w:tc>
      </w:tr>
      <w:tr w:rsidR="00836572" w:rsidRPr="00214F1A" w:rsidTr="00E57E52">
        <w:trPr>
          <w:trHeight w:val="272"/>
        </w:trPr>
        <w:tc>
          <w:tcPr>
            <w:tcW w:w="7750" w:type="dxa"/>
          </w:tcPr>
          <w:p w:rsidR="00836572" w:rsidRDefault="00836572" w:rsidP="00836572">
            <w:pPr>
              <w:rPr>
                <w:rFonts w:ascii="Times New Roman" w:hAnsi="Times New Roman" w:cs="Times New Roman"/>
              </w:rPr>
            </w:pPr>
            <w:r>
              <w:rPr>
                <w:rFonts w:ascii="Times New Roman" w:hAnsi="Times New Roman" w:cs="Times New Roman"/>
              </w:rPr>
              <w:t>Списочный состав</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804</w:t>
            </w:r>
          </w:p>
        </w:tc>
        <w:tc>
          <w:tcPr>
            <w:tcW w:w="1068"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2568</w:t>
            </w:r>
          </w:p>
        </w:tc>
        <w:tc>
          <w:tcPr>
            <w:tcW w:w="1221"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1066</w:t>
            </w:r>
          </w:p>
        </w:tc>
        <w:tc>
          <w:tcPr>
            <w:tcW w:w="1222" w:type="dxa"/>
          </w:tcPr>
          <w:p w:rsidR="00836572" w:rsidRPr="00836572" w:rsidRDefault="00836572" w:rsidP="00836572">
            <w:pPr>
              <w:jc w:val="center"/>
              <w:rPr>
                <w:rFonts w:ascii="Times New Roman" w:hAnsi="Times New Roman" w:cs="Times New Roman"/>
              </w:rPr>
            </w:pPr>
            <w:r w:rsidRPr="00836572">
              <w:rPr>
                <w:rFonts w:ascii="Times New Roman" w:hAnsi="Times New Roman" w:cs="Times New Roman"/>
              </w:rPr>
              <w:t>4438</w:t>
            </w:r>
          </w:p>
        </w:tc>
        <w:tc>
          <w:tcPr>
            <w:tcW w:w="1069" w:type="dxa"/>
          </w:tcPr>
          <w:p w:rsidR="00836572" w:rsidRPr="00836572" w:rsidRDefault="00836572" w:rsidP="00836572">
            <w:pPr>
              <w:jc w:val="center"/>
              <w:rPr>
                <w:rFonts w:ascii="Times New Roman" w:hAnsi="Times New Roman" w:cs="Times New Roman"/>
              </w:rPr>
            </w:pPr>
          </w:p>
        </w:tc>
        <w:tc>
          <w:tcPr>
            <w:tcW w:w="1527" w:type="dxa"/>
          </w:tcPr>
          <w:p w:rsidR="00836572" w:rsidRPr="00836572" w:rsidRDefault="00836572" w:rsidP="00836572">
            <w:pPr>
              <w:jc w:val="center"/>
              <w:rPr>
                <w:rFonts w:ascii="Times New Roman" w:hAnsi="Times New Roman" w:cs="Times New Roman"/>
              </w:rPr>
            </w:pPr>
          </w:p>
        </w:tc>
      </w:tr>
    </w:tbl>
    <w:p w:rsidR="00743BBD" w:rsidRPr="00214F1A" w:rsidRDefault="00743BBD" w:rsidP="00214F1A">
      <w:pPr>
        <w:pStyle w:val="a3"/>
        <w:spacing w:after="0"/>
        <w:ind w:left="0"/>
        <w:rPr>
          <w:rFonts w:ascii="Times New Roman" w:hAnsi="Times New Roman" w:cs="Times New Roman"/>
        </w:rPr>
      </w:pPr>
    </w:p>
    <w:p w:rsidR="00690004" w:rsidRDefault="00B63AFF" w:rsidP="0056581B">
      <w:pPr>
        <w:pStyle w:val="a3"/>
        <w:spacing w:after="0"/>
        <w:ind w:left="0"/>
        <w:jc w:val="both"/>
        <w:rPr>
          <w:rFonts w:ascii="Times New Roman" w:hAnsi="Times New Roman" w:cs="Times New Roman"/>
        </w:rPr>
      </w:pPr>
      <w:r>
        <w:rPr>
          <w:rFonts w:ascii="Times New Roman" w:hAnsi="Times New Roman" w:cs="Times New Roman"/>
        </w:rPr>
        <w:t xml:space="preserve">       </w:t>
      </w:r>
      <w:r w:rsidR="00A00D1C">
        <w:rPr>
          <w:rFonts w:ascii="Times New Roman" w:hAnsi="Times New Roman" w:cs="Times New Roman"/>
        </w:rPr>
        <w:t xml:space="preserve">Наибольшее количество отказов происходит в начале вакцинальной кампании против гриппа. </w:t>
      </w:r>
      <w:r w:rsidR="00D26498">
        <w:rPr>
          <w:rFonts w:ascii="Times New Roman" w:hAnsi="Times New Roman" w:cs="Times New Roman"/>
        </w:rPr>
        <w:t xml:space="preserve">В этом году (2021) ситуация доходила до смешного: родители отказывались от вакцинации против гриппа из-за того, что поступила вакцина Ультрикс Квадри. Многие посчитали что это сочетанная вакцина от гриппа и новой коронавирусной инфекции </w:t>
      </w:r>
      <w:r w:rsidR="00D26498">
        <w:rPr>
          <w:rFonts w:ascii="Times New Roman" w:hAnsi="Times New Roman" w:cs="Times New Roman"/>
          <w:lang w:val="en-US"/>
        </w:rPr>
        <w:t>COVID</w:t>
      </w:r>
      <w:r w:rsidR="00D26498" w:rsidRPr="00D26498">
        <w:rPr>
          <w:rFonts w:ascii="Times New Roman" w:hAnsi="Times New Roman" w:cs="Times New Roman"/>
        </w:rPr>
        <w:t>-19</w:t>
      </w:r>
      <w:r w:rsidR="00D26498">
        <w:rPr>
          <w:rFonts w:ascii="Times New Roman" w:hAnsi="Times New Roman" w:cs="Times New Roman"/>
        </w:rPr>
        <w:t xml:space="preserve">. </w:t>
      </w:r>
    </w:p>
    <w:p w:rsidR="00A72F0E" w:rsidRDefault="00690004" w:rsidP="0056581B">
      <w:pPr>
        <w:pStyle w:val="a3"/>
        <w:spacing w:after="0"/>
        <w:ind w:left="0"/>
        <w:jc w:val="both"/>
        <w:rPr>
          <w:rFonts w:ascii="Times New Roman" w:hAnsi="Times New Roman" w:cs="Times New Roman"/>
        </w:rPr>
      </w:pPr>
      <w:r>
        <w:rPr>
          <w:rFonts w:ascii="Times New Roman" w:hAnsi="Times New Roman" w:cs="Times New Roman"/>
        </w:rPr>
        <w:t xml:space="preserve">        </w:t>
      </w:r>
      <w:r w:rsidR="00A00D1C">
        <w:rPr>
          <w:rFonts w:ascii="Times New Roman" w:hAnsi="Times New Roman" w:cs="Times New Roman"/>
        </w:rPr>
        <w:t xml:space="preserve">В основном из года в год отказываются одни и </w:t>
      </w:r>
      <w:r w:rsidR="001B1B2E">
        <w:rPr>
          <w:rFonts w:ascii="Times New Roman" w:hAnsi="Times New Roman" w:cs="Times New Roman"/>
        </w:rPr>
        <w:t>те же</w:t>
      </w:r>
      <w:r w:rsidR="00A00D1C">
        <w:rPr>
          <w:rFonts w:ascii="Times New Roman" w:hAnsi="Times New Roman" w:cs="Times New Roman"/>
        </w:rPr>
        <w:t xml:space="preserve">. Но есть масса сомневающихся, которые подпадают под влияние постоянных отказников. </w:t>
      </w:r>
      <w:r w:rsidR="00B63AFF">
        <w:rPr>
          <w:rFonts w:ascii="Times New Roman" w:hAnsi="Times New Roman" w:cs="Times New Roman"/>
        </w:rPr>
        <w:t xml:space="preserve">Ситуацию усугубляет активная антипрививочная пропаганда в СМИ, на просторах интернета. Много проблем организации доставляют, родители которые отказываются от всех прививок, в том числе от полиомиелита. При проведении ревакцинации живой оральной вакциной от полиомиелита, необходимо соблюдать разобщение непривитых и вакцинируемых на 60 дней. Приходится для разобщения ребенка отстранять от посещения группы. </w:t>
      </w:r>
      <w:r w:rsidR="00C56654">
        <w:rPr>
          <w:rFonts w:ascii="Times New Roman" w:hAnsi="Times New Roman" w:cs="Times New Roman"/>
        </w:rPr>
        <w:t xml:space="preserve">Что вызывает недопонимание у родителей, переходящее возмущения. </w:t>
      </w:r>
      <w:r w:rsidR="00B63AFF">
        <w:rPr>
          <w:rFonts w:ascii="Times New Roman" w:hAnsi="Times New Roman" w:cs="Times New Roman"/>
        </w:rPr>
        <w:t>Усложнилась ситуация, тем что в сад</w:t>
      </w:r>
      <w:r w:rsidR="003155AF">
        <w:rPr>
          <w:rFonts w:ascii="Times New Roman" w:hAnsi="Times New Roman" w:cs="Times New Roman"/>
        </w:rPr>
        <w:t>ы</w:t>
      </w:r>
      <w:r w:rsidR="00B63AFF">
        <w:rPr>
          <w:rFonts w:ascii="Times New Roman" w:hAnsi="Times New Roman" w:cs="Times New Roman"/>
        </w:rPr>
        <w:t xml:space="preserve"> стали поступать дети с незавершенной ревакцинацией полиомиелита, из-за отсутствия вакцины в лечебной сети (детской поликлинике)</w:t>
      </w:r>
      <w:r w:rsidR="00C56654">
        <w:rPr>
          <w:rFonts w:ascii="Times New Roman" w:hAnsi="Times New Roman" w:cs="Times New Roman"/>
        </w:rPr>
        <w:t>, в связи с чем сроки разобщения удлиняются. С 2019 года таки</w:t>
      </w:r>
      <w:r w:rsidR="00552446">
        <w:rPr>
          <w:rFonts w:ascii="Times New Roman" w:hAnsi="Times New Roman" w:cs="Times New Roman"/>
        </w:rPr>
        <w:t>х</w:t>
      </w:r>
      <w:r w:rsidR="00C56654">
        <w:rPr>
          <w:rFonts w:ascii="Times New Roman" w:hAnsi="Times New Roman" w:cs="Times New Roman"/>
        </w:rPr>
        <w:t xml:space="preserve"> дет</w:t>
      </w:r>
      <w:r w:rsidR="00552446">
        <w:rPr>
          <w:rFonts w:ascii="Times New Roman" w:hAnsi="Times New Roman" w:cs="Times New Roman"/>
        </w:rPr>
        <w:t>ей</w:t>
      </w:r>
      <w:r w:rsidR="00C56654">
        <w:rPr>
          <w:rFonts w:ascii="Times New Roman" w:hAnsi="Times New Roman" w:cs="Times New Roman"/>
        </w:rPr>
        <w:t xml:space="preserve"> </w:t>
      </w:r>
      <w:r w:rsidR="00D26498">
        <w:rPr>
          <w:rFonts w:ascii="Times New Roman" w:hAnsi="Times New Roman" w:cs="Times New Roman"/>
        </w:rPr>
        <w:t>направляют</w:t>
      </w:r>
      <w:r w:rsidR="00C56654">
        <w:rPr>
          <w:rFonts w:ascii="Times New Roman" w:hAnsi="Times New Roman" w:cs="Times New Roman"/>
        </w:rPr>
        <w:t xml:space="preserve"> в </w:t>
      </w:r>
      <w:r w:rsidR="00552446">
        <w:rPr>
          <w:rFonts w:ascii="Times New Roman" w:hAnsi="Times New Roman" w:cs="Times New Roman"/>
        </w:rPr>
        <w:t>детск</w:t>
      </w:r>
      <w:r w:rsidR="00D26498">
        <w:rPr>
          <w:rFonts w:ascii="Times New Roman" w:hAnsi="Times New Roman" w:cs="Times New Roman"/>
        </w:rPr>
        <w:t>ий</w:t>
      </w:r>
      <w:r w:rsidR="00C56654">
        <w:rPr>
          <w:rFonts w:ascii="Times New Roman" w:hAnsi="Times New Roman" w:cs="Times New Roman"/>
        </w:rPr>
        <w:t xml:space="preserve"> </w:t>
      </w:r>
      <w:r w:rsidR="00D26498">
        <w:rPr>
          <w:rFonts w:ascii="Times New Roman" w:hAnsi="Times New Roman" w:cs="Times New Roman"/>
        </w:rPr>
        <w:t>сад №</w:t>
      </w:r>
      <w:r w:rsidR="00552446">
        <w:rPr>
          <w:rFonts w:ascii="Times New Roman" w:hAnsi="Times New Roman" w:cs="Times New Roman"/>
        </w:rPr>
        <w:t>1 «Олененок»</w:t>
      </w:r>
      <w:r w:rsidR="00D26498">
        <w:rPr>
          <w:rFonts w:ascii="Times New Roman" w:hAnsi="Times New Roman" w:cs="Times New Roman"/>
        </w:rPr>
        <w:t xml:space="preserve">, где функционирует </w:t>
      </w:r>
      <w:r w:rsidR="00C56654">
        <w:rPr>
          <w:rFonts w:ascii="Times New Roman" w:hAnsi="Times New Roman" w:cs="Times New Roman"/>
        </w:rPr>
        <w:t>групп</w:t>
      </w:r>
      <w:r w:rsidR="00D26498">
        <w:rPr>
          <w:rFonts w:ascii="Times New Roman" w:hAnsi="Times New Roman" w:cs="Times New Roman"/>
        </w:rPr>
        <w:t>а</w:t>
      </w:r>
      <w:r w:rsidR="00C56654">
        <w:rPr>
          <w:rFonts w:ascii="Times New Roman" w:hAnsi="Times New Roman" w:cs="Times New Roman"/>
        </w:rPr>
        <w:t xml:space="preserve"> для детей с отказами </w:t>
      </w:r>
      <w:r w:rsidR="00D26498">
        <w:rPr>
          <w:rFonts w:ascii="Times New Roman" w:hAnsi="Times New Roman" w:cs="Times New Roman"/>
        </w:rPr>
        <w:t>от</w:t>
      </w:r>
      <w:r w:rsidR="00C56654">
        <w:rPr>
          <w:rFonts w:ascii="Times New Roman" w:hAnsi="Times New Roman" w:cs="Times New Roman"/>
        </w:rPr>
        <w:t xml:space="preserve"> прививок. </w:t>
      </w:r>
    </w:p>
    <w:p w:rsidR="003155AF" w:rsidRDefault="003155AF" w:rsidP="0056581B">
      <w:pPr>
        <w:pStyle w:val="a3"/>
        <w:spacing w:after="0"/>
        <w:ind w:left="0"/>
        <w:jc w:val="both"/>
        <w:rPr>
          <w:rFonts w:ascii="Times New Roman" w:hAnsi="Times New Roman" w:cs="Times New Roman"/>
        </w:rPr>
      </w:pPr>
    </w:p>
    <w:p w:rsidR="003155AF" w:rsidRPr="005C69AF" w:rsidRDefault="001B1B2E" w:rsidP="00A72F0E">
      <w:pPr>
        <w:pStyle w:val="a3"/>
        <w:spacing w:after="0"/>
        <w:ind w:left="0"/>
        <w:jc w:val="both"/>
        <w:rPr>
          <w:rFonts w:ascii="Times New Roman" w:hAnsi="Times New Roman" w:cs="Times New Roman"/>
          <w:b/>
        </w:rPr>
      </w:pPr>
      <w:r w:rsidRPr="005C69AF">
        <w:rPr>
          <w:rFonts w:ascii="Times New Roman" w:hAnsi="Times New Roman" w:cs="Times New Roman"/>
          <w:b/>
        </w:rPr>
        <w:t>Сравнительный анализ отказов по отделениям АН ДОО «Алмазик» за 202</w:t>
      </w:r>
      <w:r w:rsidR="003155AF" w:rsidRPr="005C69AF">
        <w:rPr>
          <w:rFonts w:ascii="Times New Roman" w:hAnsi="Times New Roman" w:cs="Times New Roman"/>
          <w:b/>
        </w:rPr>
        <w:t>1</w:t>
      </w:r>
      <w:r w:rsidRPr="005C69AF">
        <w:rPr>
          <w:rFonts w:ascii="Times New Roman" w:hAnsi="Times New Roman" w:cs="Times New Roman"/>
          <w:b/>
        </w:rPr>
        <w:t xml:space="preserve"> год</w:t>
      </w:r>
    </w:p>
    <w:tbl>
      <w:tblPr>
        <w:tblW w:w="14993" w:type="dxa"/>
        <w:tblInd w:w="250" w:type="dxa"/>
        <w:tblLayout w:type="fixed"/>
        <w:tblLook w:val="04A0" w:firstRow="1" w:lastRow="0" w:firstColumn="1" w:lastColumn="0" w:noHBand="0" w:noVBand="1"/>
      </w:tblPr>
      <w:tblGrid>
        <w:gridCol w:w="2572"/>
        <w:gridCol w:w="907"/>
        <w:gridCol w:w="908"/>
        <w:gridCol w:w="1060"/>
        <w:gridCol w:w="1059"/>
        <w:gridCol w:w="1211"/>
        <w:gridCol w:w="1062"/>
        <w:gridCol w:w="908"/>
        <w:gridCol w:w="1211"/>
        <w:gridCol w:w="1060"/>
        <w:gridCol w:w="909"/>
        <w:gridCol w:w="1059"/>
        <w:gridCol w:w="1059"/>
        <w:gridCol w:w="8"/>
      </w:tblGrid>
      <w:tr w:rsidR="00287DBF" w:rsidRPr="00287DBF" w:rsidTr="003155AF">
        <w:trPr>
          <w:trHeight w:val="293"/>
        </w:trPr>
        <w:tc>
          <w:tcPr>
            <w:tcW w:w="14993" w:type="dxa"/>
            <w:gridSpan w:val="14"/>
            <w:tcBorders>
              <w:top w:val="nil"/>
              <w:left w:val="nil"/>
              <w:bottom w:val="single" w:sz="4" w:space="0" w:color="auto"/>
              <w:right w:val="nil"/>
            </w:tcBorders>
            <w:shd w:val="clear" w:color="auto" w:fill="auto"/>
            <w:noWrap/>
            <w:vAlign w:val="center"/>
            <w:hideMark/>
          </w:tcPr>
          <w:p w:rsidR="00287DBF" w:rsidRPr="00287DBF" w:rsidRDefault="00AC24F2" w:rsidP="00AC24F2">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sz w:val="16"/>
                <w:szCs w:val="16"/>
                <w:lang w:eastAsia="ru-RU"/>
              </w:rPr>
              <w:t>Таблица 8</w:t>
            </w:r>
          </w:p>
        </w:tc>
      </w:tr>
      <w:tr w:rsidR="00AC24F2" w:rsidRPr="00287DBF" w:rsidTr="0048792E">
        <w:trPr>
          <w:trHeight w:val="330"/>
        </w:trPr>
        <w:tc>
          <w:tcPr>
            <w:tcW w:w="2572" w:type="dxa"/>
            <w:vMerge w:val="restart"/>
            <w:tcBorders>
              <w:top w:val="nil"/>
              <w:left w:val="single" w:sz="4" w:space="0" w:color="auto"/>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rPr>
                <w:rFonts w:ascii="Times New Roman" w:eastAsia="Times New Roman" w:hAnsi="Times New Roman" w:cs="Times New Roman"/>
                <w:color w:val="000000"/>
                <w:lang w:eastAsia="ru-RU"/>
              </w:rPr>
            </w:pPr>
            <w:r w:rsidRPr="00287DBF">
              <w:rPr>
                <w:rFonts w:ascii="Times New Roman" w:eastAsia="Times New Roman" w:hAnsi="Times New Roman" w:cs="Times New Roman"/>
                <w:color w:val="000000"/>
                <w:lang w:eastAsia="ru-RU"/>
              </w:rPr>
              <w:t>Название прививки от которой оформлен отказ</w:t>
            </w:r>
          </w:p>
        </w:tc>
        <w:tc>
          <w:tcPr>
            <w:tcW w:w="2875" w:type="dxa"/>
            <w:gridSpan w:val="3"/>
            <w:tcBorders>
              <w:top w:val="single" w:sz="4" w:space="0" w:color="auto"/>
              <w:left w:val="nil"/>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jc w:val="center"/>
              <w:rPr>
                <w:rFonts w:ascii="Times New Roman" w:eastAsia="Times New Roman" w:hAnsi="Times New Roman" w:cs="Times New Roman"/>
                <w:color w:val="000000"/>
                <w:lang w:eastAsia="ru-RU"/>
              </w:rPr>
            </w:pPr>
            <w:r w:rsidRPr="00287DBF">
              <w:rPr>
                <w:rFonts w:ascii="Times New Roman" w:eastAsia="Times New Roman" w:hAnsi="Times New Roman" w:cs="Times New Roman"/>
                <w:color w:val="000000"/>
                <w:lang w:eastAsia="ru-RU"/>
              </w:rPr>
              <w:t>АО</w:t>
            </w:r>
          </w:p>
        </w:tc>
        <w:tc>
          <w:tcPr>
            <w:tcW w:w="3332" w:type="dxa"/>
            <w:gridSpan w:val="3"/>
            <w:tcBorders>
              <w:top w:val="single" w:sz="4" w:space="0" w:color="auto"/>
              <w:left w:val="nil"/>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jc w:val="center"/>
              <w:rPr>
                <w:rFonts w:ascii="Times New Roman" w:eastAsia="Times New Roman" w:hAnsi="Times New Roman" w:cs="Times New Roman"/>
                <w:color w:val="000000"/>
                <w:lang w:eastAsia="ru-RU"/>
              </w:rPr>
            </w:pPr>
            <w:r w:rsidRPr="00287DBF">
              <w:rPr>
                <w:rFonts w:ascii="Times New Roman" w:eastAsia="Times New Roman" w:hAnsi="Times New Roman" w:cs="Times New Roman"/>
                <w:color w:val="000000"/>
                <w:lang w:eastAsia="ru-RU"/>
              </w:rPr>
              <w:t>УО</w:t>
            </w:r>
          </w:p>
        </w:tc>
        <w:tc>
          <w:tcPr>
            <w:tcW w:w="3179" w:type="dxa"/>
            <w:gridSpan w:val="3"/>
            <w:tcBorders>
              <w:top w:val="single" w:sz="4" w:space="0" w:color="auto"/>
              <w:left w:val="nil"/>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jc w:val="center"/>
              <w:rPr>
                <w:rFonts w:ascii="Times New Roman" w:eastAsia="Times New Roman" w:hAnsi="Times New Roman" w:cs="Times New Roman"/>
                <w:color w:val="000000"/>
                <w:lang w:eastAsia="ru-RU"/>
              </w:rPr>
            </w:pPr>
            <w:r w:rsidRPr="00287DBF">
              <w:rPr>
                <w:rFonts w:ascii="Times New Roman" w:eastAsia="Times New Roman" w:hAnsi="Times New Roman" w:cs="Times New Roman"/>
                <w:color w:val="000000"/>
                <w:lang w:eastAsia="ru-RU"/>
              </w:rPr>
              <w:t>МО</w:t>
            </w:r>
          </w:p>
        </w:tc>
        <w:tc>
          <w:tcPr>
            <w:tcW w:w="3035" w:type="dxa"/>
            <w:gridSpan w:val="4"/>
            <w:tcBorders>
              <w:top w:val="single" w:sz="4" w:space="0" w:color="auto"/>
              <w:left w:val="nil"/>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jc w:val="center"/>
              <w:rPr>
                <w:rFonts w:ascii="Times New Roman" w:eastAsia="Times New Roman" w:hAnsi="Times New Roman" w:cs="Times New Roman"/>
                <w:color w:val="000000"/>
                <w:lang w:eastAsia="ru-RU"/>
              </w:rPr>
            </w:pPr>
            <w:r w:rsidRPr="00287DBF">
              <w:rPr>
                <w:rFonts w:ascii="Times New Roman" w:eastAsia="Times New Roman" w:hAnsi="Times New Roman" w:cs="Times New Roman"/>
                <w:color w:val="000000"/>
                <w:lang w:eastAsia="ru-RU"/>
              </w:rPr>
              <w:t>Общее по АН ДОО "Алмазик"</w:t>
            </w:r>
          </w:p>
        </w:tc>
      </w:tr>
      <w:tr w:rsidR="003155AF" w:rsidRPr="00287DBF" w:rsidTr="0048792E">
        <w:trPr>
          <w:gridAfter w:val="1"/>
          <w:wAfter w:w="8" w:type="dxa"/>
          <w:trHeight w:val="998"/>
        </w:trPr>
        <w:tc>
          <w:tcPr>
            <w:tcW w:w="2572" w:type="dxa"/>
            <w:vMerge/>
            <w:tcBorders>
              <w:top w:val="nil"/>
              <w:left w:val="single" w:sz="4" w:space="0" w:color="auto"/>
              <w:bottom w:val="single" w:sz="4" w:space="0" w:color="auto"/>
              <w:right w:val="single" w:sz="4" w:space="0" w:color="auto"/>
            </w:tcBorders>
            <w:vAlign w:val="center"/>
            <w:hideMark/>
          </w:tcPr>
          <w:p w:rsidR="00287DBF" w:rsidRPr="00287DBF" w:rsidRDefault="00287DBF" w:rsidP="00287DBF">
            <w:pPr>
              <w:spacing w:after="0" w:line="240" w:lineRule="auto"/>
              <w:rPr>
                <w:rFonts w:ascii="Times New Roman" w:eastAsia="Times New Roman" w:hAnsi="Times New Roman" w:cs="Times New Roman"/>
                <w:color w:val="000000"/>
                <w:lang w:eastAsia="ru-RU"/>
              </w:rPr>
            </w:pPr>
          </w:p>
        </w:tc>
        <w:tc>
          <w:tcPr>
            <w:tcW w:w="907" w:type="dxa"/>
            <w:tcBorders>
              <w:top w:val="nil"/>
              <w:left w:val="nil"/>
              <w:bottom w:val="single" w:sz="4" w:space="0" w:color="auto"/>
              <w:right w:val="single" w:sz="4" w:space="0" w:color="auto"/>
            </w:tcBorders>
            <w:shd w:val="clear" w:color="auto" w:fill="auto"/>
            <w:hideMark/>
          </w:tcPr>
          <w:p w:rsidR="00287DBF" w:rsidRPr="00287DBF" w:rsidRDefault="00287DBF" w:rsidP="00287DBF">
            <w:pPr>
              <w:spacing w:after="0" w:line="240" w:lineRule="auto"/>
              <w:jc w:val="center"/>
              <w:rPr>
                <w:rFonts w:ascii="Times New Roman" w:eastAsia="Times New Roman" w:hAnsi="Times New Roman" w:cs="Times New Roman"/>
                <w:b/>
                <w:bCs/>
                <w:color w:val="000000"/>
                <w:sz w:val="18"/>
                <w:szCs w:val="18"/>
                <w:lang w:eastAsia="ru-RU"/>
              </w:rPr>
            </w:pPr>
            <w:r w:rsidRPr="00287DBF">
              <w:rPr>
                <w:rFonts w:ascii="Times New Roman" w:eastAsia="Times New Roman" w:hAnsi="Times New Roman" w:cs="Times New Roman"/>
                <w:b/>
                <w:bCs/>
                <w:color w:val="000000"/>
                <w:sz w:val="18"/>
                <w:szCs w:val="18"/>
                <w:lang w:eastAsia="ru-RU"/>
              </w:rPr>
              <w:t>количество отказов</w:t>
            </w:r>
          </w:p>
        </w:tc>
        <w:tc>
          <w:tcPr>
            <w:tcW w:w="908" w:type="dxa"/>
            <w:tcBorders>
              <w:top w:val="nil"/>
              <w:left w:val="nil"/>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jc w:val="center"/>
              <w:rPr>
                <w:rFonts w:ascii="Times New Roman" w:eastAsia="Times New Roman" w:hAnsi="Times New Roman" w:cs="Times New Roman"/>
                <w:b/>
                <w:bCs/>
                <w:color w:val="000000"/>
                <w:sz w:val="18"/>
                <w:szCs w:val="18"/>
                <w:lang w:eastAsia="ru-RU"/>
              </w:rPr>
            </w:pPr>
            <w:r w:rsidRPr="00287DBF">
              <w:rPr>
                <w:rFonts w:ascii="Times New Roman" w:eastAsia="Times New Roman" w:hAnsi="Times New Roman" w:cs="Times New Roman"/>
                <w:b/>
                <w:bCs/>
                <w:color w:val="000000"/>
                <w:sz w:val="18"/>
                <w:szCs w:val="18"/>
                <w:lang w:eastAsia="ru-RU"/>
              </w:rPr>
              <w:t>% от общего числа отказов</w:t>
            </w:r>
          </w:p>
        </w:tc>
        <w:tc>
          <w:tcPr>
            <w:tcW w:w="1060" w:type="dxa"/>
            <w:tcBorders>
              <w:top w:val="nil"/>
              <w:left w:val="nil"/>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jc w:val="center"/>
              <w:rPr>
                <w:rFonts w:ascii="Times New Roman" w:eastAsia="Times New Roman" w:hAnsi="Times New Roman" w:cs="Times New Roman"/>
                <w:b/>
                <w:bCs/>
                <w:color w:val="000000"/>
                <w:sz w:val="18"/>
                <w:szCs w:val="18"/>
                <w:lang w:eastAsia="ru-RU"/>
              </w:rPr>
            </w:pPr>
            <w:r w:rsidRPr="00287DBF">
              <w:rPr>
                <w:rFonts w:ascii="Times New Roman" w:eastAsia="Times New Roman" w:hAnsi="Times New Roman" w:cs="Times New Roman"/>
                <w:b/>
                <w:bCs/>
                <w:color w:val="000000"/>
                <w:sz w:val="18"/>
                <w:szCs w:val="18"/>
                <w:lang w:eastAsia="ru-RU"/>
              </w:rPr>
              <w:t>% от общего списочного состава</w:t>
            </w:r>
          </w:p>
        </w:tc>
        <w:tc>
          <w:tcPr>
            <w:tcW w:w="1059" w:type="dxa"/>
            <w:tcBorders>
              <w:top w:val="nil"/>
              <w:left w:val="nil"/>
              <w:bottom w:val="single" w:sz="4" w:space="0" w:color="auto"/>
              <w:right w:val="single" w:sz="4" w:space="0" w:color="auto"/>
            </w:tcBorders>
            <w:shd w:val="clear" w:color="auto" w:fill="auto"/>
            <w:hideMark/>
          </w:tcPr>
          <w:p w:rsidR="00287DBF" w:rsidRPr="00287DBF" w:rsidRDefault="00287DBF" w:rsidP="00287DBF">
            <w:pPr>
              <w:spacing w:after="0" w:line="240" w:lineRule="auto"/>
              <w:jc w:val="center"/>
              <w:rPr>
                <w:rFonts w:ascii="Times New Roman" w:eastAsia="Times New Roman" w:hAnsi="Times New Roman" w:cs="Times New Roman"/>
                <w:b/>
                <w:bCs/>
                <w:color w:val="000000"/>
                <w:sz w:val="18"/>
                <w:szCs w:val="18"/>
                <w:lang w:eastAsia="ru-RU"/>
              </w:rPr>
            </w:pPr>
            <w:r w:rsidRPr="00287DBF">
              <w:rPr>
                <w:rFonts w:ascii="Times New Roman" w:eastAsia="Times New Roman" w:hAnsi="Times New Roman" w:cs="Times New Roman"/>
                <w:b/>
                <w:bCs/>
                <w:color w:val="000000"/>
                <w:sz w:val="18"/>
                <w:szCs w:val="18"/>
                <w:lang w:eastAsia="ru-RU"/>
              </w:rPr>
              <w:t>количество отказов</w:t>
            </w:r>
          </w:p>
        </w:tc>
        <w:tc>
          <w:tcPr>
            <w:tcW w:w="1211" w:type="dxa"/>
            <w:tcBorders>
              <w:top w:val="nil"/>
              <w:left w:val="nil"/>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jc w:val="center"/>
              <w:rPr>
                <w:rFonts w:ascii="Times New Roman" w:eastAsia="Times New Roman" w:hAnsi="Times New Roman" w:cs="Times New Roman"/>
                <w:b/>
                <w:bCs/>
                <w:color w:val="000000"/>
                <w:sz w:val="18"/>
                <w:szCs w:val="18"/>
                <w:lang w:eastAsia="ru-RU"/>
              </w:rPr>
            </w:pPr>
            <w:r w:rsidRPr="00287DBF">
              <w:rPr>
                <w:rFonts w:ascii="Times New Roman" w:eastAsia="Times New Roman" w:hAnsi="Times New Roman" w:cs="Times New Roman"/>
                <w:b/>
                <w:bCs/>
                <w:color w:val="000000"/>
                <w:sz w:val="18"/>
                <w:szCs w:val="18"/>
                <w:lang w:eastAsia="ru-RU"/>
              </w:rPr>
              <w:t>% от общего числа отказов</w:t>
            </w:r>
          </w:p>
        </w:tc>
        <w:tc>
          <w:tcPr>
            <w:tcW w:w="1062" w:type="dxa"/>
            <w:tcBorders>
              <w:top w:val="nil"/>
              <w:left w:val="nil"/>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jc w:val="center"/>
              <w:rPr>
                <w:rFonts w:ascii="Times New Roman" w:eastAsia="Times New Roman" w:hAnsi="Times New Roman" w:cs="Times New Roman"/>
                <w:b/>
                <w:bCs/>
                <w:color w:val="000000"/>
                <w:sz w:val="18"/>
                <w:szCs w:val="18"/>
                <w:lang w:eastAsia="ru-RU"/>
              </w:rPr>
            </w:pPr>
            <w:r w:rsidRPr="00287DBF">
              <w:rPr>
                <w:rFonts w:ascii="Times New Roman" w:eastAsia="Times New Roman" w:hAnsi="Times New Roman" w:cs="Times New Roman"/>
                <w:b/>
                <w:bCs/>
                <w:color w:val="000000"/>
                <w:sz w:val="18"/>
                <w:szCs w:val="18"/>
                <w:lang w:eastAsia="ru-RU"/>
              </w:rPr>
              <w:t>% от общего списочного состава</w:t>
            </w:r>
          </w:p>
        </w:tc>
        <w:tc>
          <w:tcPr>
            <w:tcW w:w="908" w:type="dxa"/>
            <w:tcBorders>
              <w:top w:val="nil"/>
              <w:left w:val="nil"/>
              <w:bottom w:val="single" w:sz="4" w:space="0" w:color="auto"/>
              <w:right w:val="single" w:sz="4" w:space="0" w:color="auto"/>
            </w:tcBorders>
            <w:shd w:val="clear" w:color="auto" w:fill="auto"/>
            <w:hideMark/>
          </w:tcPr>
          <w:p w:rsidR="00287DBF" w:rsidRPr="00287DBF" w:rsidRDefault="00287DBF" w:rsidP="00287DBF">
            <w:pPr>
              <w:spacing w:after="0" w:line="240" w:lineRule="auto"/>
              <w:jc w:val="center"/>
              <w:rPr>
                <w:rFonts w:ascii="Times New Roman" w:eastAsia="Times New Roman" w:hAnsi="Times New Roman" w:cs="Times New Roman"/>
                <w:b/>
                <w:bCs/>
                <w:color w:val="000000"/>
                <w:sz w:val="18"/>
                <w:szCs w:val="18"/>
                <w:lang w:eastAsia="ru-RU"/>
              </w:rPr>
            </w:pPr>
            <w:r w:rsidRPr="00287DBF">
              <w:rPr>
                <w:rFonts w:ascii="Times New Roman" w:eastAsia="Times New Roman" w:hAnsi="Times New Roman" w:cs="Times New Roman"/>
                <w:b/>
                <w:bCs/>
                <w:color w:val="000000"/>
                <w:sz w:val="18"/>
                <w:szCs w:val="18"/>
                <w:lang w:eastAsia="ru-RU"/>
              </w:rPr>
              <w:t>количество отказов</w:t>
            </w:r>
          </w:p>
        </w:tc>
        <w:tc>
          <w:tcPr>
            <w:tcW w:w="1211" w:type="dxa"/>
            <w:tcBorders>
              <w:top w:val="nil"/>
              <w:left w:val="nil"/>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jc w:val="center"/>
              <w:rPr>
                <w:rFonts w:ascii="Times New Roman" w:eastAsia="Times New Roman" w:hAnsi="Times New Roman" w:cs="Times New Roman"/>
                <w:b/>
                <w:bCs/>
                <w:color w:val="000000"/>
                <w:sz w:val="18"/>
                <w:szCs w:val="18"/>
                <w:lang w:eastAsia="ru-RU"/>
              </w:rPr>
            </w:pPr>
            <w:r w:rsidRPr="00287DBF">
              <w:rPr>
                <w:rFonts w:ascii="Times New Roman" w:eastAsia="Times New Roman" w:hAnsi="Times New Roman" w:cs="Times New Roman"/>
                <w:b/>
                <w:bCs/>
                <w:color w:val="000000"/>
                <w:sz w:val="18"/>
                <w:szCs w:val="18"/>
                <w:lang w:eastAsia="ru-RU"/>
              </w:rPr>
              <w:t>% от общего числа отказов</w:t>
            </w:r>
          </w:p>
        </w:tc>
        <w:tc>
          <w:tcPr>
            <w:tcW w:w="1060" w:type="dxa"/>
            <w:tcBorders>
              <w:top w:val="nil"/>
              <w:left w:val="nil"/>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jc w:val="center"/>
              <w:rPr>
                <w:rFonts w:ascii="Times New Roman" w:eastAsia="Times New Roman" w:hAnsi="Times New Roman" w:cs="Times New Roman"/>
                <w:b/>
                <w:bCs/>
                <w:color w:val="000000"/>
                <w:sz w:val="18"/>
                <w:szCs w:val="18"/>
                <w:lang w:eastAsia="ru-RU"/>
              </w:rPr>
            </w:pPr>
            <w:r w:rsidRPr="00287DBF">
              <w:rPr>
                <w:rFonts w:ascii="Times New Roman" w:eastAsia="Times New Roman" w:hAnsi="Times New Roman" w:cs="Times New Roman"/>
                <w:b/>
                <w:bCs/>
                <w:color w:val="000000"/>
                <w:sz w:val="18"/>
                <w:szCs w:val="18"/>
                <w:lang w:eastAsia="ru-RU"/>
              </w:rPr>
              <w:t>% от общего списочного состава</w:t>
            </w:r>
          </w:p>
        </w:tc>
        <w:tc>
          <w:tcPr>
            <w:tcW w:w="909" w:type="dxa"/>
            <w:tcBorders>
              <w:top w:val="nil"/>
              <w:left w:val="nil"/>
              <w:bottom w:val="single" w:sz="4" w:space="0" w:color="auto"/>
              <w:right w:val="single" w:sz="4" w:space="0" w:color="auto"/>
            </w:tcBorders>
            <w:shd w:val="clear" w:color="auto" w:fill="auto"/>
            <w:hideMark/>
          </w:tcPr>
          <w:p w:rsidR="00287DBF" w:rsidRPr="00287DBF" w:rsidRDefault="00287DBF" w:rsidP="00287DBF">
            <w:pPr>
              <w:spacing w:after="0" w:line="240" w:lineRule="auto"/>
              <w:jc w:val="center"/>
              <w:rPr>
                <w:rFonts w:ascii="Times New Roman" w:eastAsia="Times New Roman" w:hAnsi="Times New Roman" w:cs="Times New Roman"/>
                <w:b/>
                <w:bCs/>
                <w:color w:val="000000"/>
                <w:sz w:val="18"/>
                <w:szCs w:val="18"/>
                <w:lang w:eastAsia="ru-RU"/>
              </w:rPr>
            </w:pPr>
            <w:r w:rsidRPr="00287DBF">
              <w:rPr>
                <w:rFonts w:ascii="Times New Roman" w:eastAsia="Times New Roman" w:hAnsi="Times New Roman" w:cs="Times New Roman"/>
                <w:b/>
                <w:bCs/>
                <w:color w:val="000000"/>
                <w:sz w:val="18"/>
                <w:szCs w:val="18"/>
                <w:lang w:eastAsia="ru-RU"/>
              </w:rPr>
              <w:t>количество отказов</w:t>
            </w:r>
          </w:p>
        </w:tc>
        <w:tc>
          <w:tcPr>
            <w:tcW w:w="1059" w:type="dxa"/>
            <w:tcBorders>
              <w:top w:val="nil"/>
              <w:left w:val="nil"/>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jc w:val="center"/>
              <w:rPr>
                <w:rFonts w:ascii="Times New Roman" w:eastAsia="Times New Roman" w:hAnsi="Times New Roman" w:cs="Times New Roman"/>
                <w:b/>
                <w:bCs/>
                <w:color w:val="000000"/>
                <w:sz w:val="18"/>
                <w:szCs w:val="18"/>
                <w:lang w:eastAsia="ru-RU"/>
              </w:rPr>
            </w:pPr>
            <w:r w:rsidRPr="00287DBF">
              <w:rPr>
                <w:rFonts w:ascii="Times New Roman" w:eastAsia="Times New Roman" w:hAnsi="Times New Roman" w:cs="Times New Roman"/>
                <w:b/>
                <w:bCs/>
                <w:color w:val="000000"/>
                <w:sz w:val="18"/>
                <w:szCs w:val="18"/>
                <w:lang w:eastAsia="ru-RU"/>
              </w:rPr>
              <w:t>% от общего числа отказов</w:t>
            </w:r>
          </w:p>
        </w:tc>
        <w:tc>
          <w:tcPr>
            <w:tcW w:w="1059" w:type="dxa"/>
            <w:tcBorders>
              <w:top w:val="nil"/>
              <w:left w:val="nil"/>
              <w:bottom w:val="single" w:sz="4" w:space="0" w:color="auto"/>
              <w:right w:val="single" w:sz="4" w:space="0" w:color="auto"/>
            </w:tcBorders>
            <w:shd w:val="clear" w:color="auto" w:fill="auto"/>
            <w:vAlign w:val="center"/>
            <w:hideMark/>
          </w:tcPr>
          <w:p w:rsidR="00287DBF" w:rsidRPr="00287DBF" w:rsidRDefault="00287DBF" w:rsidP="00287DBF">
            <w:pPr>
              <w:spacing w:after="0" w:line="240" w:lineRule="auto"/>
              <w:jc w:val="center"/>
              <w:rPr>
                <w:rFonts w:ascii="Times New Roman" w:eastAsia="Times New Roman" w:hAnsi="Times New Roman" w:cs="Times New Roman"/>
                <w:b/>
                <w:bCs/>
                <w:color w:val="000000"/>
                <w:sz w:val="18"/>
                <w:szCs w:val="18"/>
                <w:lang w:eastAsia="ru-RU"/>
              </w:rPr>
            </w:pPr>
            <w:r w:rsidRPr="00287DBF">
              <w:rPr>
                <w:rFonts w:ascii="Times New Roman" w:eastAsia="Times New Roman" w:hAnsi="Times New Roman" w:cs="Times New Roman"/>
                <w:b/>
                <w:bCs/>
                <w:color w:val="000000"/>
                <w:sz w:val="18"/>
                <w:szCs w:val="18"/>
                <w:lang w:eastAsia="ru-RU"/>
              </w:rPr>
              <w:t>% от общего списочного состава</w:t>
            </w:r>
          </w:p>
        </w:tc>
      </w:tr>
      <w:tr w:rsidR="003155AF" w:rsidRPr="00287DBF" w:rsidTr="0048792E">
        <w:trPr>
          <w:gridAfter w:val="1"/>
          <w:wAfter w:w="8" w:type="dxa"/>
          <w:trHeight w:val="293"/>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3155AF" w:rsidRPr="00287DBF" w:rsidRDefault="003155AF" w:rsidP="003155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w:t>
            </w:r>
            <w:r w:rsidRPr="00287DBF">
              <w:rPr>
                <w:rFonts w:ascii="Times New Roman" w:eastAsia="Times New Roman" w:hAnsi="Times New Roman" w:cs="Times New Roman"/>
                <w:color w:val="000000"/>
                <w:lang w:eastAsia="ru-RU"/>
              </w:rPr>
              <w:t xml:space="preserve"> отказ</w:t>
            </w:r>
            <w:r>
              <w:rPr>
                <w:rFonts w:ascii="Times New Roman" w:eastAsia="Times New Roman" w:hAnsi="Times New Roman" w:cs="Times New Roman"/>
                <w:color w:val="000000"/>
                <w:lang w:eastAsia="ru-RU"/>
              </w:rPr>
              <w:t xml:space="preserve">ов </w:t>
            </w:r>
            <w:r w:rsidRPr="00287DBF">
              <w:rPr>
                <w:rFonts w:ascii="Times New Roman" w:eastAsia="Times New Roman" w:hAnsi="Times New Roman" w:cs="Times New Roman"/>
                <w:color w:val="000000"/>
                <w:lang w:eastAsia="ru-RU"/>
              </w:rPr>
              <w:t>от гриппа</w:t>
            </w:r>
          </w:p>
        </w:tc>
        <w:tc>
          <w:tcPr>
            <w:tcW w:w="907"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248</w:t>
            </w:r>
          </w:p>
        </w:tc>
        <w:tc>
          <w:tcPr>
            <w:tcW w:w="908"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91,5%</w:t>
            </w:r>
          </w:p>
        </w:tc>
        <w:tc>
          <w:tcPr>
            <w:tcW w:w="1060"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32,8%</w:t>
            </w:r>
          </w:p>
        </w:tc>
        <w:tc>
          <w:tcPr>
            <w:tcW w:w="1059"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163</w:t>
            </w:r>
          </w:p>
        </w:tc>
        <w:tc>
          <w:tcPr>
            <w:tcW w:w="1211"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92%</w:t>
            </w:r>
          </w:p>
        </w:tc>
        <w:tc>
          <w:tcPr>
            <w:tcW w:w="1062"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21,9%</w:t>
            </w:r>
          </w:p>
        </w:tc>
        <w:tc>
          <w:tcPr>
            <w:tcW w:w="908"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681</w:t>
            </w:r>
          </w:p>
        </w:tc>
        <w:tc>
          <w:tcPr>
            <w:tcW w:w="1211"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83,</w:t>
            </w:r>
            <w:r>
              <w:rPr>
                <w:rFonts w:ascii="Times New Roman" w:hAnsi="Times New Roman" w:cs="Times New Roman"/>
              </w:rPr>
              <w:t>5</w:t>
            </w:r>
            <w:r w:rsidRPr="003155AF">
              <w:rPr>
                <w:rFonts w:ascii="Times New Roman" w:hAnsi="Times New Roman" w:cs="Times New Roman"/>
              </w:rPr>
              <w:t>%</w:t>
            </w:r>
          </w:p>
        </w:tc>
        <w:tc>
          <w:tcPr>
            <w:tcW w:w="1060"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23,</w:t>
            </w:r>
            <w:r>
              <w:rPr>
                <w:rFonts w:ascii="Times New Roman" w:hAnsi="Times New Roman" w:cs="Times New Roman"/>
              </w:rPr>
              <w:t>2</w:t>
            </w:r>
            <w:r w:rsidRPr="003155AF">
              <w:rPr>
                <w:rFonts w:ascii="Times New Roman" w:hAnsi="Times New Roman" w:cs="Times New Roman"/>
              </w:rPr>
              <w:t>%</w:t>
            </w:r>
          </w:p>
        </w:tc>
        <w:tc>
          <w:tcPr>
            <w:tcW w:w="909"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1092</w:t>
            </w:r>
          </w:p>
        </w:tc>
        <w:tc>
          <w:tcPr>
            <w:tcW w:w="1059"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89,0%</w:t>
            </w:r>
          </w:p>
        </w:tc>
        <w:tc>
          <w:tcPr>
            <w:tcW w:w="1059"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24,6%</w:t>
            </w:r>
          </w:p>
        </w:tc>
      </w:tr>
      <w:tr w:rsidR="003155AF" w:rsidRPr="00287DBF" w:rsidTr="0048792E">
        <w:trPr>
          <w:gridAfter w:val="1"/>
          <w:wAfter w:w="8" w:type="dxa"/>
          <w:trHeight w:val="587"/>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3155AF" w:rsidRPr="00287DBF" w:rsidRDefault="003155AF" w:rsidP="003155AF">
            <w:pPr>
              <w:spacing w:after="0" w:line="240" w:lineRule="auto"/>
              <w:rPr>
                <w:rFonts w:ascii="Times New Roman" w:eastAsia="Times New Roman" w:hAnsi="Times New Roman" w:cs="Times New Roman"/>
                <w:color w:val="000000"/>
                <w:lang w:eastAsia="ru-RU"/>
              </w:rPr>
            </w:pPr>
            <w:r w:rsidRPr="00287DBF">
              <w:rPr>
                <w:rFonts w:ascii="Times New Roman" w:eastAsia="Times New Roman" w:hAnsi="Times New Roman" w:cs="Times New Roman"/>
                <w:color w:val="000000"/>
                <w:lang w:eastAsia="ru-RU"/>
              </w:rPr>
              <w:t>Количество отказ</w:t>
            </w:r>
            <w:r>
              <w:rPr>
                <w:rFonts w:ascii="Times New Roman" w:eastAsia="Times New Roman" w:hAnsi="Times New Roman" w:cs="Times New Roman"/>
                <w:color w:val="000000"/>
                <w:lang w:eastAsia="ru-RU"/>
              </w:rPr>
              <w:t>ов</w:t>
            </w:r>
            <w:r w:rsidRPr="00287DBF">
              <w:rPr>
                <w:rFonts w:ascii="Times New Roman" w:eastAsia="Times New Roman" w:hAnsi="Times New Roman" w:cs="Times New Roman"/>
                <w:color w:val="000000"/>
                <w:lang w:eastAsia="ru-RU"/>
              </w:rPr>
              <w:t xml:space="preserve"> от всех прививок</w:t>
            </w:r>
          </w:p>
        </w:tc>
        <w:tc>
          <w:tcPr>
            <w:tcW w:w="907"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16</w:t>
            </w:r>
          </w:p>
        </w:tc>
        <w:tc>
          <w:tcPr>
            <w:tcW w:w="908"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5,9%</w:t>
            </w:r>
          </w:p>
        </w:tc>
        <w:tc>
          <w:tcPr>
            <w:tcW w:w="1060"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2,1%</w:t>
            </w:r>
          </w:p>
        </w:tc>
        <w:tc>
          <w:tcPr>
            <w:tcW w:w="1059"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3</w:t>
            </w:r>
          </w:p>
        </w:tc>
        <w:tc>
          <w:tcPr>
            <w:tcW w:w="1211"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1,7%</w:t>
            </w:r>
          </w:p>
        </w:tc>
        <w:tc>
          <w:tcPr>
            <w:tcW w:w="1062"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0,4%</w:t>
            </w:r>
          </w:p>
        </w:tc>
        <w:tc>
          <w:tcPr>
            <w:tcW w:w="908"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37</w:t>
            </w:r>
          </w:p>
        </w:tc>
        <w:tc>
          <w:tcPr>
            <w:tcW w:w="1211"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4,5%</w:t>
            </w:r>
          </w:p>
        </w:tc>
        <w:tc>
          <w:tcPr>
            <w:tcW w:w="1060"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1,26%</w:t>
            </w:r>
          </w:p>
        </w:tc>
        <w:tc>
          <w:tcPr>
            <w:tcW w:w="909"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56</w:t>
            </w:r>
          </w:p>
        </w:tc>
        <w:tc>
          <w:tcPr>
            <w:tcW w:w="1059"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4,6%</w:t>
            </w:r>
          </w:p>
        </w:tc>
        <w:tc>
          <w:tcPr>
            <w:tcW w:w="1059" w:type="dxa"/>
            <w:tcBorders>
              <w:top w:val="nil"/>
              <w:left w:val="nil"/>
              <w:bottom w:val="single" w:sz="4" w:space="0" w:color="auto"/>
              <w:right w:val="single" w:sz="4" w:space="0" w:color="auto"/>
            </w:tcBorders>
            <w:shd w:val="clear" w:color="auto" w:fill="auto"/>
            <w:hideMark/>
          </w:tcPr>
          <w:p w:rsidR="003155AF" w:rsidRPr="003155AF" w:rsidRDefault="003155AF" w:rsidP="003155AF">
            <w:pPr>
              <w:jc w:val="center"/>
              <w:rPr>
                <w:rFonts w:ascii="Times New Roman" w:hAnsi="Times New Roman" w:cs="Times New Roman"/>
              </w:rPr>
            </w:pPr>
            <w:r w:rsidRPr="003155AF">
              <w:rPr>
                <w:rFonts w:ascii="Times New Roman" w:hAnsi="Times New Roman" w:cs="Times New Roman"/>
              </w:rPr>
              <w:t>1,</w:t>
            </w:r>
            <w:r>
              <w:rPr>
                <w:rFonts w:ascii="Times New Roman" w:hAnsi="Times New Roman" w:cs="Times New Roman"/>
              </w:rPr>
              <w:t>3</w:t>
            </w:r>
            <w:r w:rsidRPr="003155AF">
              <w:rPr>
                <w:rFonts w:ascii="Times New Roman" w:hAnsi="Times New Roman" w:cs="Times New Roman"/>
              </w:rPr>
              <w:t>%</w:t>
            </w:r>
          </w:p>
        </w:tc>
      </w:tr>
      <w:tr w:rsidR="0048792E" w:rsidRPr="0048792E" w:rsidTr="0048792E">
        <w:trPr>
          <w:gridAfter w:val="1"/>
          <w:wAfter w:w="8" w:type="dxa"/>
          <w:trHeight w:val="20"/>
        </w:trPr>
        <w:tc>
          <w:tcPr>
            <w:tcW w:w="2572" w:type="dxa"/>
            <w:tcBorders>
              <w:top w:val="nil"/>
              <w:left w:val="single" w:sz="4" w:space="0" w:color="auto"/>
              <w:bottom w:val="single" w:sz="4" w:space="0" w:color="auto"/>
              <w:right w:val="single" w:sz="4" w:space="0" w:color="auto"/>
            </w:tcBorders>
            <w:shd w:val="clear" w:color="auto" w:fill="auto"/>
            <w:hideMark/>
          </w:tcPr>
          <w:p w:rsidR="0048792E" w:rsidRPr="0048792E" w:rsidRDefault="0048792E" w:rsidP="0048792E">
            <w:pPr>
              <w:spacing w:after="0" w:line="240" w:lineRule="auto"/>
              <w:rPr>
                <w:rFonts w:ascii="Times New Roman" w:eastAsia="Times New Roman" w:hAnsi="Times New Roman" w:cs="Times New Roman"/>
                <w:color w:val="000000"/>
                <w:lang w:eastAsia="ru-RU"/>
              </w:rPr>
            </w:pPr>
            <w:r w:rsidRPr="0048792E">
              <w:rPr>
                <w:rFonts w:ascii="Times New Roman" w:eastAsia="Times New Roman" w:hAnsi="Times New Roman" w:cs="Times New Roman"/>
                <w:color w:val="000000"/>
                <w:lang w:eastAsia="ru-RU"/>
              </w:rPr>
              <w:t>Всего отказов:</w:t>
            </w:r>
          </w:p>
        </w:tc>
        <w:tc>
          <w:tcPr>
            <w:tcW w:w="907"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r w:rsidRPr="0048792E">
              <w:rPr>
                <w:rFonts w:ascii="Times New Roman" w:hAnsi="Times New Roman" w:cs="Times New Roman"/>
              </w:rPr>
              <w:t>271</w:t>
            </w:r>
          </w:p>
        </w:tc>
        <w:tc>
          <w:tcPr>
            <w:tcW w:w="908"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p>
        </w:tc>
        <w:tc>
          <w:tcPr>
            <w:tcW w:w="1060"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r w:rsidRPr="0048792E">
              <w:rPr>
                <w:rFonts w:ascii="Times New Roman" w:hAnsi="Times New Roman" w:cs="Times New Roman"/>
              </w:rPr>
              <w:t>35,8%</w:t>
            </w:r>
          </w:p>
        </w:tc>
        <w:tc>
          <w:tcPr>
            <w:tcW w:w="1059"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r w:rsidRPr="0048792E">
              <w:rPr>
                <w:rFonts w:ascii="Times New Roman" w:hAnsi="Times New Roman" w:cs="Times New Roman"/>
              </w:rPr>
              <w:t>177</w:t>
            </w:r>
          </w:p>
        </w:tc>
        <w:tc>
          <w:tcPr>
            <w:tcW w:w="1211"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p>
        </w:tc>
        <w:tc>
          <w:tcPr>
            <w:tcW w:w="1062"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r w:rsidRPr="0048792E">
              <w:rPr>
                <w:rFonts w:ascii="Times New Roman" w:hAnsi="Times New Roman" w:cs="Times New Roman"/>
              </w:rPr>
              <w:t>23,8%</w:t>
            </w:r>
          </w:p>
        </w:tc>
        <w:tc>
          <w:tcPr>
            <w:tcW w:w="908"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r w:rsidRPr="0048792E">
              <w:rPr>
                <w:rFonts w:ascii="Times New Roman" w:hAnsi="Times New Roman" w:cs="Times New Roman"/>
              </w:rPr>
              <w:t>816</w:t>
            </w:r>
          </w:p>
        </w:tc>
        <w:tc>
          <w:tcPr>
            <w:tcW w:w="1211"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p>
        </w:tc>
        <w:tc>
          <w:tcPr>
            <w:tcW w:w="1060"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r w:rsidRPr="0048792E">
              <w:rPr>
                <w:rFonts w:ascii="Times New Roman" w:hAnsi="Times New Roman" w:cs="Times New Roman"/>
              </w:rPr>
              <w:t>27,8%</w:t>
            </w:r>
          </w:p>
        </w:tc>
        <w:tc>
          <w:tcPr>
            <w:tcW w:w="909"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r w:rsidRPr="0048792E">
              <w:rPr>
                <w:rFonts w:ascii="Times New Roman" w:hAnsi="Times New Roman" w:cs="Times New Roman"/>
              </w:rPr>
              <w:t>1227</w:t>
            </w:r>
          </w:p>
        </w:tc>
        <w:tc>
          <w:tcPr>
            <w:tcW w:w="1059"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p>
        </w:tc>
        <w:tc>
          <w:tcPr>
            <w:tcW w:w="1059"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r w:rsidRPr="0048792E">
              <w:rPr>
                <w:rFonts w:ascii="Times New Roman" w:hAnsi="Times New Roman" w:cs="Times New Roman"/>
              </w:rPr>
              <w:t>27,6%</w:t>
            </w:r>
          </w:p>
        </w:tc>
      </w:tr>
      <w:tr w:rsidR="0048792E" w:rsidRPr="0048792E" w:rsidTr="0048792E">
        <w:trPr>
          <w:gridAfter w:val="1"/>
          <w:wAfter w:w="8" w:type="dxa"/>
          <w:trHeight w:val="20"/>
        </w:trPr>
        <w:tc>
          <w:tcPr>
            <w:tcW w:w="2572" w:type="dxa"/>
            <w:tcBorders>
              <w:top w:val="nil"/>
              <w:left w:val="single" w:sz="4" w:space="0" w:color="auto"/>
              <w:bottom w:val="single" w:sz="4" w:space="0" w:color="auto"/>
              <w:right w:val="single" w:sz="4" w:space="0" w:color="auto"/>
            </w:tcBorders>
            <w:shd w:val="clear" w:color="auto" w:fill="auto"/>
            <w:hideMark/>
          </w:tcPr>
          <w:p w:rsidR="0048792E" w:rsidRPr="0048792E" w:rsidRDefault="0048792E" w:rsidP="0048792E">
            <w:pPr>
              <w:spacing w:after="0" w:line="240" w:lineRule="auto"/>
              <w:rPr>
                <w:rFonts w:ascii="Times New Roman" w:eastAsia="Times New Roman" w:hAnsi="Times New Roman" w:cs="Times New Roman"/>
                <w:color w:val="000000"/>
                <w:lang w:eastAsia="ru-RU"/>
              </w:rPr>
            </w:pPr>
            <w:r w:rsidRPr="0048792E">
              <w:rPr>
                <w:rFonts w:ascii="Times New Roman" w:eastAsia="Times New Roman" w:hAnsi="Times New Roman" w:cs="Times New Roman"/>
                <w:color w:val="000000"/>
                <w:lang w:eastAsia="ru-RU"/>
              </w:rPr>
              <w:t>Списочный состав</w:t>
            </w:r>
            <w:r w:rsidRPr="0048792E">
              <w:rPr>
                <w:rFonts w:ascii="Times New Roman" w:eastAsia="Times New Roman" w:hAnsi="Times New Roman" w:cs="Times New Roman"/>
                <w:color w:val="000000"/>
                <w:lang w:val="en-US" w:eastAsia="ru-RU"/>
              </w:rPr>
              <w:t xml:space="preserve"> </w:t>
            </w:r>
            <w:r w:rsidRPr="0048792E">
              <w:rPr>
                <w:rFonts w:ascii="Times New Roman" w:eastAsia="Times New Roman" w:hAnsi="Times New Roman" w:cs="Times New Roman"/>
                <w:color w:val="000000"/>
                <w:lang w:eastAsia="ru-RU"/>
              </w:rPr>
              <w:t>детей</w:t>
            </w:r>
          </w:p>
        </w:tc>
        <w:tc>
          <w:tcPr>
            <w:tcW w:w="907"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r w:rsidRPr="0048792E">
              <w:rPr>
                <w:rFonts w:ascii="Times New Roman" w:hAnsi="Times New Roman" w:cs="Times New Roman"/>
              </w:rPr>
              <w:t>756</w:t>
            </w:r>
          </w:p>
        </w:tc>
        <w:tc>
          <w:tcPr>
            <w:tcW w:w="908"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p>
        </w:tc>
        <w:tc>
          <w:tcPr>
            <w:tcW w:w="1060"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p>
        </w:tc>
        <w:tc>
          <w:tcPr>
            <w:tcW w:w="1059"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r w:rsidRPr="0048792E">
              <w:rPr>
                <w:rFonts w:ascii="Times New Roman" w:hAnsi="Times New Roman" w:cs="Times New Roman"/>
              </w:rPr>
              <w:t>744</w:t>
            </w:r>
          </w:p>
        </w:tc>
        <w:tc>
          <w:tcPr>
            <w:tcW w:w="1211"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p>
        </w:tc>
        <w:tc>
          <w:tcPr>
            <w:tcW w:w="1062"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p>
        </w:tc>
        <w:tc>
          <w:tcPr>
            <w:tcW w:w="908"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r w:rsidRPr="0048792E">
              <w:rPr>
                <w:rFonts w:ascii="Times New Roman" w:hAnsi="Times New Roman" w:cs="Times New Roman"/>
              </w:rPr>
              <w:t>2938</w:t>
            </w:r>
          </w:p>
        </w:tc>
        <w:tc>
          <w:tcPr>
            <w:tcW w:w="1211"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p>
        </w:tc>
        <w:tc>
          <w:tcPr>
            <w:tcW w:w="1060"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p>
        </w:tc>
        <w:tc>
          <w:tcPr>
            <w:tcW w:w="909"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r w:rsidRPr="0048792E">
              <w:rPr>
                <w:rFonts w:ascii="Times New Roman" w:hAnsi="Times New Roman" w:cs="Times New Roman"/>
              </w:rPr>
              <w:t>4438</w:t>
            </w:r>
          </w:p>
        </w:tc>
        <w:tc>
          <w:tcPr>
            <w:tcW w:w="1059"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p>
        </w:tc>
        <w:tc>
          <w:tcPr>
            <w:tcW w:w="1059" w:type="dxa"/>
            <w:tcBorders>
              <w:top w:val="nil"/>
              <w:left w:val="nil"/>
              <w:bottom w:val="single" w:sz="4" w:space="0" w:color="auto"/>
              <w:right w:val="single" w:sz="4" w:space="0" w:color="auto"/>
            </w:tcBorders>
            <w:shd w:val="clear" w:color="auto" w:fill="auto"/>
            <w:hideMark/>
          </w:tcPr>
          <w:p w:rsidR="0048792E" w:rsidRPr="0048792E" w:rsidRDefault="0048792E" w:rsidP="0048792E">
            <w:pPr>
              <w:spacing w:after="0"/>
              <w:jc w:val="center"/>
              <w:rPr>
                <w:rFonts w:ascii="Times New Roman" w:hAnsi="Times New Roman" w:cs="Times New Roman"/>
              </w:rPr>
            </w:pPr>
          </w:p>
        </w:tc>
      </w:tr>
    </w:tbl>
    <w:p w:rsidR="00A72F0E" w:rsidRPr="0048792E" w:rsidRDefault="00A72F0E" w:rsidP="0048792E">
      <w:pPr>
        <w:pStyle w:val="a3"/>
        <w:spacing w:after="0"/>
        <w:ind w:left="0"/>
        <w:jc w:val="center"/>
        <w:rPr>
          <w:rFonts w:ascii="Times New Roman" w:hAnsi="Times New Roman" w:cs="Times New Roman"/>
          <w:lang w:val="en-US"/>
        </w:rPr>
      </w:pPr>
    </w:p>
    <w:p w:rsidR="007C6C81" w:rsidRDefault="00AC24F2" w:rsidP="0056581B">
      <w:pPr>
        <w:pStyle w:val="a3"/>
        <w:spacing w:after="0"/>
        <w:ind w:left="0"/>
        <w:jc w:val="both"/>
        <w:rPr>
          <w:rFonts w:ascii="Times New Roman" w:hAnsi="Times New Roman" w:cs="Times New Roman"/>
        </w:rPr>
      </w:pPr>
      <w:r>
        <w:rPr>
          <w:rFonts w:ascii="Times New Roman" w:hAnsi="Times New Roman" w:cs="Times New Roman"/>
        </w:rPr>
        <w:t xml:space="preserve">Данные сравнительного анализа отказов родителей от прививок </w:t>
      </w:r>
      <w:r w:rsidR="005C69AF">
        <w:rPr>
          <w:rFonts w:ascii="Times New Roman" w:hAnsi="Times New Roman" w:cs="Times New Roman"/>
        </w:rPr>
        <w:t>показывают, что отказов больше всего в Айхальском отделении. В процентном соотношении отказов от вакцинации гриппа составляет – 32,8% от списочного состава детей в отделении</w:t>
      </w:r>
      <w:r w:rsidR="0048792E">
        <w:rPr>
          <w:rFonts w:ascii="Times New Roman" w:hAnsi="Times New Roman" w:cs="Times New Roman"/>
        </w:rPr>
        <w:t>; в Удачнинском отделении – 21,9%; в Мирнинском отделении – 23,2%.</w:t>
      </w:r>
    </w:p>
    <w:p w:rsidR="00755CF0" w:rsidRDefault="00AC24F2" w:rsidP="0056581B">
      <w:pPr>
        <w:pStyle w:val="a3"/>
        <w:spacing w:after="0"/>
        <w:ind w:left="0"/>
        <w:jc w:val="both"/>
        <w:rPr>
          <w:rFonts w:ascii="Times New Roman" w:hAnsi="Times New Roman" w:cs="Times New Roman"/>
        </w:rPr>
      </w:pPr>
      <w:r>
        <w:rPr>
          <w:rFonts w:ascii="Times New Roman" w:hAnsi="Times New Roman" w:cs="Times New Roman"/>
        </w:rPr>
        <w:lastRenderedPageBreak/>
        <w:t>Четко прослеживается преобладание отказов от вакцинации против гриппа</w:t>
      </w:r>
      <w:r w:rsidR="007C6C81">
        <w:rPr>
          <w:rFonts w:ascii="Times New Roman" w:hAnsi="Times New Roman" w:cs="Times New Roman"/>
        </w:rPr>
        <w:t xml:space="preserve"> от общего количества отказов от прививок</w:t>
      </w:r>
      <w:r>
        <w:rPr>
          <w:rFonts w:ascii="Times New Roman" w:hAnsi="Times New Roman" w:cs="Times New Roman"/>
        </w:rPr>
        <w:t>.</w:t>
      </w:r>
      <w:r w:rsidR="0048792E">
        <w:rPr>
          <w:rFonts w:ascii="Times New Roman" w:hAnsi="Times New Roman" w:cs="Times New Roman"/>
        </w:rPr>
        <w:t xml:space="preserve"> В среднем по АН ДОО «Алмазик» - 24,6% отказов от вакцинации против гриппа в 2021 году. Показатель тревожный. </w:t>
      </w:r>
    </w:p>
    <w:p w:rsidR="00DE2511" w:rsidRDefault="0048792E" w:rsidP="0056581B">
      <w:pPr>
        <w:pStyle w:val="a3"/>
        <w:spacing w:after="0"/>
        <w:ind w:left="0"/>
        <w:jc w:val="both"/>
        <w:rPr>
          <w:rFonts w:ascii="Times New Roman" w:hAnsi="Times New Roman" w:cs="Times New Roman"/>
        </w:rPr>
      </w:pPr>
      <w:r>
        <w:rPr>
          <w:rFonts w:ascii="Times New Roman" w:hAnsi="Times New Roman" w:cs="Times New Roman"/>
        </w:rPr>
        <w:t xml:space="preserve">В сравнении с </w:t>
      </w:r>
      <w:r w:rsidR="00710916">
        <w:rPr>
          <w:rFonts w:ascii="Times New Roman" w:hAnsi="Times New Roman" w:cs="Times New Roman"/>
        </w:rPr>
        <w:t xml:space="preserve">2020 годом </w:t>
      </w:r>
      <w:r w:rsidR="007D71E0">
        <w:rPr>
          <w:rFonts w:ascii="Times New Roman" w:hAnsi="Times New Roman" w:cs="Times New Roman"/>
        </w:rPr>
        <w:t>в 2021 году отказов стало больше, несмотря на проведение постоянной разъяснительной работы среди родителей и персонала детских садов.</w:t>
      </w:r>
    </w:p>
    <w:p w:rsidR="00C748BA" w:rsidRPr="005C69AF" w:rsidRDefault="00C748BA" w:rsidP="00C748BA">
      <w:pPr>
        <w:pStyle w:val="a3"/>
        <w:spacing w:after="0"/>
        <w:ind w:left="0"/>
        <w:jc w:val="both"/>
        <w:rPr>
          <w:rFonts w:ascii="Times New Roman" w:hAnsi="Times New Roman" w:cs="Times New Roman"/>
          <w:b/>
        </w:rPr>
      </w:pPr>
      <w:r w:rsidRPr="005C69AF">
        <w:rPr>
          <w:rFonts w:ascii="Times New Roman" w:hAnsi="Times New Roman" w:cs="Times New Roman"/>
          <w:b/>
        </w:rPr>
        <w:t>Сравнительный анализ отказов</w:t>
      </w:r>
      <w:r>
        <w:rPr>
          <w:rFonts w:ascii="Times New Roman" w:hAnsi="Times New Roman" w:cs="Times New Roman"/>
          <w:b/>
        </w:rPr>
        <w:t xml:space="preserve"> от вакцинации гриппа и </w:t>
      </w:r>
      <w:r w:rsidR="00A273FB">
        <w:rPr>
          <w:rFonts w:ascii="Times New Roman" w:hAnsi="Times New Roman" w:cs="Times New Roman"/>
          <w:b/>
        </w:rPr>
        <w:t>всех отказов</w:t>
      </w:r>
      <w:r>
        <w:rPr>
          <w:rFonts w:ascii="Times New Roman" w:hAnsi="Times New Roman" w:cs="Times New Roman"/>
          <w:b/>
        </w:rPr>
        <w:t xml:space="preserve"> </w:t>
      </w:r>
      <w:r w:rsidR="00436B12">
        <w:rPr>
          <w:rFonts w:ascii="Times New Roman" w:hAnsi="Times New Roman" w:cs="Times New Roman"/>
          <w:b/>
        </w:rPr>
        <w:t>прививок по</w:t>
      </w:r>
      <w:r w:rsidRPr="005C69AF">
        <w:rPr>
          <w:rFonts w:ascii="Times New Roman" w:hAnsi="Times New Roman" w:cs="Times New Roman"/>
          <w:b/>
        </w:rPr>
        <w:t xml:space="preserve"> отделениям АН ДОО «Алмазик» за 20</w:t>
      </w:r>
      <w:r w:rsidR="00A273FB">
        <w:rPr>
          <w:rFonts w:ascii="Times New Roman" w:hAnsi="Times New Roman" w:cs="Times New Roman"/>
          <w:b/>
        </w:rPr>
        <w:t>20-</w:t>
      </w:r>
      <w:r w:rsidRPr="005C69AF">
        <w:rPr>
          <w:rFonts w:ascii="Times New Roman" w:hAnsi="Times New Roman" w:cs="Times New Roman"/>
          <w:b/>
        </w:rPr>
        <w:t>21 г</w:t>
      </w:r>
      <w:r w:rsidR="00A273FB">
        <w:rPr>
          <w:rFonts w:ascii="Times New Roman" w:hAnsi="Times New Roman" w:cs="Times New Roman"/>
          <w:b/>
        </w:rPr>
        <w:t>.г.</w:t>
      </w:r>
    </w:p>
    <w:p w:rsidR="00DE2511" w:rsidRPr="00391871" w:rsidRDefault="00391871" w:rsidP="00391871">
      <w:pPr>
        <w:pStyle w:val="a3"/>
        <w:spacing w:after="0"/>
        <w:ind w:left="0"/>
        <w:jc w:val="center"/>
        <w:rPr>
          <w:rFonts w:ascii="Times New Roman" w:hAnsi="Times New Roman" w:cs="Times New Roman"/>
          <w:sz w:val="16"/>
          <w:szCs w:val="16"/>
        </w:rPr>
      </w:pPr>
      <w:r>
        <w:rPr>
          <w:rFonts w:ascii="Times New Roman" w:hAnsi="Times New Roman" w:cs="Times New Roman"/>
          <w:sz w:val="16"/>
          <w:szCs w:val="16"/>
        </w:rPr>
        <w:t xml:space="preserve">                                                                                                                                                                                                                                                                                                                                                </w:t>
      </w:r>
      <w:r w:rsidRPr="00391871">
        <w:rPr>
          <w:rFonts w:ascii="Times New Roman" w:hAnsi="Times New Roman" w:cs="Times New Roman"/>
          <w:sz w:val="16"/>
          <w:szCs w:val="16"/>
        </w:rPr>
        <w:t>Таблица 9</w:t>
      </w:r>
    </w:p>
    <w:tbl>
      <w:tblPr>
        <w:tblW w:w="14458" w:type="dxa"/>
        <w:tblInd w:w="534" w:type="dxa"/>
        <w:tblLook w:val="04A0" w:firstRow="1" w:lastRow="0" w:firstColumn="1" w:lastColumn="0" w:noHBand="0" w:noVBand="1"/>
      </w:tblPr>
      <w:tblGrid>
        <w:gridCol w:w="3260"/>
        <w:gridCol w:w="2693"/>
        <w:gridCol w:w="2835"/>
        <w:gridCol w:w="2693"/>
        <w:gridCol w:w="2977"/>
      </w:tblGrid>
      <w:tr w:rsidR="00C748BA" w:rsidRPr="00DE2511" w:rsidTr="00791ED7">
        <w:trPr>
          <w:trHeight w:val="413"/>
        </w:trPr>
        <w:tc>
          <w:tcPr>
            <w:tcW w:w="3260" w:type="dxa"/>
            <w:vMerge w:val="restart"/>
            <w:tcBorders>
              <w:top w:val="single" w:sz="4" w:space="0" w:color="auto"/>
              <w:left w:val="single" w:sz="4" w:space="0" w:color="auto"/>
              <w:right w:val="single" w:sz="4" w:space="0" w:color="auto"/>
            </w:tcBorders>
            <w:shd w:val="clear" w:color="000000" w:fill="B7DEE8"/>
            <w:noWrap/>
            <w:vAlign w:val="center"/>
          </w:tcPr>
          <w:p w:rsidR="00C748BA" w:rsidRPr="00DE2511" w:rsidRDefault="00C748BA" w:rsidP="00C748BA">
            <w:pPr>
              <w:spacing w:after="0" w:line="240" w:lineRule="auto"/>
              <w:jc w:val="center"/>
              <w:rPr>
                <w:rFonts w:ascii="Times New Roman" w:eastAsia="Times New Roman" w:hAnsi="Times New Roman" w:cs="Times New Roman"/>
                <w:color w:val="000000"/>
                <w:lang w:eastAsia="ru-RU"/>
              </w:rPr>
            </w:pPr>
            <w:r w:rsidRPr="00DE2511">
              <w:rPr>
                <w:rFonts w:ascii="Times New Roman" w:eastAsia="Times New Roman" w:hAnsi="Times New Roman" w:cs="Times New Roman"/>
                <w:color w:val="000000"/>
                <w:lang w:eastAsia="ru-RU"/>
              </w:rPr>
              <w:t>отделения АН ДОО "Алмазик"</w:t>
            </w:r>
          </w:p>
        </w:tc>
        <w:tc>
          <w:tcPr>
            <w:tcW w:w="552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C748BA" w:rsidRPr="00791ED7" w:rsidRDefault="00C748BA" w:rsidP="00C748BA">
            <w:pPr>
              <w:spacing w:after="0" w:line="240" w:lineRule="auto"/>
              <w:jc w:val="center"/>
              <w:rPr>
                <w:rFonts w:ascii="Times New Roman" w:eastAsia="Times New Roman" w:hAnsi="Times New Roman" w:cs="Times New Roman"/>
                <w:b/>
                <w:color w:val="000000"/>
                <w:lang w:eastAsia="ru-RU"/>
              </w:rPr>
            </w:pPr>
            <w:r w:rsidRPr="00791ED7">
              <w:rPr>
                <w:rFonts w:ascii="Times New Roman" w:eastAsia="Times New Roman" w:hAnsi="Times New Roman" w:cs="Times New Roman"/>
                <w:b/>
                <w:color w:val="000000"/>
                <w:lang w:eastAsia="ru-RU"/>
              </w:rPr>
              <w:t>2020</w:t>
            </w:r>
          </w:p>
        </w:tc>
        <w:tc>
          <w:tcPr>
            <w:tcW w:w="5670" w:type="dxa"/>
            <w:gridSpan w:val="2"/>
            <w:tcBorders>
              <w:top w:val="single" w:sz="4" w:space="0" w:color="auto"/>
              <w:left w:val="single" w:sz="4" w:space="0" w:color="auto"/>
              <w:bottom w:val="single" w:sz="4" w:space="0" w:color="auto"/>
              <w:right w:val="single" w:sz="4" w:space="0" w:color="auto"/>
            </w:tcBorders>
            <w:shd w:val="clear" w:color="auto" w:fill="C5396B"/>
          </w:tcPr>
          <w:p w:rsidR="00C748BA" w:rsidRPr="00791ED7" w:rsidRDefault="00C748BA" w:rsidP="00C748BA">
            <w:pPr>
              <w:spacing w:after="0" w:line="240" w:lineRule="auto"/>
              <w:jc w:val="center"/>
              <w:rPr>
                <w:rFonts w:ascii="Times New Roman" w:eastAsia="Times New Roman" w:hAnsi="Times New Roman" w:cs="Times New Roman"/>
                <w:b/>
                <w:color w:val="000000"/>
                <w:lang w:eastAsia="ru-RU"/>
              </w:rPr>
            </w:pPr>
            <w:r w:rsidRPr="00791ED7">
              <w:rPr>
                <w:rFonts w:ascii="Times New Roman" w:eastAsia="Times New Roman" w:hAnsi="Times New Roman" w:cs="Times New Roman"/>
                <w:b/>
                <w:color w:val="000000"/>
                <w:lang w:eastAsia="ru-RU"/>
              </w:rPr>
              <w:t>2021</w:t>
            </w:r>
          </w:p>
        </w:tc>
      </w:tr>
      <w:tr w:rsidR="00C748BA" w:rsidRPr="00DE2511" w:rsidTr="00791ED7">
        <w:trPr>
          <w:trHeight w:val="413"/>
        </w:trPr>
        <w:tc>
          <w:tcPr>
            <w:tcW w:w="3260" w:type="dxa"/>
            <w:vMerge/>
            <w:tcBorders>
              <w:left w:val="single" w:sz="4" w:space="0" w:color="auto"/>
              <w:bottom w:val="single" w:sz="4" w:space="0" w:color="auto"/>
              <w:right w:val="single" w:sz="4" w:space="0" w:color="auto"/>
            </w:tcBorders>
            <w:shd w:val="clear" w:color="000000" w:fill="B7DEE8"/>
            <w:noWrap/>
            <w:hideMark/>
          </w:tcPr>
          <w:p w:rsidR="00C748BA" w:rsidRPr="00DE2511" w:rsidRDefault="00C748BA" w:rsidP="00DE2511">
            <w:pPr>
              <w:spacing w:after="0" w:line="240" w:lineRule="auto"/>
              <w:jc w:val="center"/>
              <w:rPr>
                <w:rFonts w:ascii="Times New Roman" w:eastAsia="Times New Roman" w:hAnsi="Times New Roman" w:cs="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748BA" w:rsidRPr="00DE2511" w:rsidRDefault="00C748BA" w:rsidP="00DE2511">
            <w:pPr>
              <w:spacing w:after="0" w:line="240" w:lineRule="auto"/>
              <w:rPr>
                <w:rFonts w:ascii="Times New Roman" w:eastAsia="Times New Roman" w:hAnsi="Times New Roman" w:cs="Times New Roman"/>
                <w:color w:val="000000"/>
                <w:lang w:eastAsia="ru-RU"/>
              </w:rPr>
            </w:pPr>
            <w:r w:rsidRPr="00DE2511">
              <w:rPr>
                <w:rFonts w:ascii="Times New Roman" w:eastAsia="Times New Roman" w:hAnsi="Times New Roman" w:cs="Times New Roman"/>
                <w:color w:val="000000"/>
                <w:lang w:eastAsia="ru-RU"/>
              </w:rPr>
              <w:t xml:space="preserve">% отказов от гриппа от списочного состава детей </w:t>
            </w:r>
            <w:r>
              <w:rPr>
                <w:rFonts w:ascii="Times New Roman" w:eastAsia="Times New Roman" w:hAnsi="Times New Roman" w:cs="Times New Roman"/>
                <w:color w:val="000000"/>
                <w:lang w:eastAsia="ru-RU"/>
              </w:rPr>
              <w:t xml:space="preserve"> </w:t>
            </w:r>
          </w:p>
        </w:tc>
        <w:tc>
          <w:tcPr>
            <w:tcW w:w="2835" w:type="dxa"/>
            <w:tcBorders>
              <w:top w:val="single" w:sz="4" w:space="0" w:color="auto"/>
              <w:left w:val="single" w:sz="4" w:space="0" w:color="auto"/>
              <w:bottom w:val="single" w:sz="4" w:space="0" w:color="auto"/>
              <w:right w:val="nil"/>
            </w:tcBorders>
            <w:shd w:val="clear" w:color="auto" w:fill="548DD4" w:themeFill="text2" w:themeFillTint="99"/>
            <w:hideMark/>
          </w:tcPr>
          <w:p w:rsidR="00C748BA" w:rsidRPr="00DE2511" w:rsidRDefault="00C748BA" w:rsidP="00DE2511">
            <w:pPr>
              <w:spacing w:after="0" w:line="240" w:lineRule="auto"/>
              <w:rPr>
                <w:rFonts w:ascii="Times New Roman" w:eastAsia="Times New Roman" w:hAnsi="Times New Roman" w:cs="Times New Roman"/>
                <w:color w:val="000000"/>
                <w:lang w:eastAsia="ru-RU"/>
              </w:rPr>
            </w:pPr>
            <w:r w:rsidRPr="00DE2511">
              <w:rPr>
                <w:rFonts w:ascii="Times New Roman" w:eastAsia="Times New Roman" w:hAnsi="Times New Roman" w:cs="Times New Roman"/>
                <w:color w:val="000000"/>
                <w:lang w:eastAsia="ru-RU"/>
              </w:rPr>
              <w:t>% отказов от всех прививок от списочного состава</w:t>
            </w:r>
          </w:p>
        </w:tc>
        <w:tc>
          <w:tcPr>
            <w:tcW w:w="2693" w:type="dxa"/>
            <w:tcBorders>
              <w:top w:val="single" w:sz="4" w:space="0" w:color="auto"/>
              <w:left w:val="single" w:sz="4" w:space="0" w:color="auto"/>
              <w:bottom w:val="single" w:sz="4" w:space="0" w:color="auto"/>
              <w:right w:val="single" w:sz="4" w:space="0" w:color="auto"/>
            </w:tcBorders>
            <w:shd w:val="clear" w:color="auto" w:fill="C5396B"/>
            <w:hideMark/>
          </w:tcPr>
          <w:p w:rsidR="00C748BA" w:rsidRPr="00DE2511" w:rsidRDefault="00C748BA" w:rsidP="00C748BA">
            <w:pPr>
              <w:spacing w:after="0" w:line="240" w:lineRule="auto"/>
              <w:rPr>
                <w:rFonts w:ascii="Times New Roman" w:eastAsia="Times New Roman" w:hAnsi="Times New Roman" w:cs="Times New Roman"/>
                <w:color w:val="000000"/>
                <w:lang w:eastAsia="ru-RU"/>
              </w:rPr>
            </w:pPr>
            <w:r w:rsidRPr="00DE2511">
              <w:rPr>
                <w:rFonts w:ascii="Times New Roman" w:eastAsia="Times New Roman" w:hAnsi="Times New Roman" w:cs="Times New Roman"/>
                <w:color w:val="000000"/>
                <w:lang w:eastAsia="ru-RU"/>
              </w:rPr>
              <w:t xml:space="preserve">% отказов от гриппа от списочного состава детей </w:t>
            </w:r>
            <w:r>
              <w:rPr>
                <w:rFonts w:ascii="Times New Roman" w:eastAsia="Times New Roman" w:hAnsi="Times New Roman" w:cs="Times New Roman"/>
                <w:color w:val="000000"/>
                <w:lang w:eastAsia="ru-RU"/>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C5396B"/>
            <w:hideMark/>
          </w:tcPr>
          <w:p w:rsidR="00C748BA" w:rsidRPr="00DE2511" w:rsidRDefault="00C748BA" w:rsidP="00C748BA">
            <w:pPr>
              <w:spacing w:after="0" w:line="240" w:lineRule="auto"/>
              <w:rPr>
                <w:rFonts w:ascii="Times New Roman" w:eastAsia="Times New Roman" w:hAnsi="Times New Roman" w:cs="Times New Roman"/>
                <w:color w:val="000000"/>
                <w:lang w:eastAsia="ru-RU"/>
              </w:rPr>
            </w:pPr>
            <w:r w:rsidRPr="00DE2511">
              <w:rPr>
                <w:rFonts w:ascii="Times New Roman" w:eastAsia="Times New Roman" w:hAnsi="Times New Roman" w:cs="Times New Roman"/>
                <w:color w:val="000000"/>
                <w:lang w:eastAsia="ru-RU"/>
              </w:rPr>
              <w:t>% отказов от всех прививок от списочного состава</w:t>
            </w:r>
            <w:r>
              <w:rPr>
                <w:rFonts w:ascii="Times New Roman" w:eastAsia="Times New Roman" w:hAnsi="Times New Roman" w:cs="Times New Roman"/>
                <w:color w:val="000000"/>
                <w:lang w:eastAsia="ru-RU"/>
              </w:rPr>
              <w:t xml:space="preserve"> </w:t>
            </w:r>
          </w:p>
        </w:tc>
      </w:tr>
      <w:tr w:rsidR="00DE2511" w:rsidRPr="00DE2511" w:rsidTr="00791ED7">
        <w:trPr>
          <w:trHeight w:val="413"/>
        </w:trPr>
        <w:tc>
          <w:tcPr>
            <w:tcW w:w="3260" w:type="dxa"/>
            <w:tcBorders>
              <w:top w:val="single" w:sz="4" w:space="0" w:color="auto"/>
              <w:left w:val="single" w:sz="4" w:space="0" w:color="auto"/>
              <w:bottom w:val="single" w:sz="4" w:space="0" w:color="auto"/>
              <w:right w:val="single" w:sz="4" w:space="0" w:color="auto"/>
            </w:tcBorders>
            <w:shd w:val="clear" w:color="000000" w:fill="B7DEE8"/>
            <w:noWrap/>
            <w:hideMark/>
          </w:tcPr>
          <w:p w:rsidR="00DE2511" w:rsidRPr="00DE2511" w:rsidRDefault="00DE2511" w:rsidP="00C748BA">
            <w:pPr>
              <w:spacing w:after="0" w:line="240" w:lineRule="auto"/>
              <w:rPr>
                <w:rFonts w:ascii="Times New Roman" w:eastAsia="Times New Roman" w:hAnsi="Times New Roman" w:cs="Times New Roman"/>
                <w:color w:val="000000"/>
                <w:lang w:eastAsia="ru-RU"/>
              </w:rPr>
            </w:pPr>
            <w:r w:rsidRPr="00DE2511">
              <w:rPr>
                <w:rFonts w:ascii="Times New Roman" w:eastAsia="Times New Roman" w:hAnsi="Times New Roman" w:cs="Times New Roman"/>
                <w:color w:val="000000"/>
                <w:lang w:eastAsia="ru-RU"/>
              </w:rPr>
              <w:t>М</w:t>
            </w:r>
            <w:r>
              <w:rPr>
                <w:rFonts w:ascii="Times New Roman" w:eastAsia="Times New Roman" w:hAnsi="Times New Roman" w:cs="Times New Roman"/>
                <w:color w:val="000000"/>
                <w:lang w:eastAsia="ru-RU"/>
              </w:rPr>
              <w:t>ирнинское отделение</w:t>
            </w:r>
          </w:p>
        </w:tc>
        <w:tc>
          <w:tcPr>
            <w:tcW w:w="2693" w:type="dxa"/>
            <w:tcBorders>
              <w:top w:val="nil"/>
              <w:left w:val="nil"/>
              <w:bottom w:val="single" w:sz="4" w:space="0" w:color="auto"/>
              <w:right w:val="single" w:sz="4" w:space="0" w:color="auto"/>
            </w:tcBorders>
            <w:shd w:val="clear" w:color="auto" w:fill="548DD4" w:themeFill="text2" w:themeFillTint="99"/>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18</w:t>
            </w:r>
          </w:p>
        </w:tc>
        <w:tc>
          <w:tcPr>
            <w:tcW w:w="2835" w:type="dxa"/>
            <w:tcBorders>
              <w:top w:val="nil"/>
              <w:left w:val="nil"/>
              <w:bottom w:val="single" w:sz="4" w:space="0" w:color="auto"/>
              <w:right w:val="nil"/>
            </w:tcBorders>
            <w:shd w:val="clear" w:color="auto" w:fill="548DD4" w:themeFill="text2" w:themeFillTint="99"/>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20,2</w:t>
            </w:r>
          </w:p>
        </w:tc>
        <w:tc>
          <w:tcPr>
            <w:tcW w:w="2693" w:type="dxa"/>
            <w:tcBorders>
              <w:top w:val="nil"/>
              <w:left w:val="single" w:sz="4" w:space="0" w:color="auto"/>
              <w:bottom w:val="single" w:sz="4" w:space="0" w:color="auto"/>
              <w:right w:val="single" w:sz="4" w:space="0" w:color="auto"/>
            </w:tcBorders>
            <w:shd w:val="clear" w:color="auto" w:fill="C5396B"/>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23,2</w:t>
            </w:r>
          </w:p>
        </w:tc>
        <w:tc>
          <w:tcPr>
            <w:tcW w:w="2977" w:type="dxa"/>
            <w:tcBorders>
              <w:top w:val="single" w:sz="4" w:space="0" w:color="auto"/>
              <w:left w:val="single" w:sz="4" w:space="0" w:color="auto"/>
              <w:bottom w:val="single" w:sz="4" w:space="0" w:color="auto"/>
              <w:right w:val="single" w:sz="4" w:space="0" w:color="auto"/>
            </w:tcBorders>
            <w:shd w:val="clear" w:color="auto" w:fill="C5396B"/>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27,8</w:t>
            </w:r>
          </w:p>
        </w:tc>
      </w:tr>
      <w:tr w:rsidR="00DE2511" w:rsidRPr="00DE2511" w:rsidTr="00791ED7">
        <w:trPr>
          <w:trHeight w:val="413"/>
        </w:trPr>
        <w:tc>
          <w:tcPr>
            <w:tcW w:w="3260" w:type="dxa"/>
            <w:tcBorders>
              <w:top w:val="single" w:sz="4" w:space="0" w:color="auto"/>
              <w:left w:val="single" w:sz="4" w:space="0" w:color="auto"/>
              <w:bottom w:val="single" w:sz="4" w:space="0" w:color="auto"/>
              <w:right w:val="single" w:sz="4" w:space="0" w:color="auto"/>
            </w:tcBorders>
            <w:shd w:val="clear" w:color="000000" w:fill="B7DEE8"/>
            <w:noWrap/>
            <w:hideMark/>
          </w:tcPr>
          <w:p w:rsidR="00DE2511" w:rsidRPr="00DE2511" w:rsidRDefault="00DE2511" w:rsidP="00C748BA">
            <w:pPr>
              <w:spacing w:after="0" w:line="240" w:lineRule="auto"/>
              <w:rPr>
                <w:rFonts w:ascii="Times New Roman" w:eastAsia="Times New Roman" w:hAnsi="Times New Roman" w:cs="Times New Roman"/>
                <w:color w:val="000000"/>
                <w:lang w:eastAsia="ru-RU"/>
              </w:rPr>
            </w:pPr>
            <w:r w:rsidRPr="00DE2511">
              <w:rPr>
                <w:rFonts w:ascii="Times New Roman" w:eastAsia="Times New Roman" w:hAnsi="Times New Roman" w:cs="Times New Roman"/>
                <w:color w:val="000000"/>
                <w:lang w:eastAsia="ru-RU"/>
              </w:rPr>
              <w:t>У</w:t>
            </w:r>
            <w:r>
              <w:rPr>
                <w:rFonts w:ascii="Times New Roman" w:eastAsia="Times New Roman" w:hAnsi="Times New Roman" w:cs="Times New Roman"/>
                <w:color w:val="000000"/>
                <w:lang w:eastAsia="ru-RU"/>
              </w:rPr>
              <w:t>дачнинское отделение</w:t>
            </w:r>
          </w:p>
        </w:tc>
        <w:tc>
          <w:tcPr>
            <w:tcW w:w="2693" w:type="dxa"/>
            <w:tcBorders>
              <w:top w:val="nil"/>
              <w:left w:val="nil"/>
              <w:bottom w:val="single" w:sz="4" w:space="0" w:color="auto"/>
              <w:right w:val="single" w:sz="4" w:space="0" w:color="auto"/>
            </w:tcBorders>
            <w:shd w:val="clear" w:color="auto" w:fill="548DD4" w:themeFill="text2" w:themeFillTint="99"/>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16,4</w:t>
            </w:r>
          </w:p>
        </w:tc>
        <w:tc>
          <w:tcPr>
            <w:tcW w:w="2835" w:type="dxa"/>
            <w:tcBorders>
              <w:top w:val="nil"/>
              <w:left w:val="nil"/>
              <w:bottom w:val="single" w:sz="4" w:space="0" w:color="auto"/>
              <w:right w:val="nil"/>
            </w:tcBorders>
            <w:shd w:val="clear" w:color="auto" w:fill="548DD4" w:themeFill="text2" w:themeFillTint="99"/>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18,8</w:t>
            </w:r>
          </w:p>
        </w:tc>
        <w:tc>
          <w:tcPr>
            <w:tcW w:w="2693" w:type="dxa"/>
            <w:tcBorders>
              <w:top w:val="nil"/>
              <w:left w:val="single" w:sz="4" w:space="0" w:color="auto"/>
              <w:bottom w:val="single" w:sz="4" w:space="0" w:color="auto"/>
              <w:right w:val="single" w:sz="4" w:space="0" w:color="auto"/>
            </w:tcBorders>
            <w:shd w:val="clear" w:color="auto" w:fill="C5396B"/>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21,9</w:t>
            </w:r>
          </w:p>
        </w:tc>
        <w:tc>
          <w:tcPr>
            <w:tcW w:w="2977" w:type="dxa"/>
            <w:tcBorders>
              <w:top w:val="single" w:sz="4" w:space="0" w:color="auto"/>
              <w:left w:val="single" w:sz="4" w:space="0" w:color="auto"/>
              <w:bottom w:val="single" w:sz="4" w:space="0" w:color="auto"/>
              <w:right w:val="single" w:sz="4" w:space="0" w:color="auto"/>
            </w:tcBorders>
            <w:shd w:val="clear" w:color="auto" w:fill="C5396B"/>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23,8</w:t>
            </w:r>
          </w:p>
        </w:tc>
      </w:tr>
      <w:tr w:rsidR="00DE2511" w:rsidRPr="00DE2511" w:rsidTr="00791ED7">
        <w:trPr>
          <w:trHeight w:val="413"/>
        </w:trPr>
        <w:tc>
          <w:tcPr>
            <w:tcW w:w="3260" w:type="dxa"/>
            <w:tcBorders>
              <w:top w:val="single" w:sz="4" w:space="0" w:color="auto"/>
              <w:left w:val="single" w:sz="4" w:space="0" w:color="auto"/>
              <w:bottom w:val="nil"/>
              <w:right w:val="single" w:sz="4" w:space="0" w:color="auto"/>
            </w:tcBorders>
            <w:shd w:val="clear" w:color="000000" w:fill="B7DEE8"/>
            <w:noWrap/>
            <w:hideMark/>
          </w:tcPr>
          <w:p w:rsidR="00DE2511" w:rsidRPr="00DE2511" w:rsidRDefault="00DE2511" w:rsidP="00C748BA">
            <w:pPr>
              <w:spacing w:after="0" w:line="240" w:lineRule="auto"/>
              <w:rPr>
                <w:rFonts w:ascii="Times New Roman" w:eastAsia="Times New Roman" w:hAnsi="Times New Roman" w:cs="Times New Roman"/>
                <w:color w:val="000000"/>
                <w:lang w:eastAsia="ru-RU"/>
              </w:rPr>
            </w:pPr>
            <w:r w:rsidRPr="00DE2511">
              <w:rPr>
                <w:rFonts w:ascii="Times New Roman" w:eastAsia="Times New Roman" w:hAnsi="Times New Roman" w:cs="Times New Roman"/>
                <w:color w:val="000000"/>
                <w:lang w:eastAsia="ru-RU"/>
              </w:rPr>
              <w:t>А</w:t>
            </w:r>
            <w:r>
              <w:rPr>
                <w:rFonts w:ascii="Times New Roman" w:eastAsia="Times New Roman" w:hAnsi="Times New Roman" w:cs="Times New Roman"/>
                <w:color w:val="000000"/>
                <w:lang w:eastAsia="ru-RU"/>
              </w:rPr>
              <w:t>йхальское отделение</w:t>
            </w:r>
          </w:p>
        </w:tc>
        <w:tc>
          <w:tcPr>
            <w:tcW w:w="2693" w:type="dxa"/>
            <w:tcBorders>
              <w:top w:val="nil"/>
              <w:left w:val="nil"/>
              <w:bottom w:val="nil"/>
              <w:right w:val="single" w:sz="4" w:space="0" w:color="auto"/>
            </w:tcBorders>
            <w:shd w:val="clear" w:color="auto" w:fill="548DD4" w:themeFill="text2" w:themeFillTint="99"/>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28,9</w:t>
            </w:r>
          </w:p>
        </w:tc>
        <w:tc>
          <w:tcPr>
            <w:tcW w:w="2835" w:type="dxa"/>
            <w:tcBorders>
              <w:top w:val="nil"/>
              <w:left w:val="nil"/>
              <w:bottom w:val="nil"/>
              <w:right w:val="nil"/>
            </w:tcBorders>
            <w:shd w:val="clear" w:color="auto" w:fill="548DD4" w:themeFill="text2" w:themeFillTint="99"/>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31,1</w:t>
            </w:r>
          </w:p>
        </w:tc>
        <w:tc>
          <w:tcPr>
            <w:tcW w:w="2693" w:type="dxa"/>
            <w:tcBorders>
              <w:top w:val="nil"/>
              <w:left w:val="single" w:sz="4" w:space="0" w:color="auto"/>
              <w:bottom w:val="single" w:sz="4" w:space="0" w:color="auto"/>
              <w:right w:val="single" w:sz="4" w:space="0" w:color="auto"/>
            </w:tcBorders>
            <w:shd w:val="clear" w:color="auto" w:fill="C5396B"/>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32,8</w:t>
            </w:r>
          </w:p>
        </w:tc>
        <w:tc>
          <w:tcPr>
            <w:tcW w:w="2977" w:type="dxa"/>
            <w:tcBorders>
              <w:top w:val="single" w:sz="4" w:space="0" w:color="auto"/>
              <w:left w:val="single" w:sz="4" w:space="0" w:color="auto"/>
              <w:bottom w:val="single" w:sz="4" w:space="0" w:color="auto"/>
              <w:right w:val="single" w:sz="4" w:space="0" w:color="auto"/>
            </w:tcBorders>
            <w:shd w:val="clear" w:color="auto" w:fill="C5396B"/>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35,8</w:t>
            </w:r>
          </w:p>
        </w:tc>
      </w:tr>
      <w:tr w:rsidR="00DE2511" w:rsidRPr="00DE2511" w:rsidTr="00791ED7">
        <w:trPr>
          <w:trHeight w:val="413"/>
        </w:trPr>
        <w:tc>
          <w:tcPr>
            <w:tcW w:w="3260" w:type="dxa"/>
            <w:tcBorders>
              <w:top w:val="single" w:sz="4" w:space="0" w:color="auto"/>
              <w:left w:val="single" w:sz="4" w:space="0" w:color="auto"/>
              <w:bottom w:val="single" w:sz="4" w:space="0" w:color="auto"/>
              <w:right w:val="single" w:sz="4" w:space="0" w:color="auto"/>
            </w:tcBorders>
            <w:shd w:val="clear" w:color="000000" w:fill="B7DEE8"/>
            <w:noWrap/>
            <w:hideMark/>
          </w:tcPr>
          <w:p w:rsidR="00DE2511" w:rsidRPr="00DE2511" w:rsidRDefault="00C748BA" w:rsidP="00C748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w:t>
            </w:r>
            <w:r w:rsidR="00DE2511" w:rsidRPr="00DE2511">
              <w:rPr>
                <w:rFonts w:ascii="Times New Roman" w:eastAsia="Times New Roman" w:hAnsi="Times New Roman" w:cs="Times New Roman"/>
                <w:color w:val="000000"/>
                <w:lang w:eastAsia="ru-RU"/>
              </w:rPr>
              <w:t xml:space="preserve"> по АН ДОО</w:t>
            </w:r>
            <w:r w:rsidR="00DE2511">
              <w:rPr>
                <w:rFonts w:ascii="Times New Roman" w:eastAsia="Times New Roman" w:hAnsi="Times New Roman" w:cs="Times New Roman"/>
                <w:color w:val="000000"/>
                <w:lang w:eastAsia="ru-RU"/>
              </w:rPr>
              <w:t xml:space="preserve"> «Алмазик»</w:t>
            </w:r>
          </w:p>
        </w:tc>
        <w:tc>
          <w:tcPr>
            <w:tcW w:w="2693"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19,5</w:t>
            </w:r>
          </w:p>
        </w:tc>
        <w:tc>
          <w:tcPr>
            <w:tcW w:w="2835" w:type="dxa"/>
            <w:tcBorders>
              <w:top w:val="single" w:sz="4" w:space="0" w:color="auto"/>
              <w:left w:val="single" w:sz="4" w:space="0" w:color="auto"/>
              <w:bottom w:val="single" w:sz="4" w:space="0" w:color="auto"/>
              <w:right w:val="nil"/>
            </w:tcBorders>
            <w:shd w:val="clear" w:color="auto" w:fill="548DD4" w:themeFill="text2" w:themeFillTint="99"/>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21,8</w:t>
            </w:r>
          </w:p>
        </w:tc>
        <w:tc>
          <w:tcPr>
            <w:tcW w:w="2693" w:type="dxa"/>
            <w:tcBorders>
              <w:top w:val="single" w:sz="4" w:space="0" w:color="auto"/>
              <w:left w:val="single" w:sz="4" w:space="0" w:color="auto"/>
              <w:bottom w:val="single" w:sz="4" w:space="0" w:color="auto"/>
              <w:right w:val="single" w:sz="4" w:space="0" w:color="auto"/>
            </w:tcBorders>
            <w:shd w:val="clear" w:color="auto" w:fill="C5396B"/>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24,6</w:t>
            </w:r>
          </w:p>
        </w:tc>
        <w:tc>
          <w:tcPr>
            <w:tcW w:w="2977" w:type="dxa"/>
            <w:tcBorders>
              <w:top w:val="single" w:sz="4" w:space="0" w:color="auto"/>
              <w:left w:val="single" w:sz="4" w:space="0" w:color="auto"/>
              <w:bottom w:val="single" w:sz="4" w:space="0" w:color="auto"/>
              <w:right w:val="single" w:sz="4" w:space="0" w:color="auto"/>
            </w:tcBorders>
            <w:shd w:val="clear" w:color="auto" w:fill="C5396B"/>
            <w:noWrap/>
            <w:hideMark/>
          </w:tcPr>
          <w:p w:rsidR="00DE2511" w:rsidRPr="00DE2511" w:rsidRDefault="00DE2511" w:rsidP="00C748BA">
            <w:pPr>
              <w:spacing w:after="0" w:line="240" w:lineRule="auto"/>
              <w:jc w:val="center"/>
              <w:rPr>
                <w:rFonts w:ascii="Times New Roman" w:eastAsia="Times New Roman" w:hAnsi="Times New Roman" w:cs="Times New Roman"/>
                <w:color w:val="000000"/>
                <w:sz w:val="24"/>
                <w:szCs w:val="24"/>
                <w:lang w:eastAsia="ru-RU"/>
              </w:rPr>
            </w:pPr>
            <w:r w:rsidRPr="00DE2511">
              <w:rPr>
                <w:rFonts w:ascii="Times New Roman" w:eastAsia="Times New Roman" w:hAnsi="Times New Roman" w:cs="Times New Roman"/>
                <w:color w:val="000000"/>
                <w:sz w:val="24"/>
                <w:szCs w:val="24"/>
                <w:lang w:eastAsia="ru-RU"/>
              </w:rPr>
              <w:t>27,6</w:t>
            </w:r>
          </w:p>
        </w:tc>
      </w:tr>
    </w:tbl>
    <w:p w:rsidR="00AC24F2" w:rsidRDefault="00AC24F2" w:rsidP="0056581B">
      <w:pPr>
        <w:pStyle w:val="a3"/>
        <w:spacing w:after="0"/>
        <w:ind w:left="0"/>
        <w:jc w:val="both"/>
        <w:rPr>
          <w:rFonts w:ascii="Times New Roman" w:hAnsi="Times New Roman" w:cs="Times New Roman"/>
        </w:rPr>
      </w:pPr>
    </w:p>
    <w:p w:rsidR="00755CF0" w:rsidRDefault="00755CF0" w:rsidP="0056581B">
      <w:pPr>
        <w:pStyle w:val="a3"/>
        <w:spacing w:after="0"/>
        <w:ind w:left="0"/>
        <w:jc w:val="both"/>
        <w:rPr>
          <w:rFonts w:ascii="Times New Roman" w:hAnsi="Times New Roman" w:cs="Times New Roman"/>
        </w:rPr>
      </w:pPr>
    </w:p>
    <w:p w:rsidR="003155AF" w:rsidRDefault="003155AF" w:rsidP="0056581B">
      <w:pPr>
        <w:pStyle w:val="a3"/>
        <w:spacing w:after="0"/>
        <w:ind w:left="0"/>
        <w:jc w:val="both"/>
        <w:rPr>
          <w:rFonts w:ascii="Times New Roman" w:hAnsi="Times New Roman" w:cs="Times New Roman"/>
        </w:rPr>
      </w:pPr>
    </w:p>
    <w:p w:rsidR="00B90401" w:rsidRPr="003155AF" w:rsidRDefault="00A273FB" w:rsidP="003155AF">
      <w:pPr>
        <w:pStyle w:val="a3"/>
        <w:spacing w:after="0"/>
        <w:ind w:left="0"/>
        <w:jc w:val="both"/>
        <w:rPr>
          <w:rFonts w:ascii="Times New Roman" w:hAnsi="Times New Roman" w:cs="Times New Roman"/>
        </w:rPr>
      </w:pPr>
      <w:r>
        <w:rPr>
          <w:rFonts w:ascii="Times New Roman" w:hAnsi="Times New Roman" w:cs="Times New Roman"/>
          <w:noProof/>
          <w:lang w:eastAsia="ru-RU"/>
        </w:rPr>
        <w:drawing>
          <wp:inline distT="0" distB="0" distL="0" distR="0">
            <wp:extent cx="8984974" cy="3093057"/>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1C39" w:rsidRDefault="003A1C39" w:rsidP="0056581B">
      <w:pPr>
        <w:pStyle w:val="a3"/>
        <w:spacing w:after="0"/>
        <w:ind w:left="0"/>
        <w:jc w:val="both"/>
        <w:rPr>
          <w:rFonts w:ascii="Times New Roman" w:hAnsi="Times New Roman" w:cs="Times New Roman"/>
        </w:rPr>
      </w:pPr>
    </w:p>
    <w:p w:rsidR="0056581B" w:rsidRDefault="0056581B" w:rsidP="0056581B">
      <w:pPr>
        <w:pStyle w:val="a3"/>
        <w:spacing w:after="0"/>
        <w:ind w:left="0"/>
        <w:jc w:val="both"/>
        <w:rPr>
          <w:rFonts w:ascii="Times New Roman" w:hAnsi="Times New Roman" w:cs="Times New Roman"/>
        </w:rPr>
      </w:pPr>
    </w:p>
    <w:p w:rsidR="0056581B" w:rsidRDefault="007C6C81" w:rsidP="0056581B">
      <w:pPr>
        <w:pStyle w:val="a3"/>
        <w:spacing w:after="0"/>
        <w:ind w:left="0"/>
        <w:jc w:val="both"/>
        <w:rPr>
          <w:rFonts w:ascii="Times New Roman" w:hAnsi="Times New Roman" w:cs="Times New Roman"/>
        </w:rPr>
      </w:pPr>
      <w:r>
        <w:rPr>
          <w:rFonts w:ascii="Times New Roman" w:hAnsi="Times New Roman" w:cs="Times New Roman"/>
        </w:rPr>
        <w:t xml:space="preserve">По отказам от вакцинации против </w:t>
      </w:r>
      <w:r w:rsidR="00791ED7">
        <w:rPr>
          <w:rFonts w:ascii="Times New Roman" w:hAnsi="Times New Roman" w:cs="Times New Roman"/>
        </w:rPr>
        <w:t>гриппа,</w:t>
      </w:r>
      <w:r>
        <w:rPr>
          <w:rFonts w:ascii="Times New Roman" w:hAnsi="Times New Roman" w:cs="Times New Roman"/>
        </w:rPr>
        <w:t xml:space="preserve"> </w:t>
      </w:r>
      <w:r w:rsidR="00791ED7">
        <w:rPr>
          <w:rFonts w:ascii="Times New Roman" w:hAnsi="Times New Roman" w:cs="Times New Roman"/>
        </w:rPr>
        <w:t>как и в</w:t>
      </w:r>
      <w:r>
        <w:rPr>
          <w:rFonts w:ascii="Times New Roman" w:hAnsi="Times New Roman" w:cs="Times New Roman"/>
        </w:rPr>
        <w:t xml:space="preserve"> 202</w:t>
      </w:r>
      <w:r w:rsidR="007F23A4">
        <w:rPr>
          <w:rFonts w:ascii="Times New Roman" w:hAnsi="Times New Roman" w:cs="Times New Roman"/>
        </w:rPr>
        <w:t>0</w:t>
      </w:r>
      <w:r w:rsidR="00791ED7">
        <w:rPr>
          <w:rFonts w:ascii="Times New Roman" w:hAnsi="Times New Roman" w:cs="Times New Roman"/>
        </w:rPr>
        <w:t>, так и в 2021</w:t>
      </w:r>
      <w:r>
        <w:rPr>
          <w:rFonts w:ascii="Times New Roman" w:hAnsi="Times New Roman" w:cs="Times New Roman"/>
        </w:rPr>
        <w:t xml:space="preserve"> году наибольший % в Айхальском отделении, затем в Мирнинском и менее всего в Удачнинском отделении. В среднем % отказов </w:t>
      </w:r>
      <w:r w:rsidR="0043138A">
        <w:rPr>
          <w:rFonts w:ascii="Times New Roman" w:hAnsi="Times New Roman" w:cs="Times New Roman"/>
        </w:rPr>
        <w:t>по организации приближается</w:t>
      </w:r>
      <w:r w:rsidR="00791ED7">
        <w:rPr>
          <w:rFonts w:ascii="Times New Roman" w:hAnsi="Times New Roman" w:cs="Times New Roman"/>
        </w:rPr>
        <w:t xml:space="preserve"> в 2021 году равен</w:t>
      </w:r>
      <w:r w:rsidR="0043138A">
        <w:rPr>
          <w:rFonts w:ascii="Times New Roman" w:hAnsi="Times New Roman" w:cs="Times New Roman"/>
        </w:rPr>
        <w:t xml:space="preserve"> 2</w:t>
      </w:r>
      <w:r w:rsidR="00791ED7">
        <w:rPr>
          <w:rFonts w:ascii="Times New Roman" w:hAnsi="Times New Roman" w:cs="Times New Roman"/>
        </w:rPr>
        <w:t>4,6</w:t>
      </w:r>
      <w:r w:rsidR="0043138A">
        <w:rPr>
          <w:rFonts w:ascii="Times New Roman" w:hAnsi="Times New Roman" w:cs="Times New Roman"/>
        </w:rPr>
        <w:t xml:space="preserve">%. Это </w:t>
      </w:r>
      <w:r w:rsidR="00791ED7">
        <w:rPr>
          <w:rFonts w:ascii="Times New Roman" w:hAnsi="Times New Roman" w:cs="Times New Roman"/>
        </w:rPr>
        <w:t xml:space="preserve">очень </w:t>
      </w:r>
      <w:r w:rsidR="0043138A">
        <w:rPr>
          <w:rFonts w:ascii="Times New Roman" w:hAnsi="Times New Roman" w:cs="Times New Roman"/>
        </w:rPr>
        <w:t xml:space="preserve">тревожный сигнал на </w:t>
      </w:r>
      <w:r w:rsidR="00791ED7">
        <w:rPr>
          <w:rFonts w:ascii="Times New Roman" w:hAnsi="Times New Roman" w:cs="Times New Roman"/>
        </w:rPr>
        <w:t>2022</w:t>
      </w:r>
      <w:r w:rsidR="0043138A">
        <w:rPr>
          <w:rFonts w:ascii="Times New Roman" w:hAnsi="Times New Roman" w:cs="Times New Roman"/>
        </w:rPr>
        <w:t xml:space="preserve"> год по профилактике гриппа</w:t>
      </w:r>
      <w:r w:rsidR="00791ED7">
        <w:rPr>
          <w:rFonts w:ascii="Times New Roman" w:hAnsi="Times New Roman" w:cs="Times New Roman"/>
        </w:rPr>
        <w:t xml:space="preserve"> в эпидсезон</w:t>
      </w:r>
      <w:r w:rsidR="0043138A">
        <w:rPr>
          <w:rFonts w:ascii="Times New Roman" w:hAnsi="Times New Roman" w:cs="Times New Roman"/>
        </w:rPr>
        <w:t>.</w:t>
      </w:r>
      <w:r w:rsidR="00791ED7">
        <w:rPr>
          <w:rFonts w:ascii="Times New Roman" w:hAnsi="Times New Roman" w:cs="Times New Roman"/>
        </w:rPr>
        <w:t xml:space="preserve"> Так же является </w:t>
      </w:r>
      <w:r w:rsidR="00391871">
        <w:rPr>
          <w:rFonts w:ascii="Times New Roman" w:hAnsi="Times New Roman" w:cs="Times New Roman"/>
        </w:rPr>
        <w:t xml:space="preserve">индикатором настроений в родительском сообществе под влиянием антипрививочной кампании. </w:t>
      </w:r>
    </w:p>
    <w:p w:rsidR="00743BBD" w:rsidRDefault="00743BBD" w:rsidP="0056581B">
      <w:pPr>
        <w:pStyle w:val="a3"/>
        <w:spacing w:after="0"/>
        <w:ind w:left="0"/>
        <w:jc w:val="both"/>
        <w:rPr>
          <w:rFonts w:ascii="Times New Roman" w:hAnsi="Times New Roman" w:cs="Times New Roman"/>
        </w:rPr>
      </w:pPr>
    </w:p>
    <w:p w:rsidR="00F3391D" w:rsidRDefault="00CA2209" w:rsidP="007F7DA4">
      <w:pPr>
        <w:spacing w:after="0"/>
        <w:rPr>
          <w:rFonts w:ascii="Times New Roman" w:hAnsi="Times New Roman" w:cs="Times New Roman"/>
          <w:sz w:val="24"/>
          <w:szCs w:val="24"/>
        </w:rPr>
      </w:pPr>
      <w:r w:rsidRPr="007F7DA4">
        <w:rPr>
          <w:rFonts w:ascii="Times New Roman" w:hAnsi="Times New Roman" w:cs="Times New Roman"/>
          <w:b/>
          <w:sz w:val="24"/>
          <w:szCs w:val="24"/>
        </w:rPr>
        <w:t xml:space="preserve">Профилактика туберкулеза в детских </w:t>
      </w:r>
      <w:r w:rsidR="00F3391D" w:rsidRPr="007F7DA4">
        <w:rPr>
          <w:rFonts w:ascii="Times New Roman" w:hAnsi="Times New Roman" w:cs="Times New Roman"/>
          <w:b/>
          <w:sz w:val="24"/>
          <w:szCs w:val="24"/>
        </w:rPr>
        <w:t>садах АН</w:t>
      </w:r>
      <w:r w:rsidRPr="007F7DA4">
        <w:rPr>
          <w:rFonts w:ascii="Times New Roman" w:hAnsi="Times New Roman" w:cs="Times New Roman"/>
          <w:b/>
          <w:sz w:val="24"/>
          <w:szCs w:val="24"/>
        </w:rPr>
        <w:t xml:space="preserve"> ДОО «Алмазик» за 201</w:t>
      </w:r>
      <w:r w:rsidR="00E70FEC" w:rsidRPr="007F7DA4">
        <w:rPr>
          <w:rFonts w:ascii="Times New Roman" w:hAnsi="Times New Roman" w:cs="Times New Roman"/>
          <w:b/>
          <w:sz w:val="24"/>
          <w:szCs w:val="24"/>
        </w:rPr>
        <w:t>8</w:t>
      </w:r>
      <w:r w:rsidR="00F3391D" w:rsidRPr="007F7DA4">
        <w:rPr>
          <w:rFonts w:ascii="Times New Roman" w:hAnsi="Times New Roman" w:cs="Times New Roman"/>
          <w:b/>
          <w:sz w:val="24"/>
          <w:szCs w:val="24"/>
        </w:rPr>
        <w:t>-19-20</w:t>
      </w:r>
      <w:r w:rsidR="002E5B8B">
        <w:rPr>
          <w:rFonts w:ascii="Times New Roman" w:hAnsi="Times New Roman" w:cs="Times New Roman"/>
          <w:b/>
          <w:sz w:val="24"/>
          <w:szCs w:val="24"/>
        </w:rPr>
        <w:t>-21</w:t>
      </w:r>
      <w:r w:rsidR="00F3391D" w:rsidRPr="007F7DA4">
        <w:rPr>
          <w:rFonts w:ascii="Times New Roman" w:hAnsi="Times New Roman" w:cs="Times New Roman"/>
          <w:b/>
          <w:sz w:val="24"/>
          <w:szCs w:val="24"/>
        </w:rPr>
        <w:t xml:space="preserve"> г.г.</w:t>
      </w:r>
    </w:p>
    <w:p w:rsidR="00F3391D" w:rsidRPr="00F3391D" w:rsidRDefault="00F3391D" w:rsidP="003D3C8C">
      <w:pPr>
        <w:spacing w:after="0"/>
        <w:rPr>
          <w:rFonts w:ascii="Times New Roman" w:hAnsi="Times New Roman" w:cs="Times New Roman"/>
          <w:sz w:val="24"/>
          <w:szCs w:val="24"/>
        </w:rPr>
      </w:pPr>
      <w:r w:rsidRPr="00F3391D">
        <w:rPr>
          <w:rFonts w:ascii="Times New Roman" w:hAnsi="Times New Roman" w:cs="Times New Roman"/>
          <w:sz w:val="24"/>
          <w:szCs w:val="24"/>
        </w:rPr>
        <w:t xml:space="preserve">Анализ результатов </w:t>
      </w:r>
      <w:r>
        <w:rPr>
          <w:rFonts w:ascii="Times New Roman" w:hAnsi="Times New Roman" w:cs="Times New Roman"/>
          <w:sz w:val="24"/>
          <w:szCs w:val="24"/>
        </w:rPr>
        <w:t>туберкулинодиагнос</w:t>
      </w:r>
      <w:r w:rsidRPr="00F3391D">
        <w:rPr>
          <w:rFonts w:ascii="Times New Roman" w:hAnsi="Times New Roman" w:cs="Times New Roman"/>
          <w:sz w:val="24"/>
          <w:szCs w:val="24"/>
        </w:rPr>
        <w:t>тики в детских садах АН ДОО «Алмазик» за отчетный период</w:t>
      </w:r>
      <w:r w:rsidR="003D3C8C">
        <w:rPr>
          <w:rFonts w:ascii="Times New Roman" w:hAnsi="Times New Roman" w:cs="Times New Roman"/>
          <w:sz w:val="24"/>
          <w:szCs w:val="24"/>
        </w:rPr>
        <w:t xml:space="preserve"> 2018-19- 20</w:t>
      </w:r>
      <w:r w:rsidR="002E5B8B">
        <w:rPr>
          <w:rFonts w:ascii="Times New Roman" w:hAnsi="Times New Roman" w:cs="Times New Roman"/>
          <w:sz w:val="24"/>
          <w:szCs w:val="24"/>
        </w:rPr>
        <w:t>-21</w:t>
      </w:r>
      <w:r w:rsidR="003D3C8C">
        <w:rPr>
          <w:rFonts w:ascii="Times New Roman" w:hAnsi="Times New Roman" w:cs="Times New Roman"/>
          <w:sz w:val="24"/>
          <w:szCs w:val="24"/>
        </w:rPr>
        <w:t xml:space="preserve"> г.г</w:t>
      </w:r>
      <w:r w:rsidRPr="00F3391D">
        <w:rPr>
          <w:rFonts w:ascii="Times New Roman" w:hAnsi="Times New Roman" w:cs="Times New Roman"/>
          <w:sz w:val="24"/>
          <w:szCs w:val="24"/>
        </w:rPr>
        <w:t xml:space="preserve">.  </w:t>
      </w:r>
    </w:p>
    <w:p w:rsidR="00F3391D" w:rsidRPr="00D34103" w:rsidRDefault="00F3391D" w:rsidP="00F3391D">
      <w:pPr>
        <w:pStyle w:val="a3"/>
        <w:spacing w:after="0"/>
        <w:ind w:left="1440"/>
        <w:rPr>
          <w:rFonts w:ascii="Times New Roman" w:hAnsi="Times New Roman" w:cs="Times New Roman"/>
          <w:sz w:val="16"/>
          <w:szCs w:val="16"/>
        </w:rPr>
      </w:pPr>
      <w:r>
        <w:rPr>
          <w:rFonts w:ascii="Times New Roman" w:hAnsi="Times New Roman" w:cs="Times New Roman"/>
          <w:sz w:val="16"/>
          <w:szCs w:val="16"/>
        </w:rPr>
        <w:t xml:space="preserve">                                                                                                                                                                                                                                                                                                               </w:t>
      </w:r>
      <w:r w:rsidR="00641270">
        <w:rPr>
          <w:rFonts w:ascii="Times New Roman" w:hAnsi="Times New Roman" w:cs="Times New Roman"/>
          <w:sz w:val="16"/>
          <w:szCs w:val="16"/>
        </w:rPr>
        <w:t xml:space="preserve">              </w:t>
      </w:r>
      <w:r w:rsidRPr="00FA11AC">
        <w:rPr>
          <w:rFonts w:ascii="Times New Roman" w:hAnsi="Times New Roman" w:cs="Times New Roman"/>
          <w:sz w:val="16"/>
          <w:szCs w:val="16"/>
        </w:rPr>
        <w:t xml:space="preserve">Таблица </w:t>
      </w:r>
      <w:r w:rsidR="00641270">
        <w:rPr>
          <w:rFonts w:ascii="Times New Roman" w:hAnsi="Times New Roman" w:cs="Times New Roman"/>
          <w:sz w:val="16"/>
          <w:szCs w:val="16"/>
        </w:rPr>
        <w:t>10</w:t>
      </w:r>
    </w:p>
    <w:tbl>
      <w:tblPr>
        <w:tblStyle w:val="a4"/>
        <w:tblW w:w="0" w:type="auto"/>
        <w:tblInd w:w="108" w:type="dxa"/>
        <w:tblLayout w:type="fixed"/>
        <w:tblLook w:val="04A0" w:firstRow="1" w:lastRow="0" w:firstColumn="1" w:lastColumn="0" w:noHBand="0" w:noVBand="1"/>
      </w:tblPr>
      <w:tblGrid>
        <w:gridCol w:w="1985"/>
        <w:gridCol w:w="1134"/>
        <w:gridCol w:w="1134"/>
        <w:gridCol w:w="992"/>
        <w:gridCol w:w="1134"/>
        <w:gridCol w:w="1134"/>
        <w:gridCol w:w="992"/>
        <w:gridCol w:w="1134"/>
        <w:gridCol w:w="1134"/>
        <w:gridCol w:w="993"/>
        <w:gridCol w:w="1087"/>
        <w:gridCol w:w="1087"/>
        <w:gridCol w:w="1087"/>
      </w:tblGrid>
      <w:tr w:rsidR="002E5B8B" w:rsidRPr="003013D9" w:rsidTr="00481D32">
        <w:tc>
          <w:tcPr>
            <w:tcW w:w="1985" w:type="dxa"/>
            <w:vMerge w:val="restart"/>
            <w:vAlign w:val="center"/>
          </w:tcPr>
          <w:p w:rsidR="002E5B8B" w:rsidRPr="00D6020F" w:rsidRDefault="002E5B8B" w:rsidP="00C26A6D">
            <w:pPr>
              <w:jc w:val="center"/>
              <w:rPr>
                <w:rFonts w:ascii="Times New Roman" w:hAnsi="Times New Roman" w:cs="Times New Roman"/>
                <w:b/>
              </w:rPr>
            </w:pPr>
            <w:r w:rsidRPr="00D6020F">
              <w:rPr>
                <w:rFonts w:ascii="Times New Roman" w:hAnsi="Times New Roman" w:cs="Times New Roman"/>
                <w:b/>
              </w:rPr>
              <w:t>Наименование</w:t>
            </w:r>
          </w:p>
        </w:tc>
        <w:tc>
          <w:tcPr>
            <w:tcW w:w="3260" w:type="dxa"/>
            <w:gridSpan w:val="3"/>
          </w:tcPr>
          <w:p w:rsidR="002E5B8B" w:rsidRPr="00D6020F" w:rsidRDefault="002E5B8B" w:rsidP="00C26A6D">
            <w:pPr>
              <w:jc w:val="center"/>
              <w:rPr>
                <w:rFonts w:ascii="Times New Roman" w:hAnsi="Times New Roman" w:cs="Times New Roman"/>
                <w:b/>
                <w:sz w:val="24"/>
                <w:szCs w:val="24"/>
              </w:rPr>
            </w:pPr>
            <w:r w:rsidRPr="00D6020F">
              <w:rPr>
                <w:rFonts w:ascii="Times New Roman" w:hAnsi="Times New Roman" w:cs="Times New Roman"/>
                <w:b/>
                <w:sz w:val="24"/>
                <w:szCs w:val="24"/>
              </w:rPr>
              <w:t>2018</w:t>
            </w:r>
          </w:p>
        </w:tc>
        <w:tc>
          <w:tcPr>
            <w:tcW w:w="3260" w:type="dxa"/>
            <w:gridSpan w:val="3"/>
          </w:tcPr>
          <w:p w:rsidR="002E5B8B" w:rsidRPr="00D6020F" w:rsidRDefault="002E5B8B" w:rsidP="00C26A6D">
            <w:pPr>
              <w:pStyle w:val="a3"/>
              <w:ind w:left="0"/>
              <w:jc w:val="center"/>
              <w:rPr>
                <w:rFonts w:ascii="Times New Roman" w:hAnsi="Times New Roman" w:cs="Times New Roman"/>
                <w:b/>
                <w:sz w:val="24"/>
                <w:szCs w:val="24"/>
              </w:rPr>
            </w:pPr>
            <w:r w:rsidRPr="00D6020F">
              <w:rPr>
                <w:rFonts w:ascii="Times New Roman" w:hAnsi="Times New Roman" w:cs="Times New Roman"/>
                <w:b/>
                <w:sz w:val="24"/>
                <w:szCs w:val="24"/>
              </w:rPr>
              <w:t>2019</w:t>
            </w:r>
          </w:p>
        </w:tc>
        <w:tc>
          <w:tcPr>
            <w:tcW w:w="3261" w:type="dxa"/>
            <w:gridSpan w:val="3"/>
          </w:tcPr>
          <w:p w:rsidR="002E5B8B" w:rsidRPr="00D6020F" w:rsidRDefault="002E5B8B" w:rsidP="00C26A6D">
            <w:pPr>
              <w:pStyle w:val="a3"/>
              <w:ind w:left="0"/>
              <w:jc w:val="center"/>
              <w:rPr>
                <w:rFonts w:ascii="Times New Roman" w:hAnsi="Times New Roman" w:cs="Times New Roman"/>
                <w:b/>
                <w:sz w:val="24"/>
                <w:szCs w:val="24"/>
              </w:rPr>
            </w:pPr>
            <w:r w:rsidRPr="00D6020F">
              <w:rPr>
                <w:rFonts w:ascii="Times New Roman" w:hAnsi="Times New Roman" w:cs="Times New Roman"/>
                <w:b/>
                <w:sz w:val="24"/>
                <w:szCs w:val="24"/>
              </w:rPr>
              <w:t>2020</w:t>
            </w:r>
          </w:p>
        </w:tc>
        <w:tc>
          <w:tcPr>
            <w:tcW w:w="3261" w:type="dxa"/>
            <w:gridSpan w:val="3"/>
          </w:tcPr>
          <w:p w:rsidR="002E5B8B" w:rsidRPr="00D6020F" w:rsidRDefault="002E5B8B" w:rsidP="00C26A6D">
            <w:pPr>
              <w:pStyle w:val="a3"/>
              <w:ind w:left="0"/>
              <w:jc w:val="center"/>
              <w:rPr>
                <w:rFonts w:ascii="Times New Roman" w:hAnsi="Times New Roman" w:cs="Times New Roman"/>
                <w:b/>
                <w:sz w:val="24"/>
                <w:szCs w:val="24"/>
              </w:rPr>
            </w:pPr>
            <w:r>
              <w:rPr>
                <w:rFonts w:ascii="Times New Roman" w:hAnsi="Times New Roman" w:cs="Times New Roman"/>
                <w:b/>
                <w:sz w:val="24"/>
                <w:szCs w:val="24"/>
              </w:rPr>
              <w:t>2021</w:t>
            </w:r>
          </w:p>
        </w:tc>
      </w:tr>
      <w:tr w:rsidR="002E5B8B" w:rsidRPr="003013D9" w:rsidTr="00481D32">
        <w:tc>
          <w:tcPr>
            <w:tcW w:w="1985" w:type="dxa"/>
            <w:vMerge/>
          </w:tcPr>
          <w:p w:rsidR="002E5B8B" w:rsidRPr="003013D9" w:rsidRDefault="002E5B8B" w:rsidP="002E5B8B">
            <w:pPr>
              <w:rPr>
                <w:rFonts w:ascii="Times New Roman" w:hAnsi="Times New Roman" w:cs="Times New Roman"/>
              </w:rPr>
            </w:pPr>
          </w:p>
        </w:tc>
        <w:tc>
          <w:tcPr>
            <w:tcW w:w="1134" w:type="dxa"/>
          </w:tcPr>
          <w:p w:rsidR="002E5B8B" w:rsidRPr="003013D9" w:rsidRDefault="002E5B8B" w:rsidP="002E5B8B">
            <w:pPr>
              <w:jc w:val="center"/>
              <w:rPr>
                <w:rFonts w:ascii="Times New Roman" w:hAnsi="Times New Roman" w:cs="Times New Roman"/>
              </w:rPr>
            </w:pPr>
            <w:r w:rsidRPr="003013D9">
              <w:rPr>
                <w:rFonts w:ascii="Times New Roman" w:hAnsi="Times New Roman" w:cs="Times New Roman"/>
              </w:rPr>
              <w:t>Подлежало</w:t>
            </w:r>
          </w:p>
        </w:tc>
        <w:tc>
          <w:tcPr>
            <w:tcW w:w="1134" w:type="dxa"/>
          </w:tcPr>
          <w:p w:rsidR="002E5B8B" w:rsidRPr="003013D9" w:rsidRDefault="002E5B8B" w:rsidP="002E5B8B">
            <w:pPr>
              <w:jc w:val="center"/>
              <w:rPr>
                <w:rFonts w:ascii="Times New Roman" w:hAnsi="Times New Roman" w:cs="Times New Roman"/>
              </w:rPr>
            </w:pPr>
            <w:r w:rsidRPr="003013D9">
              <w:rPr>
                <w:rFonts w:ascii="Times New Roman" w:hAnsi="Times New Roman" w:cs="Times New Roman"/>
              </w:rPr>
              <w:t>Привито</w:t>
            </w:r>
          </w:p>
        </w:tc>
        <w:tc>
          <w:tcPr>
            <w:tcW w:w="992" w:type="dxa"/>
          </w:tcPr>
          <w:p w:rsidR="002E5B8B" w:rsidRPr="003013D9" w:rsidRDefault="002E5B8B" w:rsidP="002E5B8B">
            <w:pPr>
              <w:jc w:val="center"/>
              <w:rPr>
                <w:rFonts w:ascii="Times New Roman" w:hAnsi="Times New Roman" w:cs="Times New Roman"/>
              </w:rPr>
            </w:pPr>
            <w:r w:rsidRPr="003013D9">
              <w:rPr>
                <w:rFonts w:ascii="Times New Roman" w:hAnsi="Times New Roman" w:cs="Times New Roman"/>
              </w:rPr>
              <w:t>% от плана</w:t>
            </w:r>
          </w:p>
        </w:tc>
        <w:tc>
          <w:tcPr>
            <w:tcW w:w="1134" w:type="dxa"/>
          </w:tcPr>
          <w:p w:rsidR="002E5B8B" w:rsidRPr="003013D9" w:rsidRDefault="002E5B8B" w:rsidP="002E5B8B">
            <w:pPr>
              <w:jc w:val="center"/>
              <w:rPr>
                <w:rFonts w:ascii="Times New Roman" w:hAnsi="Times New Roman" w:cs="Times New Roman"/>
              </w:rPr>
            </w:pPr>
            <w:r w:rsidRPr="003013D9">
              <w:rPr>
                <w:rFonts w:ascii="Times New Roman" w:hAnsi="Times New Roman" w:cs="Times New Roman"/>
              </w:rPr>
              <w:t>Подлежало</w:t>
            </w:r>
          </w:p>
        </w:tc>
        <w:tc>
          <w:tcPr>
            <w:tcW w:w="1134" w:type="dxa"/>
          </w:tcPr>
          <w:p w:rsidR="002E5B8B" w:rsidRPr="003013D9" w:rsidRDefault="002E5B8B" w:rsidP="002E5B8B">
            <w:pPr>
              <w:jc w:val="center"/>
              <w:rPr>
                <w:rFonts w:ascii="Times New Roman" w:hAnsi="Times New Roman" w:cs="Times New Roman"/>
              </w:rPr>
            </w:pPr>
            <w:r w:rsidRPr="003013D9">
              <w:rPr>
                <w:rFonts w:ascii="Times New Roman" w:hAnsi="Times New Roman" w:cs="Times New Roman"/>
              </w:rPr>
              <w:t>Привито</w:t>
            </w:r>
          </w:p>
        </w:tc>
        <w:tc>
          <w:tcPr>
            <w:tcW w:w="992" w:type="dxa"/>
          </w:tcPr>
          <w:p w:rsidR="002E5B8B" w:rsidRPr="003013D9" w:rsidRDefault="002E5B8B" w:rsidP="002E5B8B">
            <w:pPr>
              <w:jc w:val="center"/>
              <w:rPr>
                <w:rFonts w:ascii="Times New Roman" w:hAnsi="Times New Roman" w:cs="Times New Roman"/>
              </w:rPr>
            </w:pPr>
            <w:r w:rsidRPr="003013D9">
              <w:rPr>
                <w:rFonts w:ascii="Times New Roman" w:hAnsi="Times New Roman" w:cs="Times New Roman"/>
              </w:rPr>
              <w:t>% от плана</w:t>
            </w:r>
          </w:p>
        </w:tc>
        <w:tc>
          <w:tcPr>
            <w:tcW w:w="1134" w:type="dxa"/>
          </w:tcPr>
          <w:p w:rsidR="002E5B8B" w:rsidRPr="003013D9" w:rsidRDefault="002E5B8B" w:rsidP="002E5B8B">
            <w:pPr>
              <w:jc w:val="center"/>
              <w:rPr>
                <w:rFonts w:ascii="Times New Roman" w:hAnsi="Times New Roman" w:cs="Times New Roman"/>
              </w:rPr>
            </w:pPr>
            <w:r w:rsidRPr="003013D9">
              <w:rPr>
                <w:rFonts w:ascii="Times New Roman" w:hAnsi="Times New Roman" w:cs="Times New Roman"/>
              </w:rPr>
              <w:t>Подлежало</w:t>
            </w:r>
          </w:p>
        </w:tc>
        <w:tc>
          <w:tcPr>
            <w:tcW w:w="1134" w:type="dxa"/>
          </w:tcPr>
          <w:p w:rsidR="002E5B8B" w:rsidRPr="003013D9" w:rsidRDefault="002E5B8B" w:rsidP="002E5B8B">
            <w:pPr>
              <w:jc w:val="center"/>
              <w:rPr>
                <w:rFonts w:ascii="Times New Roman" w:hAnsi="Times New Roman" w:cs="Times New Roman"/>
              </w:rPr>
            </w:pPr>
            <w:r w:rsidRPr="003013D9">
              <w:rPr>
                <w:rFonts w:ascii="Times New Roman" w:hAnsi="Times New Roman" w:cs="Times New Roman"/>
              </w:rPr>
              <w:t>Привито</w:t>
            </w:r>
          </w:p>
        </w:tc>
        <w:tc>
          <w:tcPr>
            <w:tcW w:w="993" w:type="dxa"/>
          </w:tcPr>
          <w:p w:rsidR="002E5B8B" w:rsidRPr="003013D9" w:rsidRDefault="002E5B8B" w:rsidP="002E5B8B">
            <w:pPr>
              <w:jc w:val="center"/>
              <w:rPr>
                <w:rFonts w:ascii="Times New Roman" w:hAnsi="Times New Roman" w:cs="Times New Roman"/>
              </w:rPr>
            </w:pPr>
            <w:r w:rsidRPr="003013D9">
              <w:rPr>
                <w:rFonts w:ascii="Times New Roman" w:hAnsi="Times New Roman" w:cs="Times New Roman"/>
              </w:rPr>
              <w:t>% от плана</w:t>
            </w:r>
          </w:p>
        </w:tc>
        <w:tc>
          <w:tcPr>
            <w:tcW w:w="1087" w:type="dxa"/>
          </w:tcPr>
          <w:p w:rsidR="002E5B8B" w:rsidRPr="003013D9" w:rsidRDefault="002E5B8B" w:rsidP="002E5B8B">
            <w:pPr>
              <w:jc w:val="center"/>
              <w:rPr>
                <w:rFonts w:ascii="Times New Roman" w:hAnsi="Times New Roman" w:cs="Times New Roman"/>
              </w:rPr>
            </w:pPr>
            <w:r w:rsidRPr="003013D9">
              <w:rPr>
                <w:rFonts w:ascii="Times New Roman" w:hAnsi="Times New Roman" w:cs="Times New Roman"/>
              </w:rPr>
              <w:t>Подлежало</w:t>
            </w:r>
          </w:p>
        </w:tc>
        <w:tc>
          <w:tcPr>
            <w:tcW w:w="1087" w:type="dxa"/>
          </w:tcPr>
          <w:p w:rsidR="002E5B8B" w:rsidRPr="003013D9" w:rsidRDefault="002E5B8B" w:rsidP="002E5B8B">
            <w:pPr>
              <w:jc w:val="center"/>
              <w:rPr>
                <w:rFonts w:ascii="Times New Roman" w:hAnsi="Times New Roman" w:cs="Times New Roman"/>
              </w:rPr>
            </w:pPr>
            <w:r w:rsidRPr="003013D9">
              <w:rPr>
                <w:rFonts w:ascii="Times New Roman" w:hAnsi="Times New Roman" w:cs="Times New Roman"/>
              </w:rPr>
              <w:t>Привито</w:t>
            </w:r>
          </w:p>
        </w:tc>
        <w:tc>
          <w:tcPr>
            <w:tcW w:w="1087" w:type="dxa"/>
          </w:tcPr>
          <w:p w:rsidR="002E5B8B" w:rsidRPr="003013D9" w:rsidRDefault="002E5B8B" w:rsidP="002E5B8B">
            <w:pPr>
              <w:jc w:val="center"/>
              <w:rPr>
                <w:rFonts w:ascii="Times New Roman" w:hAnsi="Times New Roman" w:cs="Times New Roman"/>
              </w:rPr>
            </w:pPr>
            <w:r w:rsidRPr="003013D9">
              <w:rPr>
                <w:rFonts w:ascii="Times New Roman" w:hAnsi="Times New Roman" w:cs="Times New Roman"/>
              </w:rPr>
              <w:t>% от плана</w:t>
            </w:r>
          </w:p>
        </w:tc>
      </w:tr>
      <w:tr w:rsidR="0048053A" w:rsidRPr="003013D9" w:rsidTr="00481D32">
        <w:tc>
          <w:tcPr>
            <w:tcW w:w="1985" w:type="dxa"/>
          </w:tcPr>
          <w:p w:rsidR="0048053A" w:rsidRPr="003013D9" w:rsidRDefault="0048053A" w:rsidP="0048053A">
            <w:pPr>
              <w:rPr>
                <w:rFonts w:ascii="Times New Roman" w:hAnsi="Times New Roman" w:cs="Times New Roman"/>
              </w:rPr>
            </w:pPr>
            <w:r w:rsidRPr="003013D9">
              <w:rPr>
                <w:rFonts w:ascii="Times New Roman" w:hAnsi="Times New Roman" w:cs="Times New Roman"/>
              </w:rPr>
              <w:t>Р.</w:t>
            </w:r>
            <w:r>
              <w:rPr>
                <w:rFonts w:ascii="Times New Roman" w:hAnsi="Times New Roman" w:cs="Times New Roman"/>
              </w:rPr>
              <w:t xml:space="preserve"> </w:t>
            </w:r>
            <w:r w:rsidRPr="003013D9">
              <w:rPr>
                <w:rFonts w:ascii="Times New Roman" w:hAnsi="Times New Roman" w:cs="Times New Roman"/>
              </w:rPr>
              <w:t>Манту</w:t>
            </w:r>
          </w:p>
        </w:tc>
        <w:tc>
          <w:tcPr>
            <w:tcW w:w="1134" w:type="dxa"/>
          </w:tcPr>
          <w:p w:rsidR="0048053A" w:rsidRPr="0099099D" w:rsidRDefault="0048053A" w:rsidP="0048053A">
            <w:pPr>
              <w:jc w:val="center"/>
              <w:rPr>
                <w:rFonts w:ascii="Times New Roman" w:hAnsi="Times New Roman" w:cs="Times New Roman"/>
              </w:rPr>
            </w:pPr>
            <w:r w:rsidRPr="0099099D">
              <w:rPr>
                <w:rFonts w:ascii="Times New Roman" w:hAnsi="Times New Roman" w:cs="Times New Roman"/>
              </w:rPr>
              <w:t>4311</w:t>
            </w:r>
          </w:p>
        </w:tc>
        <w:tc>
          <w:tcPr>
            <w:tcW w:w="1134" w:type="dxa"/>
          </w:tcPr>
          <w:p w:rsidR="0048053A" w:rsidRPr="0099099D" w:rsidRDefault="0048053A" w:rsidP="0048053A">
            <w:pPr>
              <w:jc w:val="center"/>
              <w:rPr>
                <w:rFonts w:ascii="Times New Roman" w:hAnsi="Times New Roman" w:cs="Times New Roman"/>
              </w:rPr>
            </w:pPr>
            <w:r w:rsidRPr="0099099D">
              <w:rPr>
                <w:rFonts w:ascii="Times New Roman" w:hAnsi="Times New Roman" w:cs="Times New Roman"/>
              </w:rPr>
              <w:t>3990</w:t>
            </w:r>
          </w:p>
        </w:tc>
        <w:tc>
          <w:tcPr>
            <w:tcW w:w="992" w:type="dxa"/>
          </w:tcPr>
          <w:p w:rsidR="0048053A" w:rsidRPr="0099099D" w:rsidRDefault="0048053A" w:rsidP="0048053A">
            <w:pPr>
              <w:jc w:val="center"/>
              <w:rPr>
                <w:rFonts w:ascii="Times New Roman" w:hAnsi="Times New Roman" w:cs="Times New Roman"/>
              </w:rPr>
            </w:pPr>
            <w:r w:rsidRPr="0099099D">
              <w:rPr>
                <w:rFonts w:ascii="Times New Roman" w:hAnsi="Times New Roman" w:cs="Times New Roman"/>
              </w:rPr>
              <w:t>93</w:t>
            </w:r>
            <w:r>
              <w:rPr>
                <w:rFonts w:ascii="Times New Roman" w:hAnsi="Times New Roman" w:cs="Times New Roman"/>
              </w:rPr>
              <w:t>,2</w:t>
            </w:r>
          </w:p>
        </w:tc>
        <w:tc>
          <w:tcPr>
            <w:tcW w:w="1134" w:type="dxa"/>
            <w:vAlign w:val="center"/>
          </w:tcPr>
          <w:p w:rsidR="0048053A" w:rsidRPr="005B2999" w:rsidRDefault="0048053A" w:rsidP="0048053A">
            <w:pPr>
              <w:jc w:val="center"/>
              <w:rPr>
                <w:rFonts w:ascii="Times New Roman" w:hAnsi="Times New Roman" w:cs="Times New Roman"/>
                <w:color w:val="000000"/>
              </w:rPr>
            </w:pPr>
            <w:r w:rsidRPr="005B2999">
              <w:rPr>
                <w:rFonts w:ascii="Times New Roman" w:hAnsi="Times New Roman" w:cs="Times New Roman"/>
                <w:color w:val="000000"/>
              </w:rPr>
              <w:t>4937</w:t>
            </w:r>
          </w:p>
        </w:tc>
        <w:tc>
          <w:tcPr>
            <w:tcW w:w="1134" w:type="dxa"/>
            <w:vAlign w:val="center"/>
          </w:tcPr>
          <w:p w:rsidR="0048053A" w:rsidRPr="005B2999" w:rsidRDefault="0048053A" w:rsidP="0048053A">
            <w:pPr>
              <w:jc w:val="center"/>
              <w:rPr>
                <w:rFonts w:ascii="Times New Roman" w:hAnsi="Times New Roman" w:cs="Times New Roman"/>
                <w:color w:val="000000"/>
              </w:rPr>
            </w:pPr>
            <w:r w:rsidRPr="005B2999">
              <w:rPr>
                <w:rFonts w:ascii="Times New Roman" w:hAnsi="Times New Roman" w:cs="Times New Roman"/>
                <w:color w:val="000000"/>
              </w:rPr>
              <w:t>3757</w:t>
            </w:r>
          </w:p>
        </w:tc>
        <w:tc>
          <w:tcPr>
            <w:tcW w:w="992" w:type="dxa"/>
            <w:vAlign w:val="center"/>
          </w:tcPr>
          <w:p w:rsidR="0048053A" w:rsidRPr="005B2999" w:rsidRDefault="0048053A" w:rsidP="0048053A">
            <w:pPr>
              <w:jc w:val="center"/>
              <w:rPr>
                <w:rFonts w:ascii="Times New Roman" w:hAnsi="Times New Roman" w:cs="Times New Roman"/>
                <w:color w:val="000000"/>
              </w:rPr>
            </w:pPr>
            <w:r w:rsidRPr="005B2999">
              <w:rPr>
                <w:rFonts w:ascii="Times New Roman" w:hAnsi="Times New Roman" w:cs="Times New Roman"/>
                <w:color w:val="000000"/>
              </w:rPr>
              <w:t>76</w:t>
            </w:r>
            <w:r>
              <w:rPr>
                <w:rFonts w:ascii="Times New Roman" w:hAnsi="Times New Roman" w:cs="Times New Roman"/>
                <w:color w:val="000000"/>
              </w:rPr>
              <w:t>,1</w:t>
            </w:r>
            <w:r w:rsidRPr="005B2999">
              <w:rPr>
                <w:rFonts w:ascii="Times New Roman" w:hAnsi="Times New Roman" w:cs="Times New Roman"/>
                <w:color w:val="000000"/>
              </w:rPr>
              <w:t xml:space="preserve"> </w:t>
            </w:r>
          </w:p>
        </w:tc>
        <w:tc>
          <w:tcPr>
            <w:tcW w:w="1134" w:type="dxa"/>
          </w:tcPr>
          <w:p w:rsidR="0048053A" w:rsidRPr="0099099D" w:rsidRDefault="0048053A" w:rsidP="0048053A">
            <w:pPr>
              <w:jc w:val="center"/>
              <w:rPr>
                <w:rFonts w:ascii="Times New Roman" w:hAnsi="Times New Roman" w:cs="Times New Roman"/>
              </w:rPr>
            </w:pPr>
            <w:r w:rsidRPr="0099099D">
              <w:rPr>
                <w:rFonts w:ascii="Times New Roman" w:hAnsi="Times New Roman" w:cs="Times New Roman"/>
              </w:rPr>
              <w:t>4704</w:t>
            </w:r>
          </w:p>
        </w:tc>
        <w:tc>
          <w:tcPr>
            <w:tcW w:w="1134" w:type="dxa"/>
          </w:tcPr>
          <w:p w:rsidR="0048053A" w:rsidRPr="0099099D" w:rsidRDefault="0048053A" w:rsidP="0048053A">
            <w:pPr>
              <w:jc w:val="center"/>
              <w:rPr>
                <w:rFonts w:ascii="Times New Roman" w:hAnsi="Times New Roman" w:cs="Times New Roman"/>
              </w:rPr>
            </w:pPr>
            <w:r w:rsidRPr="0099099D">
              <w:rPr>
                <w:rFonts w:ascii="Times New Roman" w:hAnsi="Times New Roman" w:cs="Times New Roman"/>
              </w:rPr>
              <w:t>3880</w:t>
            </w:r>
          </w:p>
        </w:tc>
        <w:tc>
          <w:tcPr>
            <w:tcW w:w="993" w:type="dxa"/>
          </w:tcPr>
          <w:p w:rsidR="0048053A" w:rsidRPr="0099099D" w:rsidRDefault="0048053A" w:rsidP="0048053A">
            <w:pPr>
              <w:jc w:val="center"/>
              <w:rPr>
                <w:rFonts w:ascii="Times New Roman" w:hAnsi="Times New Roman" w:cs="Times New Roman"/>
              </w:rPr>
            </w:pPr>
            <w:r w:rsidRPr="0099099D">
              <w:rPr>
                <w:rFonts w:ascii="Times New Roman" w:hAnsi="Times New Roman" w:cs="Times New Roman"/>
              </w:rPr>
              <w:t>82,5</w:t>
            </w:r>
          </w:p>
        </w:tc>
        <w:tc>
          <w:tcPr>
            <w:tcW w:w="1087" w:type="dxa"/>
          </w:tcPr>
          <w:p w:rsidR="0048053A" w:rsidRPr="0048053A" w:rsidRDefault="0048053A" w:rsidP="0048053A">
            <w:pPr>
              <w:jc w:val="center"/>
              <w:rPr>
                <w:rFonts w:ascii="Times New Roman" w:hAnsi="Times New Roman" w:cs="Times New Roman"/>
              </w:rPr>
            </w:pPr>
            <w:r w:rsidRPr="0048053A">
              <w:rPr>
                <w:rFonts w:ascii="Times New Roman" w:hAnsi="Times New Roman" w:cs="Times New Roman"/>
              </w:rPr>
              <w:t>4438</w:t>
            </w:r>
          </w:p>
        </w:tc>
        <w:tc>
          <w:tcPr>
            <w:tcW w:w="1087" w:type="dxa"/>
          </w:tcPr>
          <w:p w:rsidR="0048053A" w:rsidRPr="0048053A" w:rsidRDefault="0048053A" w:rsidP="0048053A">
            <w:pPr>
              <w:jc w:val="center"/>
              <w:rPr>
                <w:rFonts w:ascii="Times New Roman" w:hAnsi="Times New Roman" w:cs="Times New Roman"/>
              </w:rPr>
            </w:pPr>
            <w:r w:rsidRPr="0048053A">
              <w:rPr>
                <w:rFonts w:ascii="Times New Roman" w:hAnsi="Times New Roman" w:cs="Times New Roman"/>
              </w:rPr>
              <w:t>2909</w:t>
            </w:r>
          </w:p>
        </w:tc>
        <w:tc>
          <w:tcPr>
            <w:tcW w:w="1087" w:type="dxa"/>
          </w:tcPr>
          <w:p w:rsidR="0048053A" w:rsidRPr="0048053A" w:rsidRDefault="0048053A" w:rsidP="0048053A">
            <w:pPr>
              <w:jc w:val="center"/>
              <w:rPr>
                <w:rFonts w:ascii="Times New Roman" w:hAnsi="Times New Roman" w:cs="Times New Roman"/>
              </w:rPr>
            </w:pPr>
            <w:r w:rsidRPr="0048053A">
              <w:rPr>
                <w:rFonts w:ascii="Times New Roman" w:hAnsi="Times New Roman" w:cs="Times New Roman"/>
              </w:rPr>
              <w:t>65,5</w:t>
            </w:r>
          </w:p>
        </w:tc>
      </w:tr>
    </w:tbl>
    <w:p w:rsidR="004922EC" w:rsidRDefault="004922EC" w:rsidP="004922EC">
      <w:pPr>
        <w:pStyle w:val="a3"/>
        <w:spacing w:after="0" w:line="240" w:lineRule="auto"/>
        <w:ind w:left="1440"/>
        <w:rPr>
          <w:rFonts w:ascii="Times New Roman" w:hAnsi="Times New Roman" w:cs="Times New Roman"/>
          <w:sz w:val="16"/>
          <w:szCs w:val="16"/>
        </w:rPr>
      </w:pPr>
    </w:p>
    <w:p w:rsidR="00255423" w:rsidRPr="00255423" w:rsidRDefault="004922EC" w:rsidP="007F7DA4">
      <w:pPr>
        <w:pStyle w:val="ConsPlusNormal"/>
        <w:spacing w:line="276" w:lineRule="auto"/>
        <w:jc w:val="both"/>
        <w:outlineLvl w:val="0"/>
        <w:rPr>
          <w:rFonts w:ascii="Times New Roman" w:hAnsi="Times New Roman" w:cs="Times New Roman"/>
          <w:bCs/>
          <w:sz w:val="22"/>
          <w:szCs w:val="22"/>
        </w:rPr>
      </w:pPr>
      <w:r w:rsidRPr="00255423">
        <w:rPr>
          <w:rFonts w:ascii="Times New Roman" w:hAnsi="Times New Roman" w:cs="Times New Roman"/>
          <w:sz w:val="22"/>
          <w:szCs w:val="22"/>
        </w:rPr>
        <w:t xml:space="preserve">     Профилактика туберкулеза в детских садах проводится в соответствии с Федеральным законом от 18.06.2001 N 77-ФЗ (ред. от 28.12.2013</w:t>
      </w:r>
      <w:r w:rsidR="00255423">
        <w:rPr>
          <w:rFonts w:ascii="Times New Roman" w:hAnsi="Times New Roman" w:cs="Times New Roman"/>
          <w:sz w:val="22"/>
          <w:szCs w:val="22"/>
        </w:rPr>
        <w:t>),</w:t>
      </w:r>
      <w:r w:rsidRPr="00255423">
        <w:rPr>
          <w:rFonts w:ascii="Times New Roman" w:hAnsi="Times New Roman" w:cs="Times New Roman"/>
          <w:sz w:val="22"/>
          <w:szCs w:val="22"/>
        </w:rPr>
        <w:t xml:space="preserve"> требованиям санитарно-эпидемиологических правил «Профилактика туберкулеза СП 3.1.2.3114-13» утв. Постановлением Главного государственного санитарного врача РФ от 22.10.2013 №60</w:t>
      </w:r>
      <w:r w:rsidR="00255423" w:rsidRPr="00255423">
        <w:rPr>
          <w:rFonts w:ascii="Times New Roman" w:hAnsi="Times New Roman" w:cs="Times New Roman"/>
          <w:sz w:val="22"/>
          <w:szCs w:val="22"/>
        </w:rPr>
        <w:t xml:space="preserve">; </w:t>
      </w:r>
      <w:r w:rsidR="00255423">
        <w:rPr>
          <w:rFonts w:ascii="Times New Roman" w:hAnsi="Times New Roman" w:cs="Times New Roman"/>
          <w:bCs/>
          <w:sz w:val="22"/>
          <w:szCs w:val="22"/>
        </w:rPr>
        <w:t>П</w:t>
      </w:r>
      <w:r w:rsidR="00255423" w:rsidRPr="00255423">
        <w:rPr>
          <w:rFonts w:ascii="Times New Roman" w:hAnsi="Times New Roman" w:cs="Times New Roman"/>
          <w:bCs/>
          <w:sz w:val="22"/>
          <w:szCs w:val="22"/>
        </w:rPr>
        <w:t>риказ</w:t>
      </w:r>
      <w:r w:rsidR="00255423">
        <w:rPr>
          <w:rFonts w:ascii="Times New Roman" w:hAnsi="Times New Roman" w:cs="Times New Roman"/>
          <w:bCs/>
          <w:sz w:val="22"/>
          <w:szCs w:val="22"/>
        </w:rPr>
        <w:t xml:space="preserve">а </w:t>
      </w:r>
      <w:r w:rsidR="00255423" w:rsidRPr="00255423">
        <w:rPr>
          <w:rFonts w:ascii="Times New Roman" w:hAnsi="Times New Roman" w:cs="Times New Roman"/>
          <w:bCs/>
          <w:sz w:val="22"/>
          <w:szCs w:val="22"/>
        </w:rPr>
        <w:t xml:space="preserve">МЗ РФ от 21 марта 2003 г. </w:t>
      </w:r>
      <w:r w:rsidR="00255423">
        <w:rPr>
          <w:rFonts w:ascii="Times New Roman" w:hAnsi="Times New Roman" w:cs="Times New Roman"/>
          <w:bCs/>
          <w:sz w:val="22"/>
          <w:szCs w:val="22"/>
        </w:rPr>
        <w:t>№</w:t>
      </w:r>
      <w:r w:rsidR="00255423" w:rsidRPr="00255423">
        <w:rPr>
          <w:rFonts w:ascii="Times New Roman" w:hAnsi="Times New Roman" w:cs="Times New Roman"/>
          <w:bCs/>
          <w:sz w:val="22"/>
          <w:szCs w:val="22"/>
        </w:rPr>
        <w:t xml:space="preserve"> 109 «О совершенствовании противотуберкулезных мероприятий в Российско</w:t>
      </w:r>
      <w:r w:rsidR="00255423">
        <w:rPr>
          <w:rFonts w:ascii="Times New Roman" w:hAnsi="Times New Roman" w:cs="Times New Roman"/>
          <w:bCs/>
          <w:sz w:val="22"/>
          <w:szCs w:val="22"/>
        </w:rPr>
        <w:t>й</w:t>
      </w:r>
      <w:r w:rsidR="00255423" w:rsidRPr="00255423">
        <w:rPr>
          <w:rFonts w:ascii="Times New Roman" w:hAnsi="Times New Roman" w:cs="Times New Roman"/>
          <w:bCs/>
          <w:sz w:val="22"/>
          <w:szCs w:val="22"/>
        </w:rPr>
        <w:t xml:space="preserve"> Федерации» </w:t>
      </w:r>
      <w:r w:rsidR="00255423" w:rsidRPr="00255423">
        <w:rPr>
          <w:rFonts w:ascii="Times New Roman" w:hAnsi="Times New Roman" w:cs="Times New Roman"/>
          <w:sz w:val="22"/>
          <w:szCs w:val="22"/>
        </w:rPr>
        <w:t xml:space="preserve">(в ред. </w:t>
      </w:r>
      <w:hyperlink r:id="rId14" w:tooltip="Приказ Минздравсоцразвития РФ от 29.10.2009 N 855 &quot;О внесении изменения в приложение N 4 к Приказу Минздрава России от 21 марта 2003 г. N 109&quot;{КонсультантПлюс}" w:history="1">
        <w:r w:rsidR="00255423" w:rsidRPr="00255423">
          <w:rPr>
            <w:rFonts w:ascii="Times New Roman" w:hAnsi="Times New Roman" w:cs="Times New Roman"/>
            <w:color w:val="0000FF"/>
            <w:sz w:val="22"/>
            <w:szCs w:val="22"/>
          </w:rPr>
          <w:t>Приказа</w:t>
        </w:r>
      </w:hyperlink>
      <w:r w:rsidR="00255423" w:rsidRPr="00255423">
        <w:rPr>
          <w:rFonts w:ascii="Times New Roman" w:hAnsi="Times New Roman" w:cs="Times New Roman"/>
          <w:sz w:val="22"/>
          <w:szCs w:val="22"/>
        </w:rPr>
        <w:t xml:space="preserve"> Минздравсоцразвития РФ от 29.10.2009 N 855)</w:t>
      </w:r>
      <w:r w:rsidR="00255423">
        <w:rPr>
          <w:rFonts w:ascii="Times New Roman" w:hAnsi="Times New Roman" w:cs="Times New Roman"/>
          <w:sz w:val="22"/>
          <w:szCs w:val="22"/>
        </w:rPr>
        <w:t xml:space="preserve"> и других локальных нормативных актов организации. </w:t>
      </w:r>
      <w:r w:rsidR="00FF4DDE">
        <w:rPr>
          <w:rFonts w:ascii="Times New Roman" w:hAnsi="Times New Roman" w:cs="Times New Roman"/>
          <w:sz w:val="22"/>
          <w:szCs w:val="22"/>
        </w:rPr>
        <w:t>С каждым годом выполнение плана по туберкулинодиагностике становится сложнее, в связи с недопоставками туберкулина</w:t>
      </w:r>
      <w:r w:rsidR="00C76202">
        <w:rPr>
          <w:rFonts w:ascii="Times New Roman" w:hAnsi="Times New Roman" w:cs="Times New Roman"/>
          <w:sz w:val="22"/>
          <w:szCs w:val="22"/>
        </w:rPr>
        <w:t>.</w:t>
      </w:r>
      <w:r w:rsidR="00FF4DDE">
        <w:rPr>
          <w:rFonts w:ascii="Times New Roman" w:hAnsi="Times New Roman" w:cs="Times New Roman"/>
          <w:sz w:val="22"/>
          <w:szCs w:val="22"/>
        </w:rPr>
        <w:t xml:space="preserve"> </w:t>
      </w:r>
      <w:r w:rsidR="00C76202">
        <w:rPr>
          <w:rFonts w:ascii="Times New Roman" w:hAnsi="Times New Roman" w:cs="Times New Roman"/>
          <w:sz w:val="22"/>
          <w:szCs w:val="22"/>
        </w:rPr>
        <w:t>В</w:t>
      </w:r>
      <w:r w:rsidR="00FF4DDE">
        <w:rPr>
          <w:rFonts w:ascii="Times New Roman" w:hAnsi="Times New Roman" w:cs="Times New Roman"/>
          <w:sz w:val="22"/>
          <w:szCs w:val="22"/>
        </w:rPr>
        <w:t xml:space="preserve"> течение</w:t>
      </w:r>
      <w:r w:rsidR="00C76202">
        <w:rPr>
          <w:rFonts w:ascii="Times New Roman" w:hAnsi="Times New Roman" w:cs="Times New Roman"/>
          <w:sz w:val="22"/>
          <w:szCs w:val="22"/>
        </w:rPr>
        <w:t xml:space="preserve"> всего </w:t>
      </w:r>
      <w:r w:rsidR="005B2999">
        <w:rPr>
          <w:rFonts w:ascii="Times New Roman" w:hAnsi="Times New Roman" w:cs="Times New Roman"/>
          <w:sz w:val="22"/>
          <w:szCs w:val="22"/>
        </w:rPr>
        <w:t xml:space="preserve">2019 </w:t>
      </w:r>
      <w:r w:rsidR="00C76202">
        <w:rPr>
          <w:rFonts w:ascii="Times New Roman" w:hAnsi="Times New Roman" w:cs="Times New Roman"/>
          <w:sz w:val="22"/>
          <w:szCs w:val="22"/>
        </w:rPr>
        <w:t>года туберкулин поступал</w:t>
      </w:r>
      <w:r w:rsidR="005B2999">
        <w:rPr>
          <w:rFonts w:ascii="Times New Roman" w:hAnsi="Times New Roman" w:cs="Times New Roman"/>
          <w:sz w:val="22"/>
          <w:szCs w:val="22"/>
        </w:rPr>
        <w:t xml:space="preserve"> в недостаточном количестве и</w:t>
      </w:r>
      <w:r w:rsidR="00C76202">
        <w:rPr>
          <w:rFonts w:ascii="Times New Roman" w:hAnsi="Times New Roman" w:cs="Times New Roman"/>
          <w:sz w:val="22"/>
          <w:szCs w:val="22"/>
        </w:rPr>
        <w:t xml:space="preserve"> маленькими порциями, что сильно отрицательно влияло на плановое проведение обследования детей.</w:t>
      </w:r>
      <w:r w:rsidR="005B2999">
        <w:rPr>
          <w:rFonts w:ascii="Times New Roman" w:hAnsi="Times New Roman" w:cs="Times New Roman"/>
          <w:sz w:val="22"/>
          <w:szCs w:val="22"/>
        </w:rPr>
        <w:t xml:space="preserve"> </w:t>
      </w:r>
      <w:r w:rsidR="005B2999" w:rsidRPr="00153F86">
        <w:rPr>
          <w:rFonts w:ascii="Times New Roman" w:hAnsi="Times New Roman" w:cs="Times New Roman"/>
          <w:sz w:val="22"/>
          <w:szCs w:val="22"/>
        </w:rPr>
        <w:t>Несмотря на сложную ситуацию, связанную с пандемией новой коронавирусной инфекции туберкулинодиагностика в 2020 году проведена на 6,5% больше, чем в 2019 году, при такой же нехватке туберкулина к концу года</w:t>
      </w:r>
      <w:r w:rsidR="00153F86">
        <w:rPr>
          <w:rFonts w:ascii="Times New Roman" w:hAnsi="Times New Roman" w:cs="Times New Roman"/>
          <w:sz w:val="22"/>
          <w:szCs w:val="22"/>
        </w:rPr>
        <w:t xml:space="preserve"> как в прошлом году</w:t>
      </w:r>
      <w:r w:rsidR="005B2999" w:rsidRPr="00153F86">
        <w:rPr>
          <w:rFonts w:ascii="Times New Roman" w:hAnsi="Times New Roman" w:cs="Times New Roman"/>
          <w:sz w:val="22"/>
          <w:szCs w:val="22"/>
        </w:rPr>
        <w:t>.</w:t>
      </w:r>
      <w:r w:rsidR="00C76202">
        <w:rPr>
          <w:rFonts w:ascii="Times New Roman" w:hAnsi="Times New Roman" w:cs="Times New Roman"/>
          <w:sz w:val="22"/>
          <w:szCs w:val="22"/>
        </w:rPr>
        <w:t xml:space="preserve"> </w:t>
      </w:r>
      <w:r w:rsidR="00FF4DDE">
        <w:rPr>
          <w:rFonts w:ascii="Times New Roman" w:hAnsi="Times New Roman" w:cs="Times New Roman"/>
          <w:sz w:val="22"/>
          <w:szCs w:val="22"/>
        </w:rPr>
        <w:t xml:space="preserve"> </w:t>
      </w:r>
      <w:r w:rsidR="0048053A">
        <w:rPr>
          <w:rFonts w:ascii="Times New Roman" w:hAnsi="Times New Roman" w:cs="Times New Roman"/>
          <w:sz w:val="22"/>
          <w:szCs w:val="22"/>
        </w:rPr>
        <w:t xml:space="preserve">В 2021 году план по </w:t>
      </w:r>
      <w:r w:rsidR="00481D32">
        <w:rPr>
          <w:rFonts w:ascii="Times New Roman" w:hAnsi="Times New Roman" w:cs="Times New Roman"/>
          <w:sz w:val="22"/>
          <w:szCs w:val="22"/>
        </w:rPr>
        <w:t>туберкулинодиагностике выполнен</w:t>
      </w:r>
      <w:r w:rsidR="0048053A">
        <w:rPr>
          <w:rFonts w:ascii="Times New Roman" w:hAnsi="Times New Roman" w:cs="Times New Roman"/>
          <w:sz w:val="22"/>
          <w:szCs w:val="22"/>
        </w:rPr>
        <w:t xml:space="preserve"> всего на 65,5%. Причины банальны – нехватка туберкулина в течение всего года. Так же карантинные мероприятия очень сильно влияют на своевременный охват проведения проб Манту у детей. Из-за этого медицинские отводы удлиняются и как снежный ком нарастает количество неохваченных детей за период наблюдения, они переходят на следующий календарный год. Детский коллектив это очень мобильный, постоянно меняющийся живой организм. Дети уезжают в отпуск, болеют, просто не посещают детский сад</w:t>
      </w:r>
      <w:r w:rsidR="00313C83">
        <w:rPr>
          <w:rFonts w:ascii="Times New Roman" w:hAnsi="Times New Roman" w:cs="Times New Roman"/>
          <w:sz w:val="22"/>
          <w:szCs w:val="22"/>
        </w:rPr>
        <w:t xml:space="preserve">. И вовремя провести все профилактические мероприятия по плану практически не удается. Постоянно вносятся корректировки. Особенно это касательно проведения проб Манту. После любого заболевания медицинский отвод на 1 месяц. </w:t>
      </w:r>
    </w:p>
    <w:p w:rsidR="00255423" w:rsidRDefault="00255423" w:rsidP="00255423">
      <w:pPr>
        <w:pStyle w:val="ConsPlusNormal"/>
      </w:pPr>
    </w:p>
    <w:p w:rsidR="004922EC" w:rsidRPr="004922EC" w:rsidRDefault="00A24E4B" w:rsidP="004922EC">
      <w:pPr>
        <w:jc w:val="both"/>
        <w:rPr>
          <w:rFonts w:ascii="Times New Roman" w:hAnsi="Times New Roman"/>
        </w:rPr>
      </w:pPr>
      <w:r>
        <w:rPr>
          <w:rFonts w:ascii="Times New Roman" w:hAnsi="Times New Roman"/>
          <w:noProof/>
          <w:lang w:eastAsia="ru-RU"/>
        </w:rPr>
        <w:lastRenderedPageBreak/>
        <w:drawing>
          <wp:inline distT="0" distB="0" distL="0" distR="0">
            <wp:extent cx="9655810" cy="3217652"/>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1D32" w:rsidRDefault="003D3C8C" w:rsidP="003D3C8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81D32" w:rsidRDefault="00481D32" w:rsidP="003D3C8C">
      <w:pPr>
        <w:spacing w:after="0"/>
        <w:rPr>
          <w:rFonts w:ascii="Times New Roman" w:hAnsi="Times New Roman" w:cs="Times New Roman"/>
          <w:sz w:val="24"/>
          <w:szCs w:val="24"/>
        </w:rPr>
      </w:pPr>
    </w:p>
    <w:p w:rsidR="004922EC" w:rsidRPr="00390579" w:rsidRDefault="003D3C8C" w:rsidP="003D3C8C">
      <w:pPr>
        <w:spacing w:after="0"/>
        <w:rPr>
          <w:rFonts w:ascii="Times New Roman" w:hAnsi="Times New Roman" w:cs="Times New Roman"/>
          <w:b/>
          <w:sz w:val="24"/>
          <w:szCs w:val="24"/>
        </w:rPr>
      </w:pPr>
      <w:r w:rsidRPr="00390579">
        <w:rPr>
          <w:rFonts w:ascii="Times New Roman" w:hAnsi="Times New Roman" w:cs="Times New Roman"/>
          <w:b/>
          <w:sz w:val="24"/>
          <w:szCs w:val="24"/>
        </w:rPr>
        <w:t>Анализ результатов вакцинопрофилактики туберкулеза в детских садах АН ДОО «Алмазик» за отчетный период 2018-19- 20</w:t>
      </w:r>
      <w:r w:rsidR="00313C83">
        <w:rPr>
          <w:rFonts w:ascii="Times New Roman" w:hAnsi="Times New Roman" w:cs="Times New Roman"/>
          <w:b/>
          <w:sz w:val="24"/>
          <w:szCs w:val="24"/>
        </w:rPr>
        <w:t>-21</w:t>
      </w:r>
      <w:r w:rsidRPr="00390579">
        <w:rPr>
          <w:rFonts w:ascii="Times New Roman" w:hAnsi="Times New Roman" w:cs="Times New Roman"/>
          <w:b/>
          <w:sz w:val="24"/>
          <w:szCs w:val="24"/>
        </w:rPr>
        <w:t xml:space="preserve"> г.г.  </w:t>
      </w:r>
    </w:p>
    <w:p w:rsidR="004922EC" w:rsidRPr="003D3C8C" w:rsidRDefault="003D3C8C" w:rsidP="00744068">
      <w:pPr>
        <w:pStyle w:val="a3"/>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 xml:space="preserve">                                                                                                                                                                                                                                                                                   </w:t>
      </w:r>
      <w:r w:rsidR="00390579">
        <w:rPr>
          <w:rFonts w:ascii="Times New Roman" w:hAnsi="Times New Roman" w:cs="Times New Roman"/>
          <w:sz w:val="16"/>
          <w:szCs w:val="16"/>
        </w:rPr>
        <w:t xml:space="preserve">                                           </w:t>
      </w:r>
      <w:r>
        <w:rPr>
          <w:rFonts w:ascii="Times New Roman" w:hAnsi="Times New Roman" w:cs="Times New Roman"/>
          <w:sz w:val="16"/>
          <w:szCs w:val="16"/>
        </w:rPr>
        <w:t xml:space="preserve">Таблица </w:t>
      </w:r>
      <w:r w:rsidR="00D152AE">
        <w:rPr>
          <w:rFonts w:ascii="Times New Roman" w:hAnsi="Times New Roman" w:cs="Times New Roman"/>
          <w:sz w:val="16"/>
          <w:szCs w:val="16"/>
        </w:rPr>
        <w:t>1</w:t>
      </w:r>
      <w:r w:rsidR="00641270">
        <w:rPr>
          <w:rFonts w:ascii="Times New Roman" w:hAnsi="Times New Roman" w:cs="Times New Roman"/>
          <w:sz w:val="16"/>
          <w:szCs w:val="16"/>
        </w:rPr>
        <w:t>1</w:t>
      </w:r>
    </w:p>
    <w:p w:rsidR="004922EC" w:rsidRPr="00390579" w:rsidRDefault="004922EC" w:rsidP="00744068">
      <w:pPr>
        <w:spacing w:after="0" w:line="240" w:lineRule="auto"/>
        <w:rPr>
          <w:rFonts w:ascii="Times New Roman" w:hAnsi="Times New Roman" w:cs="Times New Roman"/>
          <w:sz w:val="16"/>
          <w:szCs w:val="16"/>
        </w:rPr>
      </w:pPr>
    </w:p>
    <w:tbl>
      <w:tblPr>
        <w:tblStyle w:val="a4"/>
        <w:tblpPr w:leftFromText="180" w:rightFromText="180" w:vertAnchor="text" w:horzAnchor="margin" w:tblpX="250" w:tblpY="-62"/>
        <w:tblW w:w="0" w:type="auto"/>
        <w:tblLayout w:type="fixed"/>
        <w:tblLook w:val="04A0" w:firstRow="1" w:lastRow="0" w:firstColumn="1" w:lastColumn="0" w:noHBand="0" w:noVBand="1"/>
      </w:tblPr>
      <w:tblGrid>
        <w:gridCol w:w="1854"/>
        <w:gridCol w:w="1089"/>
        <w:gridCol w:w="1134"/>
        <w:gridCol w:w="851"/>
        <w:gridCol w:w="1134"/>
        <w:gridCol w:w="1134"/>
        <w:gridCol w:w="850"/>
        <w:gridCol w:w="1134"/>
        <w:gridCol w:w="1134"/>
        <w:gridCol w:w="851"/>
        <w:gridCol w:w="1039"/>
        <w:gridCol w:w="1040"/>
        <w:gridCol w:w="1040"/>
      </w:tblGrid>
      <w:tr w:rsidR="00641270" w:rsidRPr="003013D9" w:rsidTr="00481D32">
        <w:trPr>
          <w:trHeight w:val="313"/>
        </w:trPr>
        <w:tc>
          <w:tcPr>
            <w:tcW w:w="1854" w:type="dxa"/>
            <w:vMerge w:val="restart"/>
            <w:vAlign w:val="center"/>
          </w:tcPr>
          <w:p w:rsidR="00641270" w:rsidRPr="00D6020F" w:rsidRDefault="00641270" w:rsidP="00744068">
            <w:pPr>
              <w:jc w:val="center"/>
              <w:rPr>
                <w:rFonts w:ascii="Times New Roman" w:hAnsi="Times New Roman" w:cs="Times New Roman"/>
                <w:b/>
              </w:rPr>
            </w:pPr>
            <w:r w:rsidRPr="00D6020F">
              <w:rPr>
                <w:rFonts w:ascii="Times New Roman" w:hAnsi="Times New Roman" w:cs="Times New Roman"/>
                <w:b/>
              </w:rPr>
              <w:t>Наименование</w:t>
            </w:r>
          </w:p>
        </w:tc>
        <w:tc>
          <w:tcPr>
            <w:tcW w:w="3074" w:type="dxa"/>
            <w:gridSpan w:val="3"/>
          </w:tcPr>
          <w:p w:rsidR="00641270" w:rsidRPr="00D6020F" w:rsidRDefault="00641270" w:rsidP="00744068">
            <w:pPr>
              <w:jc w:val="center"/>
              <w:rPr>
                <w:rFonts w:ascii="Times New Roman" w:hAnsi="Times New Roman" w:cs="Times New Roman"/>
                <w:b/>
                <w:sz w:val="24"/>
                <w:szCs w:val="24"/>
              </w:rPr>
            </w:pPr>
            <w:r w:rsidRPr="00D6020F">
              <w:rPr>
                <w:rFonts w:ascii="Times New Roman" w:hAnsi="Times New Roman" w:cs="Times New Roman"/>
                <w:b/>
                <w:sz w:val="24"/>
                <w:szCs w:val="24"/>
              </w:rPr>
              <w:t>2018</w:t>
            </w:r>
          </w:p>
        </w:tc>
        <w:tc>
          <w:tcPr>
            <w:tcW w:w="3118" w:type="dxa"/>
            <w:gridSpan w:val="3"/>
          </w:tcPr>
          <w:p w:rsidR="00641270" w:rsidRPr="00D6020F" w:rsidRDefault="00641270" w:rsidP="00744068">
            <w:pPr>
              <w:pStyle w:val="a3"/>
              <w:ind w:left="0"/>
              <w:jc w:val="center"/>
              <w:rPr>
                <w:rFonts w:ascii="Times New Roman" w:hAnsi="Times New Roman" w:cs="Times New Roman"/>
                <w:b/>
                <w:sz w:val="24"/>
                <w:szCs w:val="24"/>
              </w:rPr>
            </w:pPr>
            <w:r w:rsidRPr="00D6020F">
              <w:rPr>
                <w:rFonts w:ascii="Times New Roman" w:hAnsi="Times New Roman" w:cs="Times New Roman"/>
                <w:b/>
                <w:sz w:val="24"/>
                <w:szCs w:val="24"/>
              </w:rPr>
              <w:t>2019</w:t>
            </w:r>
          </w:p>
        </w:tc>
        <w:tc>
          <w:tcPr>
            <w:tcW w:w="3119" w:type="dxa"/>
            <w:gridSpan w:val="3"/>
          </w:tcPr>
          <w:p w:rsidR="00641270" w:rsidRPr="00D6020F" w:rsidRDefault="00641270" w:rsidP="00744068">
            <w:pPr>
              <w:pStyle w:val="a3"/>
              <w:ind w:left="0"/>
              <w:jc w:val="center"/>
              <w:rPr>
                <w:rFonts w:ascii="Times New Roman" w:hAnsi="Times New Roman" w:cs="Times New Roman"/>
                <w:b/>
                <w:sz w:val="24"/>
                <w:szCs w:val="24"/>
              </w:rPr>
            </w:pPr>
            <w:r w:rsidRPr="00D6020F">
              <w:rPr>
                <w:rFonts w:ascii="Times New Roman" w:hAnsi="Times New Roman" w:cs="Times New Roman"/>
                <w:b/>
                <w:sz w:val="24"/>
                <w:szCs w:val="24"/>
              </w:rPr>
              <w:t>2020</w:t>
            </w:r>
          </w:p>
        </w:tc>
        <w:tc>
          <w:tcPr>
            <w:tcW w:w="3119" w:type="dxa"/>
            <w:gridSpan w:val="3"/>
          </w:tcPr>
          <w:p w:rsidR="00641270" w:rsidRPr="00D6020F" w:rsidRDefault="00641270" w:rsidP="00744068">
            <w:pPr>
              <w:pStyle w:val="a3"/>
              <w:ind w:left="0"/>
              <w:jc w:val="center"/>
              <w:rPr>
                <w:rFonts w:ascii="Times New Roman" w:hAnsi="Times New Roman" w:cs="Times New Roman"/>
                <w:b/>
                <w:sz w:val="24"/>
                <w:szCs w:val="24"/>
              </w:rPr>
            </w:pPr>
            <w:r>
              <w:rPr>
                <w:rFonts w:ascii="Times New Roman" w:hAnsi="Times New Roman" w:cs="Times New Roman"/>
                <w:b/>
                <w:sz w:val="24"/>
                <w:szCs w:val="24"/>
              </w:rPr>
              <w:t>2021</w:t>
            </w:r>
          </w:p>
        </w:tc>
      </w:tr>
      <w:tr w:rsidR="00641270" w:rsidRPr="003013D9" w:rsidTr="00481D32">
        <w:trPr>
          <w:trHeight w:val="313"/>
        </w:trPr>
        <w:tc>
          <w:tcPr>
            <w:tcW w:w="1854" w:type="dxa"/>
            <w:vMerge/>
          </w:tcPr>
          <w:p w:rsidR="00641270" w:rsidRPr="003013D9" w:rsidRDefault="00641270" w:rsidP="00641270">
            <w:pPr>
              <w:rPr>
                <w:rFonts w:ascii="Times New Roman" w:hAnsi="Times New Roman" w:cs="Times New Roman"/>
              </w:rPr>
            </w:pPr>
          </w:p>
        </w:tc>
        <w:tc>
          <w:tcPr>
            <w:tcW w:w="1089" w:type="dxa"/>
            <w:tcBorders>
              <w:bottom w:val="single" w:sz="4" w:space="0" w:color="auto"/>
            </w:tcBorders>
          </w:tcPr>
          <w:p w:rsidR="00641270" w:rsidRPr="003013D9" w:rsidRDefault="00641270" w:rsidP="00641270">
            <w:pPr>
              <w:jc w:val="center"/>
              <w:rPr>
                <w:rFonts w:ascii="Times New Roman" w:hAnsi="Times New Roman" w:cs="Times New Roman"/>
              </w:rPr>
            </w:pPr>
            <w:r w:rsidRPr="003013D9">
              <w:rPr>
                <w:rFonts w:ascii="Times New Roman" w:hAnsi="Times New Roman" w:cs="Times New Roman"/>
              </w:rPr>
              <w:t>Подлежало</w:t>
            </w:r>
          </w:p>
        </w:tc>
        <w:tc>
          <w:tcPr>
            <w:tcW w:w="1134" w:type="dxa"/>
            <w:tcBorders>
              <w:bottom w:val="single" w:sz="4" w:space="0" w:color="auto"/>
            </w:tcBorders>
          </w:tcPr>
          <w:p w:rsidR="00641270" w:rsidRPr="003013D9" w:rsidRDefault="00641270" w:rsidP="00641270">
            <w:pPr>
              <w:jc w:val="center"/>
              <w:rPr>
                <w:rFonts w:ascii="Times New Roman" w:hAnsi="Times New Roman" w:cs="Times New Roman"/>
              </w:rPr>
            </w:pPr>
            <w:r w:rsidRPr="003013D9">
              <w:rPr>
                <w:rFonts w:ascii="Times New Roman" w:hAnsi="Times New Roman" w:cs="Times New Roman"/>
              </w:rPr>
              <w:t>Привито</w:t>
            </w:r>
          </w:p>
        </w:tc>
        <w:tc>
          <w:tcPr>
            <w:tcW w:w="851" w:type="dxa"/>
            <w:tcBorders>
              <w:bottom w:val="single" w:sz="4" w:space="0" w:color="auto"/>
            </w:tcBorders>
          </w:tcPr>
          <w:p w:rsidR="00641270" w:rsidRPr="003013D9" w:rsidRDefault="00641270" w:rsidP="00641270">
            <w:pPr>
              <w:jc w:val="center"/>
              <w:rPr>
                <w:rFonts w:ascii="Times New Roman" w:hAnsi="Times New Roman" w:cs="Times New Roman"/>
              </w:rPr>
            </w:pPr>
            <w:r w:rsidRPr="003013D9">
              <w:rPr>
                <w:rFonts w:ascii="Times New Roman" w:hAnsi="Times New Roman" w:cs="Times New Roman"/>
              </w:rPr>
              <w:t>% от плана</w:t>
            </w:r>
          </w:p>
        </w:tc>
        <w:tc>
          <w:tcPr>
            <w:tcW w:w="1134" w:type="dxa"/>
            <w:tcBorders>
              <w:bottom w:val="single" w:sz="4" w:space="0" w:color="auto"/>
            </w:tcBorders>
          </w:tcPr>
          <w:p w:rsidR="00641270" w:rsidRPr="003013D9" w:rsidRDefault="00641270" w:rsidP="00641270">
            <w:pPr>
              <w:jc w:val="center"/>
              <w:rPr>
                <w:rFonts w:ascii="Times New Roman" w:hAnsi="Times New Roman" w:cs="Times New Roman"/>
              </w:rPr>
            </w:pPr>
            <w:r w:rsidRPr="003013D9">
              <w:rPr>
                <w:rFonts w:ascii="Times New Roman" w:hAnsi="Times New Roman" w:cs="Times New Roman"/>
              </w:rPr>
              <w:t>Подлежало</w:t>
            </w:r>
          </w:p>
        </w:tc>
        <w:tc>
          <w:tcPr>
            <w:tcW w:w="1134" w:type="dxa"/>
            <w:tcBorders>
              <w:bottom w:val="single" w:sz="4" w:space="0" w:color="auto"/>
            </w:tcBorders>
          </w:tcPr>
          <w:p w:rsidR="00641270" w:rsidRPr="003013D9" w:rsidRDefault="00641270" w:rsidP="00641270">
            <w:pPr>
              <w:jc w:val="center"/>
              <w:rPr>
                <w:rFonts w:ascii="Times New Roman" w:hAnsi="Times New Roman" w:cs="Times New Roman"/>
              </w:rPr>
            </w:pPr>
            <w:r w:rsidRPr="003013D9">
              <w:rPr>
                <w:rFonts w:ascii="Times New Roman" w:hAnsi="Times New Roman" w:cs="Times New Roman"/>
              </w:rPr>
              <w:t>Привито</w:t>
            </w:r>
          </w:p>
        </w:tc>
        <w:tc>
          <w:tcPr>
            <w:tcW w:w="850" w:type="dxa"/>
            <w:tcBorders>
              <w:bottom w:val="single" w:sz="4" w:space="0" w:color="auto"/>
            </w:tcBorders>
          </w:tcPr>
          <w:p w:rsidR="00641270" w:rsidRPr="003013D9" w:rsidRDefault="00641270" w:rsidP="00641270">
            <w:pPr>
              <w:jc w:val="center"/>
              <w:rPr>
                <w:rFonts w:ascii="Times New Roman" w:hAnsi="Times New Roman" w:cs="Times New Roman"/>
              </w:rPr>
            </w:pPr>
            <w:r w:rsidRPr="003013D9">
              <w:rPr>
                <w:rFonts w:ascii="Times New Roman" w:hAnsi="Times New Roman" w:cs="Times New Roman"/>
              </w:rPr>
              <w:t>% от плана</w:t>
            </w:r>
          </w:p>
        </w:tc>
        <w:tc>
          <w:tcPr>
            <w:tcW w:w="1134" w:type="dxa"/>
            <w:tcBorders>
              <w:bottom w:val="single" w:sz="4" w:space="0" w:color="auto"/>
            </w:tcBorders>
          </w:tcPr>
          <w:p w:rsidR="00641270" w:rsidRPr="003013D9" w:rsidRDefault="00641270" w:rsidP="00641270">
            <w:pPr>
              <w:jc w:val="center"/>
              <w:rPr>
                <w:rFonts w:ascii="Times New Roman" w:hAnsi="Times New Roman" w:cs="Times New Roman"/>
              </w:rPr>
            </w:pPr>
            <w:r w:rsidRPr="003013D9">
              <w:rPr>
                <w:rFonts w:ascii="Times New Roman" w:hAnsi="Times New Roman" w:cs="Times New Roman"/>
              </w:rPr>
              <w:t>Подлежало</w:t>
            </w:r>
          </w:p>
        </w:tc>
        <w:tc>
          <w:tcPr>
            <w:tcW w:w="1134" w:type="dxa"/>
            <w:tcBorders>
              <w:bottom w:val="single" w:sz="4" w:space="0" w:color="auto"/>
            </w:tcBorders>
          </w:tcPr>
          <w:p w:rsidR="00641270" w:rsidRPr="003013D9" w:rsidRDefault="00641270" w:rsidP="00641270">
            <w:pPr>
              <w:jc w:val="center"/>
              <w:rPr>
                <w:rFonts w:ascii="Times New Roman" w:hAnsi="Times New Roman" w:cs="Times New Roman"/>
              </w:rPr>
            </w:pPr>
            <w:r w:rsidRPr="003013D9">
              <w:rPr>
                <w:rFonts w:ascii="Times New Roman" w:hAnsi="Times New Roman" w:cs="Times New Roman"/>
              </w:rPr>
              <w:t>Привито</w:t>
            </w:r>
          </w:p>
        </w:tc>
        <w:tc>
          <w:tcPr>
            <w:tcW w:w="851" w:type="dxa"/>
            <w:tcBorders>
              <w:bottom w:val="single" w:sz="4" w:space="0" w:color="auto"/>
            </w:tcBorders>
          </w:tcPr>
          <w:p w:rsidR="00641270" w:rsidRPr="003013D9" w:rsidRDefault="00641270" w:rsidP="00641270">
            <w:pPr>
              <w:jc w:val="center"/>
              <w:rPr>
                <w:rFonts w:ascii="Times New Roman" w:hAnsi="Times New Roman" w:cs="Times New Roman"/>
              </w:rPr>
            </w:pPr>
            <w:r w:rsidRPr="003013D9">
              <w:rPr>
                <w:rFonts w:ascii="Times New Roman" w:hAnsi="Times New Roman" w:cs="Times New Roman"/>
              </w:rPr>
              <w:t>% от плана</w:t>
            </w:r>
          </w:p>
        </w:tc>
        <w:tc>
          <w:tcPr>
            <w:tcW w:w="1039" w:type="dxa"/>
          </w:tcPr>
          <w:p w:rsidR="00641270" w:rsidRPr="003013D9" w:rsidRDefault="00641270" w:rsidP="00641270">
            <w:pPr>
              <w:jc w:val="center"/>
              <w:rPr>
                <w:rFonts w:ascii="Times New Roman" w:hAnsi="Times New Roman" w:cs="Times New Roman"/>
              </w:rPr>
            </w:pPr>
            <w:r w:rsidRPr="003013D9">
              <w:rPr>
                <w:rFonts w:ascii="Times New Roman" w:hAnsi="Times New Roman" w:cs="Times New Roman"/>
              </w:rPr>
              <w:t>Подлежало</w:t>
            </w:r>
          </w:p>
        </w:tc>
        <w:tc>
          <w:tcPr>
            <w:tcW w:w="1040" w:type="dxa"/>
          </w:tcPr>
          <w:p w:rsidR="00641270" w:rsidRPr="003013D9" w:rsidRDefault="00641270" w:rsidP="00641270">
            <w:pPr>
              <w:jc w:val="center"/>
              <w:rPr>
                <w:rFonts w:ascii="Times New Roman" w:hAnsi="Times New Roman" w:cs="Times New Roman"/>
              </w:rPr>
            </w:pPr>
            <w:r w:rsidRPr="003013D9">
              <w:rPr>
                <w:rFonts w:ascii="Times New Roman" w:hAnsi="Times New Roman" w:cs="Times New Roman"/>
              </w:rPr>
              <w:t>Привито</w:t>
            </w:r>
          </w:p>
        </w:tc>
        <w:tc>
          <w:tcPr>
            <w:tcW w:w="1040" w:type="dxa"/>
          </w:tcPr>
          <w:p w:rsidR="00641270" w:rsidRPr="003013D9" w:rsidRDefault="00641270" w:rsidP="00641270">
            <w:pPr>
              <w:jc w:val="center"/>
              <w:rPr>
                <w:rFonts w:ascii="Times New Roman" w:hAnsi="Times New Roman" w:cs="Times New Roman"/>
              </w:rPr>
            </w:pPr>
            <w:r w:rsidRPr="003013D9">
              <w:rPr>
                <w:rFonts w:ascii="Times New Roman" w:hAnsi="Times New Roman" w:cs="Times New Roman"/>
              </w:rPr>
              <w:t>% от плана</w:t>
            </w:r>
          </w:p>
        </w:tc>
      </w:tr>
      <w:tr w:rsidR="00641270" w:rsidRPr="003013D9" w:rsidTr="00641270">
        <w:trPr>
          <w:trHeight w:val="313"/>
        </w:trPr>
        <w:tc>
          <w:tcPr>
            <w:tcW w:w="1854" w:type="dxa"/>
          </w:tcPr>
          <w:p w:rsidR="00641270" w:rsidRPr="003013D9" w:rsidRDefault="00641270" w:rsidP="00641270">
            <w:pPr>
              <w:rPr>
                <w:rFonts w:ascii="Times New Roman" w:hAnsi="Times New Roman" w:cs="Times New Roman"/>
              </w:rPr>
            </w:pPr>
            <w:r w:rsidRPr="003013D9">
              <w:rPr>
                <w:rFonts w:ascii="Times New Roman" w:hAnsi="Times New Roman" w:cs="Times New Roman"/>
              </w:rPr>
              <w:t>БЦЖ</w:t>
            </w:r>
          </w:p>
        </w:tc>
        <w:tc>
          <w:tcPr>
            <w:tcW w:w="1089" w:type="dxa"/>
            <w:tcBorders>
              <w:bottom w:val="single" w:sz="4" w:space="0" w:color="auto"/>
            </w:tcBorders>
          </w:tcPr>
          <w:p w:rsidR="00641270" w:rsidRPr="00641270" w:rsidRDefault="00641270" w:rsidP="00641270">
            <w:pPr>
              <w:jc w:val="center"/>
              <w:rPr>
                <w:rFonts w:ascii="Times New Roman" w:hAnsi="Times New Roman" w:cs="Times New Roman"/>
              </w:rPr>
            </w:pPr>
            <w:r w:rsidRPr="00641270">
              <w:rPr>
                <w:rFonts w:ascii="Times New Roman" w:hAnsi="Times New Roman" w:cs="Times New Roman"/>
              </w:rPr>
              <w:t>71</w:t>
            </w:r>
          </w:p>
        </w:tc>
        <w:tc>
          <w:tcPr>
            <w:tcW w:w="1134" w:type="dxa"/>
            <w:tcBorders>
              <w:bottom w:val="single" w:sz="4" w:space="0" w:color="auto"/>
            </w:tcBorders>
          </w:tcPr>
          <w:p w:rsidR="00641270" w:rsidRPr="00641270" w:rsidRDefault="00641270" w:rsidP="00641270">
            <w:pPr>
              <w:jc w:val="center"/>
              <w:rPr>
                <w:rFonts w:ascii="Times New Roman" w:hAnsi="Times New Roman" w:cs="Times New Roman"/>
              </w:rPr>
            </w:pPr>
            <w:r w:rsidRPr="00641270">
              <w:rPr>
                <w:rFonts w:ascii="Times New Roman" w:hAnsi="Times New Roman" w:cs="Times New Roman"/>
              </w:rPr>
              <w:t>51</w:t>
            </w:r>
          </w:p>
        </w:tc>
        <w:tc>
          <w:tcPr>
            <w:tcW w:w="851" w:type="dxa"/>
            <w:tcBorders>
              <w:bottom w:val="single" w:sz="4" w:space="0" w:color="auto"/>
            </w:tcBorders>
          </w:tcPr>
          <w:p w:rsidR="00641270" w:rsidRPr="00641270" w:rsidRDefault="00641270" w:rsidP="00641270">
            <w:pPr>
              <w:jc w:val="center"/>
              <w:rPr>
                <w:rFonts w:ascii="Times New Roman" w:hAnsi="Times New Roman" w:cs="Times New Roman"/>
              </w:rPr>
            </w:pPr>
            <w:r w:rsidRPr="00641270">
              <w:rPr>
                <w:rFonts w:ascii="Times New Roman" w:hAnsi="Times New Roman" w:cs="Times New Roman"/>
              </w:rPr>
              <w:t>72</w:t>
            </w:r>
          </w:p>
        </w:tc>
        <w:tc>
          <w:tcPr>
            <w:tcW w:w="1134" w:type="dxa"/>
            <w:tcBorders>
              <w:bottom w:val="single" w:sz="4" w:space="0" w:color="auto"/>
            </w:tcBorders>
          </w:tcPr>
          <w:p w:rsidR="00641270" w:rsidRPr="00641270" w:rsidRDefault="00641270" w:rsidP="00641270">
            <w:pPr>
              <w:jc w:val="center"/>
              <w:rPr>
                <w:rFonts w:ascii="Times New Roman" w:hAnsi="Times New Roman" w:cs="Times New Roman"/>
                <w:color w:val="000000"/>
              </w:rPr>
            </w:pPr>
            <w:r w:rsidRPr="00641270">
              <w:rPr>
                <w:rFonts w:ascii="Times New Roman" w:hAnsi="Times New Roman" w:cs="Times New Roman"/>
                <w:color w:val="000000"/>
              </w:rPr>
              <w:t>99</w:t>
            </w:r>
          </w:p>
        </w:tc>
        <w:tc>
          <w:tcPr>
            <w:tcW w:w="1134" w:type="dxa"/>
            <w:tcBorders>
              <w:bottom w:val="single" w:sz="4" w:space="0" w:color="auto"/>
            </w:tcBorders>
          </w:tcPr>
          <w:p w:rsidR="00641270" w:rsidRPr="00641270" w:rsidRDefault="00641270" w:rsidP="00641270">
            <w:pPr>
              <w:jc w:val="center"/>
              <w:rPr>
                <w:rFonts w:ascii="Times New Roman" w:hAnsi="Times New Roman" w:cs="Times New Roman"/>
                <w:color w:val="000000"/>
              </w:rPr>
            </w:pPr>
            <w:r w:rsidRPr="00641270">
              <w:rPr>
                <w:rFonts w:ascii="Times New Roman" w:hAnsi="Times New Roman" w:cs="Times New Roman"/>
                <w:color w:val="000000"/>
              </w:rPr>
              <w:t>47</w:t>
            </w:r>
          </w:p>
        </w:tc>
        <w:tc>
          <w:tcPr>
            <w:tcW w:w="850" w:type="dxa"/>
            <w:tcBorders>
              <w:bottom w:val="single" w:sz="4" w:space="0" w:color="auto"/>
            </w:tcBorders>
          </w:tcPr>
          <w:p w:rsidR="00641270" w:rsidRPr="00641270" w:rsidRDefault="00641270" w:rsidP="00641270">
            <w:pPr>
              <w:jc w:val="center"/>
              <w:rPr>
                <w:rFonts w:ascii="Times New Roman" w:hAnsi="Times New Roman" w:cs="Times New Roman"/>
                <w:color w:val="000000"/>
              </w:rPr>
            </w:pPr>
            <w:r w:rsidRPr="00641270">
              <w:rPr>
                <w:rFonts w:ascii="Times New Roman" w:hAnsi="Times New Roman" w:cs="Times New Roman"/>
                <w:color w:val="000000"/>
              </w:rPr>
              <w:t>47</w:t>
            </w:r>
          </w:p>
        </w:tc>
        <w:tc>
          <w:tcPr>
            <w:tcW w:w="1134" w:type="dxa"/>
            <w:tcBorders>
              <w:bottom w:val="single" w:sz="4" w:space="0" w:color="auto"/>
            </w:tcBorders>
          </w:tcPr>
          <w:p w:rsidR="00641270" w:rsidRPr="00641270" w:rsidRDefault="00641270" w:rsidP="00641270">
            <w:pPr>
              <w:jc w:val="center"/>
              <w:rPr>
                <w:rFonts w:ascii="Times New Roman" w:hAnsi="Times New Roman" w:cs="Times New Roman"/>
              </w:rPr>
            </w:pPr>
            <w:r w:rsidRPr="00641270">
              <w:rPr>
                <w:rFonts w:ascii="Times New Roman" w:hAnsi="Times New Roman" w:cs="Times New Roman"/>
              </w:rPr>
              <w:t>92</w:t>
            </w:r>
          </w:p>
        </w:tc>
        <w:tc>
          <w:tcPr>
            <w:tcW w:w="1134" w:type="dxa"/>
            <w:tcBorders>
              <w:bottom w:val="single" w:sz="4" w:space="0" w:color="auto"/>
            </w:tcBorders>
          </w:tcPr>
          <w:p w:rsidR="00641270" w:rsidRPr="00641270" w:rsidRDefault="00641270" w:rsidP="00641270">
            <w:pPr>
              <w:jc w:val="center"/>
              <w:rPr>
                <w:rFonts w:ascii="Times New Roman" w:hAnsi="Times New Roman" w:cs="Times New Roman"/>
              </w:rPr>
            </w:pPr>
            <w:r w:rsidRPr="00641270">
              <w:rPr>
                <w:rFonts w:ascii="Times New Roman" w:hAnsi="Times New Roman" w:cs="Times New Roman"/>
              </w:rPr>
              <w:t>42</w:t>
            </w:r>
          </w:p>
        </w:tc>
        <w:tc>
          <w:tcPr>
            <w:tcW w:w="851" w:type="dxa"/>
            <w:tcBorders>
              <w:bottom w:val="single" w:sz="4" w:space="0" w:color="auto"/>
            </w:tcBorders>
          </w:tcPr>
          <w:p w:rsidR="00641270" w:rsidRPr="00641270" w:rsidRDefault="00641270" w:rsidP="00641270">
            <w:pPr>
              <w:jc w:val="center"/>
              <w:rPr>
                <w:rFonts w:ascii="Times New Roman" w:hAnsi="Times New Roman" w:cs="Times New Roman"/>
              </w:rPr>
            </w:pPr>
            <w:r w:rsidRPr="00641270">
              <w:rPr>
                <w:rFonts w:ascii="Times New Roman" w:hAnsi="Times New Roman" w:cs="Times New Roman"/>
              </w:rPr>
              <w:t>45,7</w:t>
            </w:r>
          </w:p>
        </w:tc>
        <w:tc>
          <w:tcPr>
            <w:tcW w:w="1039" w:type="dxa"/>
            <w:tcBorders>
              <w:bottom w:val="single" w:sz="4" w:space="0" w:color="auto"/>
            </w:tcBorders>
          </w:tcPr>
          <w:p w:rsidR="00641270" w:rsidRPr="00641270" w:rsidRDefault="00641270" w:rsidP="00641270">
            <w:pPr>
              <w:jc w:val="center"/>
              <w:rPr>
                <w:rFonts w:ascii="Times New Roman" w:hAnsi="Times New Roman" w:cs="Times New Roman"/>
              </w:rPr>
            </w:pPr>
            <w:r w:rsidRPr="00641270">
              <w:rPr>
                <w:rFonts w:ascii="Times New Roman" w:hAnsi="Times New Roman" w:cs="Times New Roman"/>
              </w:rPr>
              <w:t>75</w:t>
            </w:r>
          </w:p>
        </w:tc>
        <w:tc>
          <w:tcPr>
            <w:tcW w:w="1040" w:type="dxa"/>
            <w:tcBorders>
              <w:bottom w:val="single" w:sz="4" w:space="0" w:color="auto"/>
            </w:tcBorders>
          </w:tcPr>
          <w:p w:rsidR="00641270" w:rsidRPr="00641270" w:rsidRDefault="00641270" w:rsidP="00641270">
            <w:pPr>
              <w:jc w:val="center"/>
              <w:rPr>
                <w:rFonts w:ascii="Times New Roman" w:hAnsi="Times New Roman" w:cs="Times New Roman"/>
              </w:rPr>
            </w:pPr>
            <w:r w:rsidRPr="00641270">
              <w:rPr>
                <w:rFonts w:ascii="Times New Roman" w:hAnsi="Times New Roman" w:cs="Times New Roman"/>
              </w:rPr>
              <w:t>35</w:t>
            </w:r>
          </w:p>
        </w:tc>
        <w:tc>
          <w:tcPr>
            <w:tcW w:w="1040" w:type="dxa"/>
            <w:tcBorders>
              <w:bottom w:val="single" w:sz="4" w:space="0" w:color="auto"/>
            </w:tcBorders>
          </w:tcPr>
          <w:p w:rsidR="00641270" w:rsidRPr="00641270" w:rsidRDefault="00641270" w:rsidP="00641270">
            <w:pPr>
              <w:jc w:val="center"/>
              <w:rPr>
                <w:rFonts w:ascii="Times New Roman" w:hAnsi="Times New Roman" w:cs="Times New Roman"/>
              </w:rPr>
            </w:pPr>
            <w:r w:rsidRPr="00641270">
              <w:rPr>
                <w:rFonts w:ascii="Times New Roman" w:hAnsi="Times New Roman" w:cs="Times New Roman"/>
              </w:rPr>
              <w:t>46,7</w:t>
            </w:r>
          </w:p>
        </w:tc>
      </w:tr>
    </w:tbl>
    <w:p w:rsidR="004922EC" w:rsidRDefault="004922EC" w:rsidP="004922EC">
      <w:pPr>
        <w:pStyle w:val="a3"/>
        <w:spacing w:after="0" w:line="240" w:lineRule="auto"/>
        <w:ind w:left="1440"/>
        <w:rPr>
          <w:rFonts w:ascii="Times New Roman" w:hAnsi="Times New Roman" w:cs="Times New Roman"/>
          <w:sz w:val="16"/>
          <w:szCs w:val="16"/>
        </w:rPr>
      </w:pPr>
    </w:p>
    <w:p w:rsidR="004922EC" w:rsidRDefault="004922EC" w:rsidP="004922EC">
      <w:pPr>
        <w:pStyle w:val="a3"/>
        <w:spacing w:after="0" w:line="240" w:lineRule="auto"/>
        <w:ind w:left="1440"/>
        <w:rPr>
          <w:rFonts w:ascii="Times New Roman" w:hAnsi="Times New Roman" w:cs="Times New Roman"/>
          <w:sz w:val="16"/>
          <w:szCs w:val="16"/>
        </w:rPr>
      </w:pPr>
    </w:p>
    <w:p w:rsidR="004922EC" w:rsidRDefault="004922EC" w:rsidP="004922EC">
      <w:pPr>
        <w:pStyle w:val="a3"/>
        <w:spacing w:after="0" w:line="240" w:lineRule="auto"/>
        <w:ind w:left="1440"/>
        <w:rPr>
          <w:rFonts w:ascii="Times New Roman" w:hAnsi="Times New Roman" w:cs="Times New Roman"/>
          <w:sz w:val="16"/>
          <w:szCs w:val="16"/>
        </w:rPr>
      </w:pPr>
    </w:p>
    <w:p w:rsidR="004922EC" w:rsidRDefault="004922EC" w:rsidP="004922EC">
      <w:pPr>
        <w:pStyle w:val="a3"/>
        <w:spacing w:after="0" w:line="240" w:lineRule="auto"/>
        <w:ind w:left="1440"/>
        <w:rPr>
          <w:rFonts w:ascii="Times New Roman" w:hAnsi="Times New Roman" w:cs="Times New Roman"/>
          <w:sz w:val="16"/>
          <w:szCs w:val="16"/>
        </w:rPr>
      </w:pPr>
    </w:p>
    <w:p w:rsidR="004922EC" w:rsidRDefault="004922EC" w:rsidP="004922EC">
      <w:pPr>
        <w:pStyle w:val="a3"/>
        <w:spacing w:after="0" w:line="240" w:lineRule="auto"/>
        <w:ind w:left="1440"/>
        <w:rPr>
          <w:rFonts w:ascii="Times New Roman" w:hAnsi="Times New Roman" w:cs="Times New Roman"/>
          <w:sz w:val="16"/>
          <w:szCs w:val="16"/>
        </w:rPr>
      </w:pPr>
    </w:p>
    <w:p w:rsidR="004922EC" w:rsidRDefault="004922EC" w:rsidP="00727500">
      <w:pPr>
        <w:pStyle w:val="a3"/>
        <w:spacing w:after="0" w:line="240" w:lineRule="auto"/>
        <w:ind w:left="1440"/>
        <w:jc w:val="both"/>
        <w:rPr>
          <w:rFonts w:ascii="Times New Roman" w:hAnsi="Times New Roman" w:cs="Times New Roman"/>
          <w:sz w:val="16"/>
          <w:szCs w:val="16"/>
        </w:rPr>
      </w:pPr>
    </w:p>
    <w:p w:rsidR="007F7DA4" w:rsidRDefault="00727500" w:rsidP="00281483">
      <w:pPr>
        <w:pStyle w:val="a3"/>
        <w:spacing w:after="0"/>
        <w:ind w:left="0"/>
        <w:jc w:val="both"/>
        <w:rPr>
          <w:rFonts w:ascii="Times New Roman" w:hAnsi="Times New Roman" w:cs="Times New Roman"/>
        </w:rPr>
      </w:pPr>
      <w:r>
        <w:rPr>
          <w:rFonts w:ascii="Times New Roman" w:hAnsi="Times New Roman" w:cs="Times New Roman"/>
        </w:rPr>
        <w:t xml:space="preserve">      </w:t>
      </w:r>
      <w:r w:rsidR="003D3C8C">
        <w:rPr>
          <w:rFonts w:ascii="Times New Roman" w:hAnsi="Times New Roman" w:cs="Times New Roman"/>
        </w:rPr>
        <w:t xml:space="preserve">Вакцинопрофилактика туберкулеза в детских садах АН ДОО «Алмазик» проводится постоянно по плану. В последние годы охват ревакцинацией БЦЖ стабильно снижается. Перед проведением ревакцинации, согласно </w:t>
      </w:r>
      <w:r>
        <w:rPr>
          <w:rFonts w:ascii="Times New Roman" w:hAnsi="Times New Roman" w:cs="Times New Roman"/>
          <w:bCs/>
        </w:rPr>
        <w:t>П</w:t>
      </w:r>
      <w:r w:rsidRPr="00255423">
        <w:rPr>
          <w:rFonts w:ascii="Times New Roman" w:hAnsi="Times New Roman" w:cs="Times New Roman"/>
          <w:bCs/>
        </w:rPr>
        <w:t>риказ</w:t>
      </w:r>
      <w:r>
        <w:rPr>
          <w:rFonts w:ascii="Times New Roman" w:hAnsi="Times New Roman" w:cs="Times New Roman"/>
          <w:bCs/>
        </w:rPr>
        <w:t xml:space="preserve">а </w:t>
      </w:r>
      <w:r w:rsidRPr="00255423">
        <w:rPr>
          <w:rFonts w:ascii="Times New Roman" w:hAnsi="Times New Roman" w:cs="Times New Roman"/>
          <w:bCs/>
        </w:rPr>
        <w:t xml:space="preserve">МЗ РФ от 21 марта 2003 г. </w:t>
      </w:r>
      <w:r>
        <w:rPr>
          <w:rFonts w:ascii="Times New Roman" w:hAnsi="Times New Roman" w:cs="Times New Roman"/>
          <w:bCs/>
        </w:rPr>
        <w:t>№</w:t>
      </w:r>
      <w:r w:rsidRPr="00255423">
        <w:rPr>
          <w:rFonts w:ascii="Times New Roman" w:hAnsi="Times New Roman" w:cs="Times New Roman"/>
          <w:bCs/>
        </w:rPr>
        <w:t xml:space="preserve"> 109 «О совершенствовании противотуберкулезных мероприятий в Российско</w:t>
      </w:r>
      <w:r>
        <w:rPr>
          <w:rFonts w:ascii="Times New Roman" w:hAnsi="Times New Roman" w:cs="Times New Roman"/>
          <w:bCs/>
        </w:rPr>
        <w:t>й</w:t>
      </w:r>
      <w:r w:rsidRPr="00255423">
        <w:rPr>
          <w:rFonts w:ascii="Times New Roman" w:hAnsi="Times New Roman" w:cs="Times New Roman"/>
          <w:bCs/>
        </w:rPr>
        <w:t xml:space="preserve"> Федерации» </w:t>
      </w:r>
      <w:r w:rsidRPr="00255423">
        <w:rPr>
          <w:rFonts w:ascii="Times New Roman" w:hAnsi="Times New Roman" w:cs="Times New Roman"/>
        </w:rPr>
        <w:t xml:space="preserve">(в ред. </w:t>
      </w:r>
      <w:hyperlink r:id="rId16" w:tooltip="Приказ Минздравсоцразвития РФ от 29.10.2009 N 855 &quot;О внесении изменения в приложение N 4 к Приказу Минздрава России от 21 марта 2003 г. N 109&quot;{КонсультантПлюс}" w:history="1">
        <w:r w:rsidRPr="00255423">
          <w:rPr>
            <w:rFonts w:ascii="Times New Roman" w:hAnsi="Times New Roman" w:cs="Times New Roman"/>
            <w:color w:val="0000FF"/>
          </w:rPr>
          <w:t>Приказа</w:t>
        </w:r>
      </w:hyperlink>
      <w:r w:rsidRPr="00255423">
        <w:rPr>
          <w:rFonts w:ascii="Times New Roman" w:hAnsi="Times New Roman" w:cs="Times New Roman"/>
        </w:rPr>
        <w:t xml:space="preserve"> Минздравсоцразвития РФ от 29.10.2009 N 855)</w:t>
      </w:r>
      <w:r>
        <w:rPr>
          <w:rFonts w:ascii="Times New Roman" w:hAnsi="Times New Roman" w:cs="Times New Roman"/>
        </w:rPr>
        <w:t xml:space="preserve"> обязательно проводится внутрикожная проба Манту 2ТЕ.</w:t>
      </w:r>
      <w:r w:rsidR="003D3C8C">
        <w:rPr>
          <w:rFonts w:ascii="Times New Roman" w:hAnsi="Times New Roman" w:cs="Times New Roman"/>
        </w:rPr>
        <w:t xml:space="preserve"> </w:t>
      </w:r>
      <w:r>
        <w:rPr>
          <w:rFonts w:ascii="Times New Roman" w:hAnsi="Times New Roman" w:cs="Times New Roman"/>
        </w:rPr>
        <w:t>П</w:t>
      </w:r>
      <w:r w:rsidR="003D3C8C">
        <w:rPr>
          <w:rFonts w:ascii="Times New Roman" w:hAnsi="Times New Roman" w:cs="Times New Roman"/>
        </w:rPr>
        <w:t>ри</w:t>
      </w:r>
      <w:r>
        <w:rPr>
          <w:rFonts w:ascii="Times New Roman" w:hAnsi="Times New Roman" w:cs="Times New Roman"/>
        </w:rPr>
        <w:t xml:space="preserve"> выявлении положительных проб</w:t>
      </w:r>
      <w:r w:rsidR="003D3C8C">
        <w:rPr>
          <w:rFonts w:ascii="Times New Roman" w:hAnsi="Times New Roman" w:cs="Times New Roman"/>
        </w:rPr>
        <w:t xml:space="preserve"> Манту 2ТЕ</w:t>
      </w:r>
      <w:r>
        <w:rPr>
          <w:rFonts w:ascii="Times New Roman" w:hAnsi="Times New Roman" w:cs="Times New Roman"/>
        </w:rPr>
        <w:t xml:space="preserve"> возникает медицинский отвод от проведения ревакцинации БЦЖ. </w:t>
      </w:r>
      <w:r w:rsidR="0000494D">
        <w:rPr>
          <w:rFonts w:ascii="Times New Roman" w:hAnsi="Times New Roman" w:cs="Times New Roman"/>
        </w:rPr>
        <w:t xml:space="preserve">Количество детей, подлежащих ревакцинации каждый год составляет менее 2% от списочного состава. Количество охвата </w:t>
      </w:r>
      <w:r w:rsidR="00A663D1">
        <w:rPr>
          <w:rFonts w:ascii="Times New Roman" w:hAnsi="Times New Roman" w:cs="Times New Roman"/>
        </w:rPr>
        <w:t xml:space="preserve">ревакцинации БЦЖ </w:t>
      </w:r>
      <w:r w:rsidR="0000494D">
        <w:rPr>
          <w:rFonts w:ascii="Times New Roman" w:hAnsi="Times New Roman" w:cs="Times New Roman"/>
        </w:rPr>
        <w:t>снижается</w:t>
      </w:r>
      <w:r w:rsidR="00057C80">
        <w:rPr>
          <w:rFonts w:ascii="Times New Roman" w:hAnsi="Times New Roman" w:cs="Times New Roman"/>
        </w:rPr>
        <w:t xml:space="preserve"> ежегодно, что характерно по всем регионам страны</w:t>
      </w:r>
      <w:r w:rsidR="0000494D">
        <w:rPr>
          <w:rFonts w:ascii="Times New Roman" w:hAnsi="Times New Roman" w:cs="Times New Roman"/>
        </w:rPr>
        <w:t>.</w:t>
      </w:r>
    </w:p>
    <w:p w:rsidR="007F7DA4" w:rsidRDefault="007F7DA4" w:rsidP="00727500">
      <w:pPr>
        <w:pStyle w:val="a3"/>
        <w:spacing w:after="0" w:line="240" w:lineRule="auto"/>
        <w:ind w:left="0"/>
        <w:jc w:val="both"/>
        <w:rPr>
          <w:rFonts w:ascii="Times New Roman" w:hAnsi="Times New Roman" w:cs="Times New Roman"/>
        </w:rPr>
      </w:pPr>
    </w:p>
    <w:p w:rsidR="0000494D" w:rsidRDefault="00A663D1" w:rsidP="00727500">
      <w:pPr>
        <w:pStyle w:val="a3"/>
        <w:spacing w:after="0" w:line="240" w:lineRule="auto"/>
        <w:ind w:left="0"/>
        <w:jc w:val="both"/>
        <w:rPr>
          <w:rFonts w:ascii="Times New Roman" w:hAnsi="Times New Roman" w:cs="Times New Roman"/>
        </w:rPr>
      </w:pPr>
      <w:r>
        <w:rPr>
          <w:rFonts w:ascii="Times New Roman" w:hAnsi="Times New Roman" w:cs="Times New Roman"/>
          <w:noProof/>
          <w:lang w:eastAsia="ru-RU"/>
        </w:rPr>
        <w:lastRenderedPageBreak/>
        <w:drawing>
          <wp:inline distT="0" distB="0" distL="0" distR="0" wp14:anchorId="52BC2293" wp14:editId="1687382C">
            <wp:extent cx="9517075" cy="3079699"/>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494D" w:rsidRPr="003D3C8C" w:rsidRDefault="0000494D" w:rsidP="00727500">
      <w:pPr>
        <w:pStyle w:val="a3"/>
        <w:spacing w:after="0" w:line="240" w:lineRule="auto"/>
        <w:ind w:left="0"/>
        <w:jc w:val="both"/>
        <w:rPr>
          <w:rFonts w:ascii="Times New Roman" w:hAnsi="Times New Roman" w:cs="Times New Roman"/>
        </w:rPr>
      </w:pPr>
    </w:p>
    <w:p w:rsidR="004922EC" w:rsidRPr="00A663D1" w:rsidRDefault="004922EC" w:rsidP="00A663D1">
      <w:pPr>
        <w:spacing w:after="0" w:line="240" w:lineRule="auto"/>
        <w:rPr>
          <w:rFonts w:ascii="Times New Roman" w:hAnsi="Times New Roman" w:cs="Times New Roman"/>
        </w:rPr>
      </w:pPr>
    </w:p>
    <w:p w:rsidR="00057C80" w:rsidRPr="006978F2" w:rsidRDefault="004922EC" w:rsidP="006978F2">
      <w:pPr>
        <w:pStyle w:val="a3"/>
        <w:spacing w:after="0" w:line="240" w:lineRule="auto"/>
        <w:ind w:left="1440"/>
        <w:rPr>
          <w:rFonts w:ascii="Times New Roman" w:hAnsi="Times New Roman" w:cs="Times New Roman"/>
          <w:sz w:val="16"/>
          <w:szCs w:val="16"/>
        </w:rPr>
      </w:pPr>
      <w:r>
        <w:rPr>
          <w:rFonts w:ascii="Times New Roman" w:hAnsi="Times New Roman" w:cs="Times New Roman"/>
          <w:sz w:val="16"/>
          <w:szCs w:val="16"/>
        </w:rPr>
        <w:t xml:space="preserve">                                                                                                                                                                                                                                                                                </w:t>
      </w:r>
      <w:r w:rsidR="006978F2">
        <w:rPr>
          <w:rFonts w:ascii="Times New Roman" w:hAnsi="Times New Roman" w:cs="Times New Roman"/>
          <w:sz w:val="16"/>
          <w:szCs w:val="16"/>
        </w:rPr>
        <w:t xml:space="preserve">                         </w:t>
      </w:r>
    </w:p>
    <w:p w:rsidR="00057C80" w:rsidRPr="00057C80" w:rsidRDefault="00057C80" w:rsidP="00057C80">
      <w:pPr>
        <w:pStyle w:val="a3"/>
        <w:spacing w:after="0" w:line="240" w:lineRule="auto"/>
        <w:ind w:left="1440"/>
        <w:rPr>
          <w:rFonts w:ascii="Times New Roman" w:hAnsi="Times New Roman" w:cs="Times New Roman"/>
          <w:sz w:val="16"/>
          <w:szCs w:val="16"/>
        </w:rPr>
      </w:pPr>
    </w:p>
    <w:p w:rsidR="00A55684" w:rsidRDefault="00A55684" w:rsidP="007F7DA4">
      <w:pPr>
        <w:pStyle w:val="a3"/>
        <w:numPr>
          <w:ilvl w:val="0"/>
          <w:numId w:val="4"/>
        </w:numPr>
        <w:spacing w:after="0" w:line="240" w:lineRule="auto"/>
        <w:rPr>
          <w:rFonts w:ascii="Times New Roman" w:hAnsi="Times New Roman" w:cs="Times New Roman"/>
          <w:b/>
          <w:i/>
          <w:sz w:val="24"/>
          <w:szCs w:val="24"/>
        </w:rPr>
      </w:pPr>
      <w:r w:rsidRPr="00BF31D6">
        <w:rPr>
          <w:rFonts w:ascii="Times New Roman" w:hAnsi="Times New Roman" w:cs="Times New Roman"/>
          <w:b/>
          <w:i/>
          <w:sz w:val="24"/>
          <w:szCs w:val="24"/>
        </w:rPr>
        <w:t xml:space="preserve">Показатели </w:t>
      </w:r>
      <w:r w:rsidR="00A51DDE" w:rsidRPr="00BF31D6">
        <w:rPr>
          <w:rFonts w:ascii="Times New Roman" w:hAnsi="Times New Roman" w:cs="Times New Roman"/>
          <w:b/>
          <w:i/>
          <w:sz w:val="24"/>
          <w:szCs w:val="24"/>
        </w:rPr>
        <w:t>заболеваемости</w:t>
      </w:r>
      <w:r w:rsidRPr="00BF31D6">
        <w:rPr>
          <w:rFonts w:ascii="Times New Roman" w:hAnsi="Times New Roman" w:cs="Times New Roman"/>
          <w:b/>
          <w:i/>
          <w:sz w:val="24"/>
          <w:szCs w:val="24"/>
        </w:rPr>
        <w:t xml:space="preserve"> детей</w:t>
      </w:r>
      <w:r w:rsidR="004A7C1E">
        <w:rPr>
          <w:rFonts w:ascii="Times New Roman" w:hAnsi="Times New Roman" w:cs="Times New Roman"/>
          <w:b/>
          <w:i/>
          <w:sz w:val="24"/>
          <w:szCs w:val="24"/>
        </w:rPr>
        <w:t>, посещающих</w:t>
      </w:r>
      <w:r w:rsidRPr="00BF31D6">
        <w:rPr>
          <w:rFonts w:ascii="Times New Roman" w:hAnsi="Times New Roman" w:cs="Times New Roman"/>
          <w:b/>
          <w:i/>
          <w:sz w:val="24"/>
          <w:szCs w:val="24"/>
        </w:rPr>
        <w:t xml:space="preserve"> детски</w:t>
      </w:r>
      <w:r w:rsidR="004A7C1E">
        <w:rPr>
          <w:rFonts w:ascii="Times New Roman" w:hAnsi="Times New Roman" w:cs="Times New Roman"/>
          <w:b/>
          <w:i/>
          <w:sz w:val="24"/>
          <w:szCs w:val="24"/>
        </w:rPr>
        <w:t>е</w:t>
      </w:r>
      <w:r w:rsidRPr="00BF31D6">
        <w:rPr>
          <w:rFonts w:ascii="Times New Roman" w:hAnsi="Times New Roman" w:cs="Times New Roman"/>
          <w:b/>
          <w:i/>
          <w:sz w:val="24"/>
          <w:szCs w:val="24"/>
        </w:rPr>
        <w:t xml:space="preserve"> сад</w:t>
      </w:r>
      <w:r w:rsidR="004A7C1E">
        <w:rPr>
          <w:rFonts w:ascii="Times New Roman" w:hAnsi="Times New Roman" w:cs="Times New Roman"/>
          <w:b/>
          <w:i/>
          <w:sz w:val="24"/>
          <w:szCs w:val="24"/>
        </w:rPr>
        <w:t>ы</w:t>
      </w:r>
      <w:r w:rsidRPr="00BF31D6">
        <w:rPr>
          <w:rFonts w:ascii="Times New Roman" w:hAnsi="Times New Roman" w:cs="Times New Roman"/>
          <w:b/>
          <w:i/>
          <w:sz w:val="24"/>
          <w:szCs w:val="24"/>
        </w:rPr>
        <w:t xml:space="preserve"> АН ДОО «Алмазик»</w:t>
      </w:r>
      <w:r w:rsidR="004A7C1E">
        <w:rPr>
          <w:rFonts w:ascii="Times New Roman" w:hAnsi="Times New Roman" w:cs="Times New Roman"/>
          <w:b/>
          <w:i/>
          <w:sz w:val="24"/>
          <w:szCs w:val="24"/>
        </w:rPr>
        <w:t xml:space="preserve"> за 20</w:t>
      </w:r>
      <w:r w:rsidR="000A3AB9">
        <w:rPr>
          <w:rFonts w:ascii="Times New Roman" w:hAnsi="Times New Roman" w:cs="Times New Roman"/>
          <w:b/>
          <w:i/>
          <w:sz w:val="24"/>
          <w:szCs w:val="24"/>
        </w:rPr>
        <w:t>21</w:t>
      </w:r>
      <w:r w:rsidR="004A7C1E">
        <w:rPr>
          <w:rFonts w:ascii="Times New Roman" w:hAnsi="Times New Roman" w:cs="Times New Roman"/>
          <w:b/>
          <w:i/>
          <w:sz w:val="24"/>
          <w:szCs w:val="24"/>
        </w:rPr>
        <w:t>год.</w:t>
      </w:r>
    </w:p>
    <w:p w:rsidR="002B4848" w:rsidRDefault="002B4848" w:rsidP="002B4848">
      <w:pPr>
        <w:pStyle w:val="a3"/>
        <w:spacing w:after="0" w:line="240" w:lineRule="auto"/>
        <w:ind w:left="1440"/>
        <w:rPr>
          <w:rFonts w:ascii="Times New Roman" w:hAnsi="Times New Roman" w:cs="Times New Roman"/>
          <w:b/>
          <w:i/>
          <w:sz w:val="24"/>
          <w:szCs w:val="24"/>
        </w:rPr>
      </w:pPr>
      <w:r>
        <w:rPr>
          <w:rFonts w:ascii="Times New Roman" w:hAnsi="Times New Roman" w:cs="Times New Roman"/>
          <w:b/>
          <w:i/>
          <w:sz w:val="24"/>
          <w:szCs w:val="24"/>
        </w:rPr>
        <w:t>Сравнительный анализ заболеваемости за 2019-20</w:t>
      </w:r>
      <w:r w:rsidR="000A3AB9">
        <w:rPr>
          <w:rFonts w:ascii="Times New Roman" w:hAnsi="Times New Roman" w:cs="Times New Roman"/>
          <w:b/>
          <w:i/>
          <w:sz w:val="24"/>
          <w:szCs w:val="24"/>
        </w:rPr>
        <w:t>-</w:t>
      </w:r>
      <w:r>
        <w:rPr>
          <w:rFonts w:ascii="Times New Roman" w:hAnsi="Times New Roman" w:cs="Times New Roman"/>
          <w:b/>
          <w:i/>
          <w:sz w:val="24"/>
          <w:szCs w:val="24"/>
        </w:rPr>
        <w:t>2</w:t>
      </w:r>
      <w:r w:rsidR="000A3AB9">
        <w:rPr>
          <w:rFonts w:ascii="Times New Roman" w:hAnsi="Times New Roman" w:cs="Times New Roman"/>
          <w:b/>
          <w:i/>
          <w:sz w:val="24"/>
          <w:szCs w:val="24"/>
        </w:rPr>
        <w:t>1</w:t>
      </w:r>
      <w:r>
        <w:rPr>
          <w:rFonts w:ascii="Times New Roman" w:hAnsi="Times New Roman" w:cs="Times New Roman"/>
          <w:b/>
          <w:i/>
          <w:sz w:val="24"/>
          <w:szCs w:val="24"/>
        </w:rPr>
        <w:t xml:space="preserve"> г.г.</w:t>
      </w:r>
    </w:p>
    <w:p w:rsidR="00FB3E44" w:rsidRPr="007B588D" w:rsidRDefault="00FB3E44" w:rsidP="00FB3E44">
      <w:pPr>
        <w:pStyle w:val="a3"/>
        <w:spacing w:after="0"/>
        <w:ind w:left="1440"/>
        <w:jc w:val="center"/>
        <w:rPr>
          <w:rFonts w:ascii="Times New Roman" w:hAnsi="Times New Roman" w:cs="Times New Roman"/>
          <w:sz w:val="16"/>
          <w:szCs w:val="16"/>
        </w:rPr>
      </w:pPr>
      <w:r>
        <w:rPr>
          <w:rFonts w:ascii="Times New Roman" w:hAnsi="Times New Roman" w:cs="Times New Roman"/>
          <w:sz w:val="18"/>
          <w:szCs w:val="18"/>
        </w:rPr>
        <w:t xml:space="preserve">                                                                                                                                  </w:t>
      </w:r>
      <w:r w:rsidR="00D21F5C">
        <w:rPr>
          <w:rFonts w:ascii="Times New Roman" w:hAnsi="Times New Roman" w:cs="Times New Roman"/>
          <w:sz w:val="18"/>
          <w:szCs w:val="18"/>
        </w:rPr>
        <w:t xml:space="preserve">                             </w:t>
      </w:r>
      <w:r>
        <w:rPr>
          <w:rFonts w:ascii="Times New Roman" w:hAnsi="Times New Roman" w:cs="Times New Roman"/>
          <w:sz w:val="18"/>
          <w:szCs w:val="18"/>
        </w:rPr>
        <w:t xml:space="preserve">                                                                                             </w:t>
      </w:r>
      <w:r w:rsidR="007F7DA4">
        <w:rPr>
          <w:rFonts w:ascii="Times New Roman" w:hAnsi="Times New Roman" w:cs="Times New Roman"/>
          <w:sz w:val="18"/>
          <w:szCs w:val="18"/>
        </w:rPr>
        <w:t xml:space="preserve">   </w:t>
      </w:r>
      <w:r w:rsidRPr="007B588D">
        <w:rPr>
          <w:rFonts w:ascii="Times New Roman" w:hAnsi="Times New Roman" w:cs="Times New Roman"/>
          <w:sz w:val="16"/>
          <w:szCs w:val="16"/>
        </w:rPr>
        <w:t xml:space="preserve">Таблица </w:t>
      </w:r>
      <w:r w:rsidR="00D152AE">
        <w:rPr>
          <w:rFonts w:ascii="Times New Roman" w:hAnsi="Times New Roman" w:cs="Times New Roman"/>
          <w:sz w:val="16"/>
          <w:szCs w:val="16"/>
        </w:rPr>
        <w:t>1</w:t>
      </w:r>
      <w:r w:rsidR="000A3AB9">
        <w:rPr>
          <w:rFonts w:ascii="Times New Roman" w:hAnsi="Times New Roman" w:cs="Times New Roman"/>
          <w:sz w:val="16"/>
          <w:szCs w:val="16"/>
        </w:rPr>
        <w:t>2</w:t>
      </w:r>
    </w:p>
    <w:tbl>
      <w:tblPr>
        <w:tblW w:w="13972" w:type="dxa"/>
        <w:tblInd w:w="817" w:type="dxa"/>
        <w:tblLook w:val="04A0" w:firstRow="1" w:lastRow="0" w:firstColumn="1" w:lastColumn="0" w:noHBand="0" w:noVBand="1"/>
      </w:tblPr>
      <w:tblGrid>
        <w:gridCol w:w="5532"/>
        <w:gridCol w:w="1462"/>
        <w:gridCol w:w="1463"/>
        <w:gridCol w:w="1495"/>
        <w:gridCol w:w="1279"/>
        <w:gridCol w:w="1462"/>
        <w:gridCol w:w="1279"/>
      </w:tblGrid>
      <w:tr w:rsidR="002B4848" w:rsidRPr="00FB3E44" w:rsidTr="002B4848">
        <w:trPr>
          <w:trHeight w:val="265"/>
        </w:trPr>
        <w:tc>
          <w:tcPr>
            <w:tcW w:w="553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2B4848" w:rsidRPr="00E42469" w:rsidRDefault="002B4848" w:rsidP="00E42469">
            <w:pPr>
              <w:spacing w:after="0" w:line="240" w:lineRule="auto"/>
              <w:jc w:val="center"/>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 xml:space="preserve"> </w:t>
            </w:r>
          </w:p>
        </w:tc>
        <w:tc>
          <w:tcPr>
            <w:tcW w:w="2925" w:type="dxa"/>
            <w:gridSpan w:val="2"/>
            <w:tcBorders>
              <w:top w:val="single" w:sz="4" w:space="0" w:color="auto"/>
              <w:left w:val="nil"/>
              <w:bottom w:val="single" w:sz="4" w:space="0" w:color="auto"/>
              <w:right w:val="single" w:sz="4" w:space="0" w:color="auto"/>
            </w:tcBorders>
            <w:shd w:val="clear" w:color="000000" w:fill="FFFFFF"/>
            <w:noWrap/>
            <w:hideMark/>
          </w:tcPr>
          <w:p w:rsidR="002B4848" w:rsidRPr="00744068" w:rsidRDefault="002B4848" w:rsidP="000A3AB9">
            <w:pPr>
              <w:spacing w:after="0" w:line="240" w:lineRule="auto"/>
              <w:jc w:val="center"/>
              <w:rPr>
                <w:rFonts w:ascii="Times New Roman" w:eastAsia="Times New Roman" w:hAnsi="Times New Roman" w:cs="Times New Roman"/>
                <w:b/>
                <w:color w:val="000000"/>
                <w:lang w:eastAsia="ru-RU"/>
              </w:rPr>
            </w:pPr>
            <w:r w:rsidRPr="00744068">
              <w:rPr>
                <w:rFonts w:ascii="Times New Roman" w:eastAsia="Times New Roman" w:hAnsi="Times New Roman" w:cs="Times New Roman"/>
                <w:b/>
                <w:color w:val="000000"/>
                <w:lang w:eastAsia="ru-RU"/>
              </w:rPr>
              <w:t>201</w:t>
            </w:r>
            <w:r w:rsidR="000A3AB9">
              <w:rPr>
                <w:rFonts w:ascii="Times New Roman" w:eastAsia="Times New Roman" w:hAnsi="Times New Roman" w:cs="Times New Roman"/>
                <w:b/>
                <w:color w:val="000000"/>
                <w:lang w:eastAsia="ru-RU"/>
              </w:rPr>
              <w:t>9</w:t>
            </w:r>
          </w:p>
        </w:tc>
        <w:tc>
          <w:tcPr>
            <w:tcW w:w="2774" w:type="dxa"/>
            <w:gridSpan w:val="2"/>
            <w:tcBorders>
              <w:top w:val="single" w:sz="4" w:space="0" w:color="auto"/>
              <w:left w:val="nil"/>
              <w:bottom w:val="single" w:sz="4" w:space="0" w:color="auto"/>
              <w:right w:val="single" w:sz="4" w:space="0" w:color="auto"/>
            </w:tcBorders>
            <w:shd w:val="clear" w:color="000000" w:fill="FFFFFF"/>
            <w:noWrap/>
            <w:hideMark/>
          </w:tcPr>
          <w:p w:rsidR="002B4848" w:rsidRPr="00744068" w:rsidRDefault="002B4848" w:rsidP="000A3AB9">
            <w:pPr>
              <w:spacing w:after="0" w:line="240" w:lineRule="auto"/>
              <w:jc w:val="center"/>
              <w:rPr>
                <w:rFonts w:ascii="Times New Roman" w:eastAsia="Times New Roman" w:hAnsi="Times New Roman" w:cs="Times New Roman"/>
                <w:b/>
                <w:color w:val="000000"/>
                <w:lang w:eastAsia="ru-RU"/>
              </w:rPr>
            </w:pPr>
            <w:r w:rsidRPr="00744068">
              <w:rPr>
                <w:rFonts w:ascii="Times New Roman" w:eastAsia="Times New Roman" w:hAnsi="Times New Roman" w:cs="Times New Roman"/>
                <w:b/>
                <w:color w:val="000000"/>
                <w:lang w:eastAsia="ru-RU"/>
              </w:rPr>
              <w:t>20</w:t>
            </w:r>
            <w:r w:rsidR="000A3AB9">
              <w:rPr>
                <w:rFonts w:ascii="Times New Roman" w:eastAsia="Times New Roman" w:hAnsi="Times New Roman" w:cs="Times New Roman"/>
                <w:b/>
                <w:color w:val="000000"/>
                <w:lang w:eastAsia="ru-RU"/>
              </w:rPr>
              <w:t>20</w:t>
            </w:r>
          </w:p>
        </w:tc>
        <w:tc>
          <w:tcPr>
            <w:tcW w:w="2741" w:type="dxa"/>
            <w:gridSpan w:val="2"/>
            <w:tcBorders>
              <w:top w:val="single" w:sz="4" w:space="0" w:color="auto"/>
              <w:left w:val="nil"/>
              <w:bottom w:val="single" w:sz="4" w:space="0" w:color="auto"/>
              <w:right w:val="single" w:sz="4" w:space="0" w:color="auto"/>
            </w:tcBorders>
            <w:shd w:val="clear" w:color="000000" w:fill="FFFFFF"/>
            <w:noWrap/>
            <w:hideMark/>
          </w:tcPr>
          <w:p w:rsidR="002B4848" w:rsidRPr="00744068" w:rsidRDefault="002B4848" w:rsidP="000A3AB9">
            <w:pPr>
              <w:spacing w:after="0" w:line="240" w:lineRule="auto"/>
              <w:jc w:val="center"/>
              <w:rPr>
                <w:rFonts w:ascii="Times New Roman" w:eastAsia="Times New Roman" w:hAnsi="Times New Roman" w:cs="Times New Roman"/>
                <w:b/>
                <w:color w:val="000000"/>
                <w:lang w:eastAsia="ru-RU"/>
              </w:rPr>
            </w:pPr>
            <w:r w:rsidRPr="00744068">
              <w:rPr>
                <w:rFonts w:ascii="Times New Roman" w:eastAsia="Times New Roman" w:hAnsi="Times New Roman" w:cs="Times New Roman"/>
                <w:b/>
                <w:color w:val="000000"/>
                <w:lang w:eastAsia="ru-RU"/>
              </w:rPr>
              <w:t>202</w:t>
            </w:r>
            <w:r w:rsidR="000A3AB9">
              <w:rPr>
                <w:rFonts w:ascii="Times New Roman" w:eastAsia="Times New Roman" w:hAnsi="Times New Roman" w:cs="Times New Roman"/>
                <w:b/>
                <w:color w:val="000000"/>
                <w:lang w:eastAsia="ru-RU"/>
              </w:rPr>
              <w:t>1</w:t>
            </w:r>
          </w:p>
        </w:tc>
      </w:tr>
      <w:tr w:rsidR="002B4848" w:rsidRPr="00FB3E44" w:rsidTr="000A3AB9">
        <w:trPr>
          <w:trHeight w:val="265"/>
        </w:trPr>
        <w:tc>
          <w:tcPr>
            <w:tcW w:w="5532" w:type="dxa"/>
            <w:vMerge/>
            <w:tcBorders>
              <w:top w:val="single" w:sz="4" w:space="0" w:color="auto"/>
              <w:left w:val="single" w:sz="4" w:space="0" w:color="auto"/>
              <w:bottom w:val="single" w:sz="4" w:space="0" w:color="auto"/>
              <w:right w:val="single" w:sz="4" w:space="0" w:color="auto"/>
            </w:tcBorders>
            <w:vAlign w:val="center"/>
            <w:hideMark/>
          </w:tcPr>
          <w:p w:rsidR="002B4848" w:rsidRPr="00FB3E44" w:rsidRDefault="002B4848" w:rsidP="00FB3E44">
            <w:pPr>
              <w:spacing w:after="0" w:line="240" w:lineRule="auto"/>
              <w:rPr>
                <w:rFonts w:ascii="Times New Roman" w:eastAsia="Times New Roman" w:hAnsi="Times New Roman" w:cs="Times New Roman"/>
                <w:color w:val="000000"/>
                <w:lang w:eastAsia="ru-RU"/>
              </w:rPr>
            </w:pPr>
          </w:p>
        </w:tc>
        <w:tc>
          <w:tcPr>
            <w:tcW w:w="1462" w:type="dxa"/>
            <w:tcBorders>
              <w:top w:val="nil"/>
              <w:left w:val="nil"/>
              <w:bottom w:val="single" w:sz="4" w:space="0" w:color="auto"/>
              <w:right w:val="single" w:sz="4" w:space="0" w:color="auto"/>
            </w:tcBorders>
            <w:shd w:val="clear" w:color="000000" w:fill="FFFFFF"/>
            <w:noWrap/>
            <w:hideMark/>
          </w:tcPr>
          <w:p w:rsidR="002B4848" w:rsidRPr="00FB3E44" w:rsidRDefault="002B4848" w:rsidP="00FB3E44">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случаи</w:t>
            </w:r>
          </w:p>
        </w:tc>
        <w:tc>
          <w:tcPr>
            <w:tcW w:w="1463" w:type="dxa"/>
            <w:tcBorders>
              <w:top w:val="nil"/>
              <w:left w:val="nil"/>
              <w:bottom w:val="single" w:sz="4" w:space="0" w:color="auto"/>
              <w:right w:val="single" w:sz="4" w:space="0" w:color="auto"/>
            </w:tcBorders>
            <w:shd w:val="clear" w:color="000000" w:fill="FFFFFF"/>
            <w:noWrap/>
            <w:hideMark/>
          </w:tcPr>
          <w:p w:rsidR="002B4848" w:rsidRPr="00FB3E44" w:rsidRDefault="002B4848" w:rsidP="00FB3E44">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дни</w:t>
            </w:r>
          </w:p>
        </w:tc>
        <w:tc>
          <w:tcPr>
            <w:tcW w:w="1495" w:type="dxa"/>
            <w:tcBorders>
              <w:top w:val="nil"/>
              <w:left w:val="nil"/>
              <w:bottom w:val="single" w:sz="4" w:space="0" w:color="auto"/>
              <w:right w:val="single" w:sz="4" w:space="0" w:color="auto"/>
            </w:tcBorders>
            <w:shd w:val="clear" w:color="000000" w:fill="FFFFFF"/>
            <w:noWrap/>
            <w:hideMark/>
          </w:tcPr>
          <w:p w:rsidR="002B4848" w:rsidRPr="00FB3E44" w:rsidRDefault="002B4848" w:rsidP="00FB3E44">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случаи</w:t>
            </w:r>
          </w:p>
        </w:tc>
        <w:tc>
          <w:tcPr>
            <w:tcW w:w="1279" w:type="dxa"/>
            <w:tcBorders>
              <w:top w:val="nil"/>
              <w:left w:val="nil"/>
              <w:bottom w:val="single" w:sz="4" w:space="0" w:color="auto"/>
              <w:right w:val="single" w:sz="4" w:space="0" w:color="auto"/>
            </w:tcBorders>
            <w:shd w:val="clear" w:color="000000" w:fill="FFFFFF"/>
            <w:noWrap/>
            <w:hideMark/>
          </w:tcPr>
          <w:p w:rsidR="002B4848" w:rsidRPr="00FB3E44" w:rsidRDefault="002B4848" w:rsidP="00FB3E44">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дни</w:t>
            </w:r>
          </w:p>
        </w:tc>
        <w:tc>
          <w:tcPr>
            <w:tcW w:w="1462" w:type="dxa"/>
            <w:tcBorders>
              <w:top w:val="nil"/>
              <w:left w:val="nil"/>
              <w:bottom w:val="single" w:sz="4" w:space="0" w:color="auto"/>
              <w:right w:val="single" w:sz="4" w:space="0" w:color="auto"/>
            </w:tcBorders>
            <w:shd w:val="clear" w:color="000000" w:fill="FFFFFF"/>
            <w:noWrap/>
            <w:hideMark/>
          </w:tcPr>
          <w:p w:rsidR="002B4848" w:rsidRPr="00FB3E44" w:rsidRDefault="002B4848" w:rsidP="00FB3E44">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случаи</w:t>
            </w:r>
          </w:p>
        </w:tc>
        <w:tc>
          <w:tcPr>
            <w:tcW w:w="1279" w:type="dxa"/>
            <w:tcBorders>
              <w:top w:val="nil"/>
              <w:left w:val="nil"/>
              <w:bottom w:val="single" w:sz="4" w:space="0" w:color="auto"/>
              <w:right w:val="single" w:sz="4" w:space="0" w:color="auto"/>
            </w:tcBorders>
            <w:shd w:val="clear" w:color="000000" w:fill="FFFFFF"/>
            <w:noWrap/>
            <w:hideMark/>
          </w:tcPr>
          <w:p w:rsidR="002B4848" w:rsidRPr="00FB3E44" w:rsidRDefault="002B4848" w:rsidP="00FB3E44">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дни</w:t>
            </w:r>
          </w:p>
        </w:tc>
      </w:tr>
      <w:tr w:rsidR="00CF530D" w:rsidRPr="00FB3E44" w:rsidTr="000A3AB9">
        <w:trPr>
          <w:trHeight w:val="265"/>
        </w:trPr>
        <w:tc>
          <w:tcPr>
            <w:tcW w:w="5532" w:type="dxa"/>
            <w:tcBorders>
              <w:top w:val="nil"/>
              <w:left w:val="single" w:sz="4" w:space="0" w:color="auto"/>
              <w:bottom w:val="single" w:sz="4" w:space="0" w:color="auto"/>
              <w:right w:val="single" w:sz="4" w:space="0" w:color="auto"/>
            </w:tcBorders>
            <w:shd w:val="clear" w:color="000000" w:fill="FFFFFF"/>
            <w:noWrap/>
            <w:hideMark/>
          </w:tcPr>
          <w:p w:rsidR="00CF530D" w:rsidRPr="004A7C1E" w:rsidRDefault="00CF530D" w:rsidP="00297295">
            <w:pPr>
              <w:spacing w:after="0" w:line="240" w:lineRule="auto"/>
              <w:rPr>
                <w:rFonts w:ascii="Times New Roman" w:eastAsia="Times New Roman" w:hAnsi="Times New Roman" w:cs="Times New Roman"/>
                <w:b/>
                <w:color w:val="000000"/>
                <w:lang w:eastAsia="ru-RU"/>
              </w:rPr>
            </w:pPr>
            <w:r w:rsidRPr="004A7C1E">
              <w:rPr>
                <w:rFonts w:ascii="Times New Roman" w:eastAsia="Times New Roman" w:hAnsi="Times New Roman" w:cs="Times New Roman"/>
                <w:b/>
                <w:color w:val="000000"/>
                <w:lang w:eastAsia="ru-RU"/>
              </w:rPr>
              <w:t>Общая заболеваемость</w:t>
            </w:r>
          </w:p>
        </w:tc>
        <w:tc>
          <w:tcPr>
            <w:tcW w:w="1462" w:type="dxa"/>
            <w:tcBorders>
              <w:top w:val="nil"/>
              <w:left w:val="nil"/>
              <w:bottom w:val="single" w:sz="4" w:space="0" w:color="auto"/>
              <w:right w:val="single" w:sz="4" w:space="0" w:color="auto"/>
            </w:tcBorders>
            <w:shd w:val="clear" w:color="000000" w:fill="FFFFFF"/>
            <w:noWrap/>
          </w:tcPr>
          <w:p w:rsidR="00CF530D" w:rsidRPr="007A3AF7" w:rsidRDefault="00CF530D" w:rsidP="00297295">
            <w:pPr>
              <w:spacing w:after="0"/>
              <w:jc w:val="center"/>
              <w:rPr>
                <w:rFonts w:ascii="Times New Roman" w:hAnsi="Times New Roman" w:cs="Times New Roman"/>
                <w:b/>
              </w:rPr>
            </w:pPr>
            <w:r w:rsidRPr="007A3AF7">
              <w:rPr>
                <w:rFonts w:ascii="Times New Roman" w:hAnsi="Times New Roman" w:cs="Times New Roman"/>
                <w:b/>
              </w:rPr>
              <w:t>28359</w:t>
            </w:r>
          </w:p>
        </w:tc>
        <w:tc>
          <w:tcPr>
            <w:tcW w:w="1463" w:type="dxa"/>
            <w:tcBorders>
              <w:top w:val="nil"/>
              <w:left w:val="nil"/>
              <w:bottom w:val="single" w:sz="4" w:space="0" w:color="auto"/>
              <w:right w:val="single" w:sz="4" w:space="0" w:color="auto"/>
            </w:tcBorders>
            <w:shd w:val="clear" w:color="000000" w:fill="FFFFFF"/>
            <w:noWrap/>
          </w:tcPr>
          <w:p w:rsidR="00CF530D" w:rsidRPr="007A3AF7" w:rsidRDefault="00CF530D" w:rsidP="00297295">
            <w:pPr>
              <w:spacing w:after="0"/>
              <w:jc w:val="center"/>
              <w:rPr>
                <w:rFonts w:ascii="Times New Roman" w:hAnsi="Times New Roman" w:cs="Times New Roman"/>
                <w:b/>
              </w:rPr>
            </w:pPr>
            <w:r w:rsidRPr="007A3AF7">
              <w:rPr>
                <w:rFonts w:ascii="Times New Roman" w:hAnsi="Times New Roman" w:cs="Times New Roman"/>
                <w:b/>
              </w:rPr>
              <w:t>184253</w:t>
            </w:r>
          </w:p>
        </w:tc>
        <w:tc>
          <w:tcPr>
            <w:tcW w:w="1495" w:type="dxa"/>
            <w:tcBorders>
              <w:top w:val="nil"/>
              <w:left w:val="nil"/>
              <w:bottom w:val="single" w:sz="4" w:space="0" w:color="auto"/>
              <w:right w:val="single" w:sz="4" w:space="0" w:color="auto"/>
            </w:tcBorders>
            <w:shd w:val="clear" w:color="000000" w:fill="FFFFFF"/>
            <w:noWrap/>
          </w:tcPr>
          <w:p w:rsidR="00CF530D" w:rsidRPr="007A3AF7" w:rsidRDefault="00CF530D" w:rsidP="00297295">
            <w:pPr>
              <w:spacing w:after="0"/>
              <w:jc w:val="center"/>
              <w:rPr>
                <w:rFonts w:ascii="Times New Roman" w:hAnsi="Times New Roman" w:cs="Times New Roman"/>
                <w:b/>
              </w:rPr>
            </w:pPr>
            <w:r w:rsidRPr="007A3AF7">
              <w:rPr>
                <w:rFonts w:ascii="Times New Roman" w:hAnsi="Times New Roman" w:cs="Times New Roman"/>
                <w:b/>
              </w:rPr>
              <w:t>11091</w:t>
            </w:r>
          </w:p>
        </w:tc>
        <w:tc>
          <w:tcPr>
            <w:tcW w:w="1279" w:type="dxa"/>
            <w:tcBorders>
              <w:top w:val="nil"/>
              <w:left w:val="nil"/>
              <w:bottom w:val="single" w:sz="4" w:space="0" w:color="auto"/>
              <w:right w:val="single" w:sz="4" w:space="0" w:color="auto"/>
            </w:tcBorders>
            <w:shd w:val="clear" w:color="000000" w:fill="FFFFFF"/>
            <w:noWrap/>
          </w:tcPr>
          <w:p w:rsidR="00CF530D" w:rsidRPr="007A3AF7" w:rsidRDefault="00CF530D" w:rsidP="00297295">
            <w:pPr>
              <w:spacing w:after="0"/>
              <w:jc w:val="center"/>
              <w:rPr>
                <w:rFonts w:ascii="Times New Roman" w:hAnsi="Times New Roman" w:cs="Times New Roman"/>
                <w:b/>
              </w:rPr>
            </w:pPr>
            <w:r w:rsidRPr="007A3AF7">
              <w:rPr>
                <w:rFonts w:ascii="Times New Roman" w:hAnsi="Times New Roman" w:cs="Times New Roman"/>
                <w:b/>
              </w:rPr>
              <w:t>94916</w:t>
            </w:r>
          </w:p>
        </w:tc>
        <w:tc>
          <w:tcPr>
            <w:tcW w:w="1462" w:type="dxa"/>
            <w:tcBorders>
              <w:top w:val="nil"/>
              <w:left w:val="nil"/>
              <w:bottom w:val="single" w:sz="4" w:space="0" w:color="auto"/>
              <w:right w:val="single" w:sz="4" w:space="0" w:color="auto"/>
            </w:tcBorders>
            <w:shd w:val="clear" w:color="000000" w:fill="FFFFFF"/>
            <w:noWrap/>
          </w:tcPr>
          <w:p w:rsidR="00CF530D" w:rsidRPr="007A3AF7" w:rsidRDefault="00CF530D" w:rsidP="00297295">
            <w:pPr>
              <w:spacing w:after="0"/>
              <w:jc w:val="center"/>
              <w:rPr>
                <w:rFonts w:ascii="Times New Roman" w:hAnsi="Times New Roman" w:cs="Times New Roman"/>
                <w:b/>
              </w:rPr>
            </w:pPr>
            <w:r w:rsidRPr="007A3AF7">
              <w:rPr>
                <w:rFonts w:ascii="Times New Roman" w:hAnsi="Times New Roman" w:cs="Times New Roman"/>
                <w:b/>
              </w:rPr>
              <w:t>20425</w:t>
            </w:r>
          </w:p>
        </w:tc>
        <w:tc>
          <w:tcPr>
            <w:tcW w:w="1279" w:type="dxa"/>
            <w:tcBorders>
              <w:top w:val="nil"/>
              <w:left w:val="nil"/>
              <w:bottom w:val="single" w:sz="4" w:space="0" w:color="auto"/>
              <w:right w:val="single" w:sz="4" w:space="0" w:color="auto"/>
            </w:tcBorders>
            <w:shd w:val="clear" w:color="000000" w:fill="FFFFFF"/>
            <w:noWrap/>
          </w:tcPr>
          <w:p w:rsidR="00CF530D" w:rsidRPr="007A3AF7" w:rsidRDefault="00CF530D" w:rsidP="00297295">
            <w:pPr>
              <w:spacing w:after="0"/>
              <w:jc w:val="center"/>
              <w:rPr>
                <w:rFonts w:ascii="Times New Roman" w:hAnsi="Times New Roman" w:cs="Times New Roman"/>
                <w:b/>
              </w:rPr>
            </w:pPr>
            <w:r w:rsidRPr="007A3AF7">
              <w:rPr>
                <w:rFonts w:ascii="Times New Roman" w:hAnsi="Times New Roman" w:cs="Times New Roman"/>
                <w:b/>
              </w:rPr>
              <w:t>172809</w:t>
            </w:r>
          </w:p>
        </w:tc>
      </w:tr>
      <w:tr w:rsidR="00CF530D" w:rsidRPr="00FB3E44" w:rsidTr="000A3AB9">
        <w:trPr>
          <w:trHeight w:val="265"/>
        </w:trPr>
        <w:tc>
          <w:tcPr>
            <w:tcW w:w="5532" w:type="dxa"/>
            <w:tcBorders>
              <w:top w:val="nil"/>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ОРВИ, грипп</w:t>
            </w:r>
          </w:p>
        </w:tc>
        <w:tc>
          <w:tcPr>
            <w:tcW w:w="1462"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25691</w:t>
            </w:r>
          </w:p>
        </w:tc>
        <w:tc>
          <w:tcPr>
            <w:tcW w:w="1463"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158731</w:t>
            </w:r>
          </w:p>
        </w:tc>
        <w:tc>
          <w:tcPr>
            <w:tcW w:w="1495"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9540</w:t>
            </w:r>
          </w:p>
        </w:tc>
        <w:tc>
          <w:tcPr>
            <w:tcW w:w="1279"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81554</w:t>
            </w:r>
          </w:p>
        </w:tc>
        <w:tc>
          <w:tcPr>
            <w:tcW w:w="1462"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17465</w:t>
            </w:r>
          </w:p>
        </w:tc>
        <w:tc>
          <w:tcPr>
            <w:tcW w:w="1279"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148043</w:t>
            </w:r>
          </w:p>
        </w:tc>
      </w:tr>
      <w:tr w:rsidR="00CF530D" w:rsidRPr="00FB3E44" w:rsidTr="000A3AB9">
        <w:trPr>
          <w:trHeight w:val="265"/>
        </w:trPr>
        <w:tc>
          <w:tcPr>
            <w:tcW w:w="5532" w:type="dxa"/>
            <w:tcBorders>
              <w:top w:val="nil"/>
              <w:left w:val="single" w:sz="4" w:space="0" w:color="auto"/>
              <w:bottom w:val="single" w:sz="4" w:space="0" w:color="auto"/>
              <w:right w:val="single" w:sz="4" w:space="0" w:color="auto"/>
            </w:tcBorders>
            <w:shd w:val="clear" w:color="000000" w:fill="FFFFFF"/>
            <w:noWrap/>
          </w:tcPr>
          <w:p w:rsidR="00CF530D" w:rsidRPr="00E9376A" w:rsidRDefault="00CF530D" w:rsidP="00297295">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 xml:space="preserve">В том числе </w:t>
            </w:r>
            <w:r>
              <w:rPr>
                <w:rFonts w:ascii="Times New Roman" w:eastAsia="Times New Roman" w:hAnsi="Times New Roman" w:cs="Times New Roman"/>
                <w:color w:val="000000"/>
                <w:lang w:val="en-US" w:eastAsia="ru-RU"/>
              </w:rPr>
              <w:t>Covid-19</w:t>
            </w:r>
          </w:p>
        </w:tc>
        <w:tc>
          <w:tcPr>
            <w:tcW w:w="1462"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p>
        </w:tc>
        <w:tc>
          <w:tcPr>
            <w:tcW w:w="1463"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p>
        </w:tc>
        <w:tc>
          <w:tcPr>
            <w:tcW w:w="1495" w:type="dxa"/>
            <w:tcBorders>
              <w:top w:val="nil"/>
              <w:left w:val="nil"/>
              <w:bottom w:val="single" w:sz="4" w:space="0" w:color="auto"/>
              <w:right w:val="single" w:sz="4" w:space="0" w:color="auto"/>
            </w:tcBorders>
            <w:shd w:val="clear" w:color="000000" w:fill="FFFFFF"/>
            <w:noWrap/>
          </w:tcPr>
          <w:p w:rsidR="00CF530D" w:rsidRPr="007A3AF7" w:rsidRDefault="007A3AF7" w:rsidP="00297295">
            <w:pPr>
              <w:spacing w:after="0"/>
              <w:jc w:val="center"/>
              <w:rPr>
                <w:rFonts w:ascii="Times New Roman" w:hAnsi="Times New Roman" w:cs="Times New Roman"/>
                <w:b/>
                <w:color w:val="FF0000"/>
              </w:rPr>
            </w:pPr>
            <w:r w:rsidRPr="007A3AF7">
              <w:rPr>
                <w:rFonts w:ascii="Times New Roman" w:hAnsi="Times New Roman" w:cs="Times New Roman"/>
                <w:b/>
                <w:color w:val="FF0000"/>
              </w:rPr>
              <w:t>83</w:t>
            </w:r>
          </w:p>
        </w:tc>
        <w:tc>
          <w:tcPr>
            <w:tcW w:w="1279"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p>
        </w:tc>
        <w:tc>
          <w:tcPr>
            <w:tcW w:w="1462" w:type="dxa"/>
            <w:tcBorders>
              <w:top w:val="nil"/>
              <w:left w:val="nil"/>
              <w:bottom w:val="single" w:sz="4" w:space="0" w:color="auto"/>
              <w:right w:val="single" w:sz="4" w:space="0" w:color="auto"/>
            </w:tcBorders>
            <w:shd w:val="clear" w:color="000000" w:fill="FFFFFF"/>
            <w:noWrap/>
          </w:tcPr>
          <w:p w:rsidR="00CF530D" w:rsidRPr="00297295" w:rsidRDefault="00CF530D" w:rsidP="00297295">
            <w:pPr>
              <w:spacing w:after="0"/>
              <w:jc w:val="center"/>
              <w:rPr>
                <w:rFonts w:ascii="Times New Roman" w:hAnsi="Times New Roman" w:cs="Times New Roman"/>
                <w:b/>
                <w:color w:val="FF0000"/>
              </w:rPr>
            </w:pPr>
            <w:r w:rsidRPr="00297295">
              <w:rPr>
                <w:rFonts w:ascii="Times New Roman" w:hAnsi="Times New Roman" w:cs="Times New Roman"/>
                <w:b/>
                <w:color w:val="FF0000"/>
              </w:rPr>
              <w:t>155</w:t>
            </w:r>
          </w:p>
        </w:tc>
        <w:tc>
          <w:tcPr>
            <w:tcW w:w="1279" w:type="dxa"/>
            <w:tcBorders>
              <w:top w:val="nil"/>
              <w:left w:val="nil"/>
              <w:bottom w:val="single" w:sz="4" w:space="0" w:color="auto"/>
              <w:right w:val="single" w:sz="4" w:space="0" w:color="auto"/>
            </w:tcBorders>
            <w:shd w:val="clear" w:color="000000" w:fill="FFFFFF"/>
            <w:noWrap/>
          </w:tcPr>
          <w:p w:rsidR="00CF530D" w:rsidRPr="00297295" w:rsidRDefault="00CF530D" w:rsidP="00297295">
            <w:pPr>
              <w:spacing w:after="0"/>
              <w:jc w:val="center"/>
              <w:rPr>
                <w:rFonts w:ascii="Times New Roman" w:hAnsi="Times New Roman" w:cs="Times New Roman"/>
                <w:b/>
                <w:color w:val="FF0000"/>
              </w:rPr>
            </w:pPr>
            <w:r w:rsidRPr="00297295">
              <w:rPr>
                <w:rFonts w:ascii="Times New Roman" w:hAnsi="Times New Roman" w:cs="Times New Roman"/>
                <w:b/>
                <w:color w:val="FF0000"/>
              </w:rPr>
              <w:t>1665</w:t>
            </w:r>
          </w:p>
        </w:tc>
      </w:tr>
      <w:tr w:rsidR="00CF530D" w:rsidRPr="00FB3E44" w:rsidTr="000A3AB9">
        <w:trPr>
          <w:trHeight w:val="265"/>
        </w:trPr>
        <w:tc>
          <w:tcPr>
            <w:tcW w:w="5532" w:type="dxa"/>
            <w:tcBorders>
              <w:top w:val="nil"/>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Пневмония</w:t>
            </w:r>
          </w:p>
        </w:tc>
        <w:tc>
          <w:tcPr>
            <w:tcW w:w="1462"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41</w:t>
            </w:r>
          </w:p>
        </w:tc>
        <w:tc>
          <w:tcPr>
            <w:tcW w:w="1463"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576</w:t>
            </w:r>
          </w:p>
        </w:tc>
        <w:tc>
          <w:tcPr>
            <w:tcW w:w="1495"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20</w:t>
            </w:r>
          </w:p>
        </w:tc>
        <w:tc>
          <w:tcPr>
            <w:tcW w:w="1279"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310</w:t>
            </w:r>
          </w:p>
        </w:tc>
        <w:tc>
          <w:tcPr>
            <w:tcW w:w="1462"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24</w:t>
            </w:r>
          </w:p>
        </w:tc>
        <w:tc>
          <w:tcPr>
            <w:tcW w:w="1279"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311</w:t>
            </w:r>
          </w:p>
        </w:tc>
      </w:tr>
      <w:tr w:rsidR="00CF530D" w:rsidRPr="00FB3E44" w:rsidTr="000A3AB9">
        <w:trPr>
          <w:trHeight w:val="265"/>
        </w:trPr>
        <w:tc>
          <w:tcPr>
            <w:tcW w:w="5532" w:type="dxa"/>
            <w:tcBorders>
              <w:top w:val="nil"/>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Бронхит</w:t>
            </w:r>
          </w:p>
        </w:tc>
        <w:tc>
          <w:tcPr>
            <w:tcW w:w="1462"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1037</w:t>
            </w:r>
          </w:p>
        </w:tc>
        <w:tc>
          <w:tcPr>
            <w:tcW w:w="1463"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11514</w:t>
            </w:r>
          </w:p>
        </w:tc>
        <w:tc>
          <w:tcPr>
            <w:tcW w:w="1495"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249</w:t>
            </w:r>
          </w:p>
        </w:tc>
        <w:tc>
          <w:tcPr>
            <w:tcW w:w="1279"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2749</w:t>
            </w:r>
          </w:p>
        </w:tc>
        <w:tc>
          <w:tcPr>
            <w:tcW w:w="1462"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470</w:t>
            </w:r>
          </w:p>
        </w:tc>
        <w:tc>
          <w:tcPr>
            <w:tcW w:w="1279"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5388</w:t>
            </w:r>
          </w:p>
        </w:tc>
      </w:tr>
      <w:tr w:rsidR="00CF530D" w:rsidRPr="00FB3E44" w:rsidTr="000A3AB9">
        <w:trPr>
          <w:trHeight w:val="265"/>
        </w:trPr>
        <w:tc>
          <w:tcPr>
            <w:tcW w:w="5532" w:type="dxa"/>
            <w:tcBorders>
              <w:top w:val="nil"/>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Бронхиальная астма</w:t>
            </w:r>
          </w:p>
        </w:tc>
        <w:tc>
          <w:tcPr>
            <w:tcW w:w="1462"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26</w:t>
            </w:r>
          </w:p>
        </w:tc>
        <w:tc>
          <w:tcPr>
            <w:tcW w:w="1463"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320</w:t>
            </w:r>
          </w:p>
        </w:tc>
        <w:tc>
          <w:tcPr>
            <w:tcW w:w="1495"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45</w:t>
            </w:r>
          </w:p>
        </w:tc>
        <w:tc>
          <w:tcPr>
            <w:tcW w:w="1279"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635</w:t>
            </w:r>
          </w:p>
        </w:tc>
        <w:tc>
          <w:tcPr>
            <w:tcW w:w="1462"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28</w:t>
            </w:r>
          </w:p>
        </w:tc>
        <w:tc>
          <w:tcPr>
            <w:tcW w:w="1279"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274</w:t>
            </w:r>
          </w:p>
        </w:tc>
      </w:tr>
      <w:tr w:rsidR="00CF530D" w:rsidRPr="00FB3E44" w:rsidTr="000A3AB9">
        <w:trPr>
          <w:trHeight w:val="265"/>
        </w:trPr>
        <w:tc>
          <w:tcPr>
            <w:tcW w:w="5532" w:type="dxa"/>
            <w:tcBorders>
              <w:top w:val="nil"/>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Ангина</w:t>
            </w:r>
          </w:p>
        </w:tc>
        <w:tc>
          <w:tcPr>
            <w:tcW w:w="1462"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920</w:t>
            </w:r>
          </w:p>
        </w:tc>
        <w:tc>
          <w:tcPr>
            <w:tcW w:w="1463"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7906</w:t>
            </w:r>
          </w:p>
        </w:tc>
        <w:tc>
          <w:tcPr>
            <w:tcW w:w="1495"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357</w:t>
            </w:r>
          </w:p>
        </w:tc>
        <w:tc>
          <w:tcPr>
            <w:tcW w:w="1279"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3037</w:t>
            </w:r>
          </w:p>
        </w:tc>
        <w:tc>
          <w:tcPr>
            <w:tcW w:w="1462"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520</w:t>
            </w:r>
          </w:p>
        </w:tc>
        <w:tc>
          <w:tcPr>
            <w:tcW w:w="1279"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4221</w:t>
            </w:r>
          </w:p>
        </w:tc>
      </w:tr>
      <w:tr w:rsidR="00CF530D" w:rsidRPr="00FB3E44" w:rsidTr="000A3AB9">
        <w:trPr>
          <w:trHeight w:val="265"/>
        </w:trPr>
        <w:tc>
          <w:tcPr>
            <w:tcW w:w="5532" w:type="dxa"/>
            <w:tcBorders>
              <w:top w:val="nil"/>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b/>
                <w:bCs/>
                <w:lang w:eastAsia="ru-RU"/>
              </w:rPr>
            </w:pPr>
            <w:r w:rsidRPr="00E42469">
              <w:rPr>
                <w:rFonts w:ascii="Times New Roman" w:eastAsia="Times New Roman" w:hAnsi="Times New Roman" w:cs="Times New Roman"/>
                <w:b/>
                <w:bCs/>
                <w:color w:val="FF0000"/>
                <w:lang w:eastAsia="ru-RU"/>
              </w:rPr>
              <w:t>Ветряная оспа</w:t>
            </w:r>
          </w:p>
        </w:tc>
        <w:tc>
          <w:tcPr>
            <w:tcW w:w="1462"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b/>
                <w:color w:val="FF0000"/>
              </w:rPr>
            </w:pPr>
            <w:r w:rsidRPr="000A3AB9">
              <w:rPr>
                <w:rFonts w:ascii="Times New Roman" w:hAnsi="Times New Roman" w:cs="Times New Roman"/>
                <w:b/>
                <w:color w:val="FF0000"/>
              </w:rPr>
              <w:t>348</w:t>
            </w:r>
          </w:p>
        </w:tc>
        <w:tc>
          <w:tcPr>
            <w:tcW w:w="1463"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b/>
                <w:color w:val="FF0000"/>
              </w:rPr>
            </w:pPr>
            <w:r w:rsidRPr="000A3AB9">
              <w:rPr>
                <w:rFonts w:ascii="Times New Roman" w:hAnsi="Times New Roman" w:cs="Times New Roman"/>
                <w:b/>
                <w:color w:val="FF0000"/>
              </w:rPr>
              <w:t>2796</w:t>
            </w:r>
          </w:p>
        </w:tc>
        <w:tc>
          <w:tcPr>
            <w:tcW w:w="1495"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b/>
                <w:color w:val="FF0000"/>
              </w:rPr>
            </w:pPr>
            <w:r w:rsidRPr="000A3AB9">
              <w:rPr>
                <w:rFonts w:ascii="Times New Roman" w:hAnsi="Times New Roman" w:cs="Times New Roman"/>
                <w:b/>
                <w:color w:val="FF0000"/>
              </w:rPr>
              <w:t>99</w:t>
            </w:r>
          </w:p>
        </w:tc>
        <w:tc>
          <w:tcPr>
            <w:tcW w:w="1279"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b/>
                <w:color w:val="FF0000"/>
              </w:rPr>
            </w:pPr>
            <w:r w:rsidRPr="000A3AB9">
              <w:rPr>
                <w:rFonts w:ascii="Times New Roman" w:hAnsi="Times New Roman" w:cs="Times New Roman"/>
                <w:b/>
                <w:color w:val="FF0000"/>
              </w:rPr>
              <w:t>676</w:t>
            </w:r>
          </w:p>
        </w:tc>
        <w:tc>
          <w:tcPr>
            <w:tcW w:w="1462"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b/>
                <w:color w:val="FF0000"/>
              </w:rPr>
            </w:pPr>
            <w:r w:rsidRPr="00CF530D">
              <w:rPr>
                <w:rFonts w:ascii="Times New Roman" w:hAnsi="Times New Roman" w:cs="Times New Roman"/>
                <w:b/>
                <w:color w:val="FF0000"/>
              </w:rPr>
              <w:t>379</w:t>
            </w:r>
          </w:p>
        </w:tc>
        <w:tc>
          <w:tcPr>
            <w:tcW w:w="1279"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b/>
                <w:color w:val="FF0000"/>
              </w:rPr>
            </w:pPr>
            <w:r w:rsidRPr="00CF530D">
              <w:rPr>
                <w:rFonts w:ascii="Times New Roman" w:hAnsi="Times New Roman" w:cs="Times New Roman"/>
                <w:b/>
                <w:color w:val="FF0000"/>
              </w:rPr>
              <w:t>3297</w:t>
            </w:r>
          </w:p>
        </w:tc>
      </w:tr>
      <w:tr w:rsidR="00CF530D" w:rsidRPr="00FB3E44" w:rsidTr="000A3AB9">
        <w:trPr>
          <w:trHeight w:val="265"/>
        </w:trPr>
        <w:tc>
          <w:tcPr>
            <w:tcW w:w="5532" w:type="dxa"/>
            <w:tcBorders>
              <w:top w:val="single" w:sz="4" w:space="0" w:color="auto"/>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lang w:eastAsia="ru-RU"/>
              </w:rPr>
            </w:pPr>
            <w:r w:rsidRPr="00FB3E44">
              <w:rPr>
                <w:rFonts w:ascii="Times New Roman" w:eastAsia="Times New Roman" w:hAnsi="Times New Roman" w:cs="Times New Roman"/>
                <w:lang w:eastAsia="ru-RU"/>
              </w:rPr>
              <w:t>Краснуха</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0</w:t>
            </w:r>
          </w:p>
        </w:tc>
        <w:tc>
          <w:tcPr>
            <w:tcW w:w="1463"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0</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0</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0</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2</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22</w:t>
            </w:r>
          </w:p>
        </w:tc>
      </w:tr>
      <w:tr w:rsidR="00CF530D" w:rsidRPr="00FB3E44" w:rsidTr="000A3AB9">
        <w:trPr>
          <w:trHeight w:val="265"/>
        </w:trPr>
        <w:tc>
          <w:tcPr>
            <w:tcW w:w="5532" w:type="dxa"/>
            <w:tcBorders>
              <w:top w:val="single" w:sz="4" w:space="0" w:color="auto"/>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lang w:eastAsia="ru-RU"/>
              </w:rPr>
            </w:pPr>
            <w:r w:rsidRPr="00FB3E44">
              <w:rPr>
                <w:rFonts w:ascii="Times New Roman" w:eastAsia="Times New Roman" w:hAnsi="Times New Roman" w:cs="Times New Roman"/>
                <w:lang w:eastAsia="ru-RU"/>
              </w:rPr>
              <w:t>Эпидемический паротит</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0</w:t>
            </w:r>
          </w:p>
        </w:tc>
        <w:tc>
          <w:tcPr>
            <w:tcW w:w="1463"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0</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0</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0</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0</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0</w:t>
            </w:r>
          </w:p>
        </w:tc>
      </w:tr>
      <w:tr w:rsidR="00CF530D" w:rsidRPr="00FB3E44" w:rsidTr="006978F2">
        <w:trPr>
          <w:trHeight w:val="265"/>
        </w:trPr>
        <w:tc>
          <w:tcPr>
            <w:tcW w:w="5532" w:type="dxa"/>
            <w:tcBorders>
              <w:top w:val="single" w:sz="4" w:space="0" w:color="auto"/>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b/>
                <w:bCs/>
                <w:lang w:eastAsia="ru-RU"/>
              </w:rPr>
            </w:pPr>
            <w:r w:rsidRPr="00E42469">
              <w:rPr>
                <w:rFonts w:ascii="Times New Roman" w:eastAsia="Times New Roman" w:hAnsi="Times New Roman" w:cs="Times New Roman"/>
                <w:b/>
                <w:bCs/>
                <w:color w:val="FF0000"/>
                <w:lang w:eastAsia="ru-RU"/>
              </w:rPr>
              <w:t>Скарлатина</w:t>
            </w:r>
          </w:p>
        </w:tc>
        <w:tc>
          <w:tcPr>
            <w:tcW w:w="1462" w:type="dxa"/>
            <w:tcBorders>
              <w:top w:val="single" w:sz="4" w:space="0" w:color="auto"/>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b/>
                <w:color w:val="FF0000"/>
              </w:rPr>
            </w:pPr>
            <w:r w:rsidRPr="000A3AB9">
              <w:rPr>
                <w:rFonts w:ascii="Times New Roman" w:hAnsi="Times New Roman" w:cs="Times New Roman"/>
                <w:b/>
                <w:color w:val="FF0000"/>
              </w:rPr>
              <w:t>36</w:t>
            </w:r>
          </w:p>
        </w:tc>
        <w:tc>
          <w:tcPr>
            <w:tcW w:w="1463" w:type="dxa"/>
            <w:tcBorders>
              <w:top w:val="single" w:sz="4" w:space="0" w:color="auto"/>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b/>
                <w:color w:val="FF0000"/>
              </w:rPr>
            </w:pPr>
            <w:r w:rsidRPr="000A3AB9">
              <w:rPr>
                <w:rFonts w:ascii="Times New Roman" w:hAnsi="Times New Roman" w:cs="Times New Roman"/>
                <w:b/>
                <w:color w:val="FF0000"/>
              </w:rPr>
              <w:t>135</w:t>
            </w:r>
          </w:p>
        </w:tc>
        <w:tc>
          <w:tcPr>
            <w:tcW w:w="1495" w:type="dxa"/>
            <w:tcBorders>
              <w:top w:val="single" w:sz="4" w:space="0" w:color="auto"/>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b/>
                <w:color w:val="FF0000"/>
              </w:rPr>
            </w:pPr>
            <w:r w:rsidRPr="000A3AB9">
              <w:rPr>
                <w:rFonts w:ascii="Times New Roman" w:hAnsi="Times New Roman" w:cs="Times New Roman"/>
                <w:b/>
                <w:color w:val="FF0000"/>
              </w:rPr>
              <w:t>10</w:t>
            </w:r>
          </w:p>
        </w:tc>
        <w:tc>
          <w:tcPr>
            <w:tcW w:w="1279" w:type="dxa"/>
            <w:tcBorders>
              <w:top w:val="single" w:sz="4" w:space="0" w:color="auto"/>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b/>
                <w:color w:val="FF0000"/>
              </w:rPr>
            </w:pPr>
            <w:r w:rsidRPr="000A3AB9">
              <w:rPr>
                <w:rFonts w:ascii="Times New Roman" w:hAnsi="Times New Roman" w:cs="Times New Roman"/>
                <w:b/>
                <w:color w:val="FF0000"/>
              </w:rPr>
              <w:t>153</w:t>
            </w:r>
          </w:p>
        </w:tc>
        <w:tc>
          <w:tcPr>
            <w:tcW w:w="1462" w:type="dxa"/>
            <w:tcBorders>
              <w:top w:val="single" w:sz="4" w:space="0" w:color="auto"/>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b/>
                <w:color w:val="FF0000"/>
              </w:rPr>
            </w:pPr>
            <w:r w:rsidRPr="00CF530D">
              <w:rPr>
                <w:rFonts w:ascii="Times New Roman" w:hAnsi="Times New Roman" w:cs="Times New Roman"/>
                <w:b/>
                <w:color w:val="FF0000"/>
              </w:rPr>
              <w:t>0</w:t>
            </w:r>
          </w:p>
        </w:tc>
        <w:tc>
          <w:tcPr>
            <w:tcW w:w="1279" w:type="dxa"/>
            <w:tcBorders>
              <w:top w:val="single" w:sz="4" w:space="0" w:color="auto"/>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b/>
                <w:color w:val="FF0000"/>
              </w:rPr>
            </w:pPr>
            <w:r w:rsidRPr="00CF530D">
              <w:rPr>
                <w:rFonts w:ascii="Times New Roman" w:hAnsi="Times New Roman" w:cs="Times New Roman"/>
                <w:b/>
                <w:color w:val="FF0000"/>
              </w:rPr>
              <w:t>0</w:t>
            </w:r>
          </w:p>
        </w:tc>
      </w:tr>
      <w:tr w:rsidR="00CF530D" w:rsidRPr="00FB3E44" w:rsidTr="006978F2">
        <w:trPr>
          <w:trHeight w:val="265"/>
        </w:trPr>
        <w:tc>
          <w:tcPr>
            <w:tcW w:w="5532" w:type="dxa"/>
            <w:tcBorders>
              <w:top w:val="single" w:sz="4" w:space="0" w:color="auto"/>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lang w:eastAsia="ru-RU"/>
              </w:rPr>
            </w:pPr>
            <w:r w:rsidRPr="00FB3E44">
              <w:rPr>
                <w:rFonts w:ascii="Times New Roman" w:eastAsia="Times New Roman" w:hAnsi="Times New Roman" w:cs="Times New Roman"/>
                <w:lang w:eastAsia="ru-RU"/>
              </w:rPr>
              <w:lastRenderedPageBreak/>
              <w:t>Паразитарные заболев</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15</w:t>
            </w:r>
          </w:p>
        </w:tc>
        <w:tc>
          <w:tcPr>
            <w:tcW w:w="1463"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121</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6</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50</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4</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36</w:t>
            </w:r>
          </w:p>
        </w:tc>
      </w:tr>
      <w:tr w:rsidR="00CF530D" w:rsidRPr="00FB3E44" w:rsidTr="006978F2">
        <w:trPr>
          <w:trHeight w:val="265"/>
        </w:trPr>
        <w:tc>
          <w:tcPr>
            <w:tcW w:w="5532" w:type="dxa"/>
            <w:tcBorders>
              <w:top w:val="single" w:sz="4" w:space="0" w:color="auto"/>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ОКИ</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4</w:t>
            </w:r>
          </w:p>
        </w:tc>
        <w:tc>
          <w:tcPr>
            <w:tcW w:w="1463"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86</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0</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0</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0</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0</w:t>
            </w:r>
          </w:p>
        </w:tc>
      </w:tr>
      <w:tr w:rsidR="00CF530D" w:rsidRPr="00FB3E44" w:rsidTr="006978F2">
        <w:trPr>
          <w:trHeight w:val="265"/>
        </w:trPr>
        <w:tc>
          <w:tcPr>
            <w:tcW w:w="5532" w:type="dxa"/>
            <w:tcBorders>
              <w:top w:val="single" w:sz="4" w:space="0" w:color="auto"/>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Травма</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229</w:t>
            </w:r>
          </w:p>
        </w:tc>
        <w:tc>
          <w:tcPr>
            <w:tcW w:w="1463"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1916</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71</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784</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74</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761</w:t>
            </w:r>
          </w:p>
        </w:tc>
      </w:tr>
      <w:tr w:rsidR="00CF530D" w:rsidRPr="00FB3E44" w:rsidTr="006978F2">
        <w:trPr>
          <w:trHeight w:val="265"/>
        </w:trPr>
        <w:tc>
          <w:tcPr>
            <w:tcW w:w="5532" w:type="dxa"/>
            <w:tcBorders>
              <w:top w:val="single" w:sz="4" w:space="0" w:color="auto"/>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b/>
                <w:bCs/>
                <w:lang w:eastAsia="ru-RU"/>
              </w:rPr>
            </w:pPr>
            <w:r w:rsidRPr="00FB3E44">
              <w:rPr>
                <w:rFonts w:ascii="Times New Roman" w:eastAsia="Times New Roman" w:hAnsi="Times New Roman" w:cs="Times New Roman"/>
                <w:b/>
                <w:bCs/>
                <w:lang w:eastAsia="ru-RU"/>
              </w:rPr>
              <w:t>Прочие всего:</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7A3AF7" w:rsidRDefault="00CF530D" w:rsidP="00297295">
            <w:pPr>
              <w:spacing w:after="0"/>
              <w:jc w:val="center"/>
              <w:rPr>
                <w:rFonts w:ascii="Times New Roman" w:hAnsi="Times New Roman" w:cs="Times New Roman"/>
                <w:b/>
              </w:rPr>
            </w:pPr>
            <w:r w:rsidRPr="007A3AF7">
              <w:rPr>
                <w:rFonts w:ascii="Times New Roman" w:hAnsi="Times New Roman" w:cs="Times New Roman"/>
                <w:b/>
              </w:rPr>
              <w:t>2187</w:t>
            </w:r>
          </w:p>
        </w:tc>
        <w:tc>
          <w:tcPr>
            <w:tcW w:w="1463"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7A3AF7" w:rsidRDefault="00CF530D" w:rsidP="00297295">
            <w:pPr>
              <w:spacing w:after="0"/>
              <w:jc w:val="center"/>
              <w:rPr>
                <w:rFonts w:ascii="Times New Roman" w:hAnsi="Times New Roman" w:cs="Times New Roman"/>
                <w:b/>
              </w:rPr>
            </w:pPr>
            <w:r w:rsidRPr="007A3AF7">
              <w:rPr>
                <w:rFonts w:ascii="Times New Roman" w:hAnsi="Times New Roman" w:cs="Times New Roman"/>
                <w:b/>
              </w:rPr>
              <w:t>11964</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7A3AF7" w:rsidRDefault="00CF530D" w:rsidP="00297295">
            <w:pPr>
              <w:spacing w:after="0"/>
              <w:jc w:val="center"/>
              <w:rPr>
                <w:rFonts w:ascii="Times New Roman" w:hAnsi="Times New Roman" w:cs="Times New Roman"/>
                <w:b/>
              </w:rPr>
            </w:pPr>
            <w:r w:rsidRPr="007A3AF7">
              <w:rPr>
                <w:rFonts w:ascii="Times New Roman" w:hAnsi="Times New Roman" w:cs="Times New Roman"/>
                <w:b/>
              </w:rPr>
              <w:t>694</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7A3AF7" w:rsidRDefault="00CF530D" w:rsidP="00297295">
            <w:pPr>
              <w:spacing w:after="0"/>
              <w:jc w:val="center"/>
              <w:rPr>
                <w:rFonts w:ascii="Times New Roman" w:hAnsi="Times New Roman" w:cs="Times New Roman"/>
                <w:b/>
              </w:rPr>
            </w:pPr>
            <w:r w:rsidRPr="007A3AF7">
              <w:rPr>
                <w:rFonts w:ascii="Times New Roman" w:hAnsi="Times New Roman" w:cs="Times New Roman"/>
                <w:b/>
              </w:rPr>
              <w:t>4968</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7A3AF7" w:rsidRDefault="00CF530D" w:rsidP="00297295">
            <w:pPr>
              <w:spacing w:after="0"/>
              <w:jc w:val="center"/>
              <w:rPr>
                <w:rFonts w:ascii="Times New Roman" w:hAnsi="Times New Roman" w:cs="Times New Roman"/>
                <w:b/>
              </w:rPr>
            </w:pPr>
            <w:r w:rsidRPr="007A3AF7">
              <w:rPr>
                <w:rFonts w:ascii="Times New Roman" w:hAnsi="Times New Roman" w:cs="Times New Roman"/>
                <w:b/>
              </w:rPr>
              <w:t>1459</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7A3AF7" w:rsidRDefault="00CF530D" w:rsidP="00297295">
            <w:pPr>
              <w:spacing w:after="0"/>
              <w:jc w:val="center"/>
              <w:rPr>
                <w:rFonts w:ascii="Times New Roman" w:hAnsi="Times New Roman" w:cs="Times New Roman"/>
                <w:b/>
              </w:rPr>
            </w:pPr>
            <w:r w:rsidRPr="007A3AF7">
              <w:rPr>
                <w:rFonts w:ascii="Times New Roman" w:hAnsi="Times New Roman" w:cs="Times New Roman"/>
                <w:b/>
              </w:rPr>
              <w:t>10456</w:t>
            </w:r>
          </w:p>
        </w:tc>
      </w:tr>
      <w:tr w:rsidR="00CF530D" w:rsidRPr="00FB3E44" w:rsidTr="006978F2">
        <w:trPr>
          <w:trHeight w:val="265"/>
        </w:trPr>
        <w:tc>
          <w:tcPr>
            <w:tcW w:w="5532" w:type="dxa"/>
            <w:tcBorders>
              <w:top w:val="single" w:sz="4" w:space="0" w:color="auto"/>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Болезни ЖКТ</w:t>
            </w:r>
          </w:p>
        </w:tc>
        <w:tc>
          <w:tcPr>
            <w:tcW w:w="1462" w:type="dxa"/>
            <w:tcBorders>
              <w:top w:val="single" w:sz="4" w:space="0" w:color="auto"/>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515</w:t>
            </w:r>
          </w:p>
        </w:tc>
        <w:tc>
          <w:tcPr>
            <w:tcW w:w="1463" w:type="dxa"/>
            <w:tcBorders>
              <w:top w:val="single" w:sz="4" w:space="0" w:color="auto"/>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3108</w:t>
            </w:r>
          </w:p>
        </w:tc>
        <w:tc>
          <w:tcPr>
            <w:tcW w:w="1495" w:type="dxa"/>
            <w:tcBorders>
              <w:top w:val="single" w:sz="4" w:space="0" w:color="auto"/>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245</w:t>
            </w:r>
          </w:p>
        </w:tc>
        <w:tc>
          <w:tcPr>
            <w:tcW w:w="1279" w:type="dxa"/>
            <w:tcBorders>
              <w:top w:val="single" w:sz="4" w:space="0" w:color="auto"/>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1519</w:t>
            </w:r>
          </w:p>
        </w:tc>
        <w:tc>
          <w:tcPr>
            <w:tcW w:w="1462" w:type="dxa"/>
            <w:tcBorders>
              <w:top w:val="single" w:sz="4" w:space="0" w:color="auto"/>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733</w:t>
            </w:r>
          </w:p>
        </w:tc>
        <w:tc>
          <w:tcPr>
            <w:tcW w:w="1279" w:type="dxa"/>
            <w:tcBorders>
              <w:top w:val="single" w:sz="4" w:space="0" w:color="auto"/>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4586</w:t>
            </w:r>
          </w:p>
        </w:tc>
      </w:tr>
      <w:tr w:rsidR="00CF530D" w:rsidRPr="00FB3E44" w:rsidTr="000A3AB9">
        <w:trPr>
          <w:trHeight w:val="265"/>
        </w:trPr>
        <w:tc>
          <w:tcPr>
            <w:tcW w:w="5532" w:type="dxa"/>
            <w:tcBorders>
              <w:top w:val="nil"/>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 xml:space="preserve">Болезни МПС </w:t>
            </w:r>
          </w:p>
        </w:tc>
        <w:tc>
          <w:tcPr>
            <w:tcW w:w="1462"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94</w:t>
            </w:r>
          </w:p>
        </w:tc>
        <w:tc>
          <w:tcPr>
            <w:tcW w:w="1463"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917</w:t>
            </w:r>
          </w:p>
        </w:tc>
        <w:tc>
          <w:tcPr>
            <w:tcW w:w="1495"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36</w:t>
            </w:r>
          </w:p>
        </w:tc>
        <w:tc>
          <w:tcPr>
            <w:tcW w:w="1279"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424</w:t>
            </w:r>
          </w:p>
        </w:tc>
        <w:tc>
          <w:tcPr>
            <w:tcW w:w="1462"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65</w:t>
            </w:r>
          </w:p>
        </w:tc>
        <w:tc>
          <w:tcPr>
            <w:tcW w:w="1279"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681</w:t>
            </w:r>
          </w:p>
        </w:tc>
      </w:tr>
      <w:tr w:rsidR="00CF530D" w:rsidRPr="00FB3E44" w:rsidTr="000A3AB9">
        <w:trPr>
          <w:trHeight w:val="265"/>
        </w:trPr>
        <w:tc>
          <w:tcPr>
            <w:tcW w:w="5532" w:type="dxa"/>
            <w:tcBorders>
              <w:top w:val="nil"/>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Болезни глаз и прид</w:t>
            </w:r>
            <w:r>
              <w:rPr>
                <w:rFonts w:ascii="Times New Roman" w:eastAsia="Times New Roman" w:hAnsi="Times New Roman" w:cs="Times New Roman"/>
                <w:color w:val="000000"/>
                <w:lang w:eastAsia="ru-RU"/>
              </w:rPr>
              <w:t xml:space="preserve">атков </w:t>
            </w:r>
          </w:p>
        </w:tc>
        <w:tc>
          <w:tcPr>
            <w:tcW w:w="1462"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323</w:t>
            </w:r>
          </w:p>
        </w:tc>
        <w:tc>
          <w:tcPr>
            <w:tcW w:w="1463"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2258</w:t>
            </w:r>
          </w:p>
        </w:tc>
        <w:tc>
          <w:tcPr>
            <w:tcW w:w="1495"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94</w:t>
            </w:r>
          </w:p>
        </w:tc>
        <w:tc>
          <w:tcPr>
            <w:tcW w:w="1279"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671</w:t>
            </w:r>
          </w:p>
        </w:tc>
        <w:tc>
          <w:tcPr>
            <w:tcW w:w="1462"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159</w:t>
            </w:r>
          </w:p>
        </w:tc>
        <w:tc>
          <w:tcPr>
            <w:tcW w:w="1279"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1098</w:t>
            </w:r>
          </w:p>
        </w:tc>
      </w:tr>
      <w:tr w:rsidR="00CF530D" w:rsidRPr="00FB3E44" w:rsidTr="000A3AB9">
        <w:trPr>
          <w:trHeight w:val="265"/>
        </w:trPr>
        <w:tc>
          <w:tcPr>
            <w:tcW w:w="5532" w:type="dxa"/>
            <w:tcBorders>
              <w:top w:val="nil"/>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Болезни уха</w:t>
            </w:r>
          </w:p>
        </w:tc>
        <w:tc>
          <w:tcPr>
            <w:tcW w:w="1462"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277</w:t>
            </w:r>
          </w:p>
        </w:tc>
        <w:tc>
          <w:tcPr>
            <w:tcW w:w="1463"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2155</w:t>
            </w:r>
          </w:p>
        </w:tc>
        <w:tc>
          <w:tcPr>
            <w:tcW w:w="1495"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92</w:t>
            </w:r>
          </w:p>
        </w:tc>
        <w:tc>
          <w:tcPr>
            <w:tcW w:w="1279" w:type="dxa"/>
            <w:tcBorders>
              <w:top w:val="nil"/>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676</w:t>
            </w:r>
          </w:p>
        </w:tc>
        <w:tc>
          <w:tcPr>
            <w:tcW w:w="1462"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110</w:t>
            </w:r>
          </w:p>
        </w:tc>
        <w:tc>
          <w:tcPr>
            <w:tcW w:w="1279" w:type="dxa"/>
            <w:tcBorders>
              <w:top w:val="nil"/>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862</w:t>
            </w:r>
          </w:p>
        </w:tc>
      </w:tr>
      <w:tr w:rsidR="00CF530D" w:rsidRPr="00FB3E44" w:rsidTr="000A3AB9">
        <w:trPr>
          <w:trHeight w:val="265"/>
        </w:trPr>
        <w:tc>
          <w:tcPr>
            <w:tcW w:w="5532" w:type="dxa"/>
            <w:tcBorders>
              <w:top w:val="single" w:sz="4" w:space="0" w:color="auto"/>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Болезни кожи</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319</w:t>
            </w:r>
          </w:p>
        </w:tc>
        <w:tc>
          <w:tcPr>
            <w:tcW w:w="1463"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2218</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151</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1083</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242</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1998</w:t>
            </w:r>
          </w:p>
        </w:tc>
      </w:tr>
      <w:tr w:rsidR="00CF530D" w:rsidRPr="00FB3E44" w:rsidTr="000A3AB9">
        <w:trPr>
          <w:trHeight w:val="265"/>
        </w:trPr>
        <w:tc>
          <w:tcPr>
            <w:tcW w:w="5532" w:type="dxa"/>
            <w:tcBorders>
              <w:top w:val="single" w:sz="4" w:space="0" w:color="auto"/>
              <w:left w:val="single" w:sz="4" w:space="0" w:color="auto"/>
              <w:bottom w:val="single" w:sz="4" w:space="0" w:color="auto"/>
              <w:right w:val="single" w:sz="4" w:space="0" w:color="auto"/>
            </w:tcBorders>
            <w:shd w:val="clear" w:color="000000" w:fill="FFFFFF"/>
            <w:noWrap/>
            <w:hideMark/>
          </w:tcPr>
          <w:p w:rsidR="00CF530D" w:rsidRPr="003B0623" w:rsidRDefault="00CF530D" w:rsidP="00297295">
            <w:pPr>
              <w:spacing w:after="0" w:line="240" w:lineRule="auto"/>
              <w:rPr>
                <w:rFonts w:ascii="Times New Roman" w:eastAsia="Times New Roman" w:hAnsi="Times New Roman" w:cs="Times New Roman"/>
                <w:color w:val="000000"/>
                <w:lang w:val="en-US" w:eastAsia="ru-RU"/>
              </w:rPr>
            </w:pPr>
            <w:r w:rsidRPr="00FB3E44">
              <w:rPr>
                <w:rFonts w:ascii="Times New Roman" w:eastAsia="Times New Roman" w:hAnsi="Times New Roman" w:cs="Times New Roman"/>
                <w:color w:val="000000"/>
                <w:lang w:eastAsia="ru-RU"/>
              </w:rPr>
              <w:t>Прочие</w:t>
            </w:r>
            <w:r>
              <w:rPr>
                <w:rFonts w:ascii="Times New Roman" w:eastAsia="Times New Roman" w:hAnsi="Times New Roman" w:cs="Times New Roman"/>
                <w:color w:val="000000"/>
                <w:lang w:val="en-US" w:eastAsia="ru-RU"/>
              </w:rPr>
              <w:t xml:space="preserve"> </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135</w:t>
            </w:r>
          </w:p>
        </w:tc>
        <w:tc>
          <w:tcPr>
            <w:tcW w:w="1463"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1134</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76</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595</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147</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1218</w:t>
            </w:r>
          </w:p>
        </w:tc>
      </w:tr>
      <w:tr w:rsidR="00CF530D" w:rsidRPr="00FB3E44" w:rsidTr="000A3AB9">
        <w:trPr>
          <w:trHeight w:val="265"/>
        </w:trPr>
        <w:tc>
          <w:tcPr>
            <w:tcW w:w="5532" w:type="dxa"/>
            <w:tcBorders>
              <w:top w:val="single" w:sz="4" w:space="0" w:color="auto"/>
              <w:left w:val="single" w:sz="4" w:space="0" w:color="auto"/>
              <w:bottom w:val="single" w:sz="4" w:space="0" w:color="auto"/>
              <w:right w:val="single" w:sz="4" w:space="0" w:color="auto"/>
            </w:tcBorders>
            <w:shd w:val="clear" w:color="000000" w:fill="FFFFFF"/>
            <w:noWrap/>
            <w:hideMark/>
          </w:tcPr>
          <w:p w:rsidR="00CF530D" w:rsidRPr="00FB3E44" w:rsidRDefault="00CF530D" w:rsidP="00297295">
            <w:pPr>
              <w:spacing w:after="0" w:line="240" w:lineRule="auto"/>
              <w:rPr>
                <w:rFonts w:ascii="Times New Roman" w:eastAsia="Times New Roman" w:hAnsi="Times New Roman" w:cs="Times New Roman"/>
                <w:color w:val="000000"/>
                <w:lang w:eastAsia="ru-RU"/>
              </w:rPr>
            </w:pPr>
            <w:r w:rsidRPr="00FB3E44">
              <w:rPr>
                <w:rFonts w:ascii="Times New Roman" w:eastAsia="Times New Roman" w:hAnsi="Times New Roman" w:cs="Times New Roman"/>
                <w:color w:val="000000"/>
                <w:lang w:eastAsia="ru-RU"/>
              </w:rPr>
              <w:t>Болезни крови, кр</w:t>
            </w:r>
            <w:r>
              <w:rPr>
                <w:rFonts w:ascii="Times New Roman" w:eastAsia="Times New Roman" w:hAnsi="Times New Roman" w:cs="Times New Roman"/>
                <w:color w:val="000000"/>
                <w:lang w:eastAsia="ru-RU"/>
              </w:rPr>
              <w:t>оветворных органов</w:t>
            </w:r>
            <w:r w:rsidRPr="00FB3E44">
              <w:rPr>
                <w:rFonts w:ascii="Times New Roman" w:eastAsia="Times New Roman" w:hAnsi="Times New Roman" w:cs="Times New Roman"/>
                <w:color w:val="000000"/>
                <w:lang w:eastAsia="ru-RU"/>
              </w:rPr>
              <w:t xml:space="preserve"> и др</w:t>
            </w:r>
          </w:p>
        </w:tc>
        <w:tc>
          <w:tcPr>
            <w:tcW w:w="1462" w:type="dxa"/>
            <w:tcBorders>
              <w:top w:val="single" w:sz="4" w:space="0" w:color="auto"/>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p>
        </w:tc>
        <w:tc>
          <w:tcPr>
            <w:tcW w:w="1463" w:type="dxa"/>
            <w:tcBorders>
              <w:top w:val="single" w:sz="4" w:space="0" w:color="auto"/>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p>
        </w:tc>
        <w:tc>
          <w:tcPr>
            <w:tcW w:w="1495" w:type="dxa"/>
            <w:tcBorders>
              <w:top w:val="single" w:sz="4" w:space="0" w:color="auto"/>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0</w:t>
            </w:r>
          </w:p>
        </w:tc>
        <w:tc>
          <w:tcPr>
            <w:tcW w:w="1279" w:type="dxa"/>
            <w:tcBorders>
              <w:top w:val="single" w:sz="4" w:space="0" w:color="auto"/>
              <w:left w:val="nil"/>
              <w:bottom w:val="single" w:sz="4" w:space="0" w:color="auto"/>
              <w:right w:val="single" w:sz="4" w:space="0" w:color="auto"/>
            </w:tcBorders>
            <w:shd w:val="clear" w:color="000000" w:fill="FFFFFF"/>
            <w:noWrap/>
          </w:tcPr>
          <w:p w:rsidR="00CF530D" w:rsidRPr="000A3AB9" w:rsidRDefault="00CF530D" w:rsidP="00297295">
            <w:pPr>
              <w:spacing w:after="0"/>
              <w:jc w:val="center"/>
              <w:rPr>
                <w:rFonts w:ascii="Times New Roman" w:hAnsi="Times New Roman" w:cs="Times New Roman"/>
              </w:rPr>
            </w:pPr>
            <w:r w:rsidRPr="000A3AB9">
              <w:rPr>
                <w:rFonts w:ascii="Times New Roman" w:hAnsi="Times New Roman" w:cs="Times New Roman"/>
              </w:rPr>
              <w:t>0</w:t>
            </w:r>
          </w:p>
        </w:tc>
        <w:tc>
          <w:tcPr>
            <w:tcW w:w="1462" w:type="dxa"/>
            <w:tcBorders>
              <w:top w:val="single" w:sz="4" w:space="0" w:color="auto"/>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3</w:t>
            </w:r>
          </w:p>
        </w:tc>
        <w:tc>
          <w:tcPr>
            <w:tcW w:w="1279" w:type="dxa"/>
            <w:tcBorders>
              <w:top w:val="single" w:sz="4" w:space="0" w:color="auto"/>
              <w:left w:val="nil"/>
              <w:bottom w:val="single" w:sz="4" w:space="0" w:color="auto"/>
              <w:right w:val="single" w:sz="4" w:space="0" w:color="auto"/>
            </w:tcBorders>
            <w:shd w:val="clear" w:color="000000" w:fill="FFFFFF"/>
            <w:noWrap/>
          </w:tcPr>
          <w:p w:rsidR="00CF530D" w:rsidRPr="00CF530D" w:rsidRDefault="00CF530D" w:rsidP="00297295">
            <w:pPr>
              <w:spacing w:after="0"/>
              <w:jc w:val="center"/>
              <w:rPr>
                <w:rFonts w:ascii="Times New Roman" w:hAnsi="Times New Roman" w:cs="Times New Roman"/>
              </w:rPr>
            </w:pPr>
            <w:r w:rsidRPr="00CF530D">
              <w:rPr>
                <w:rFonts w:ascii="Times New Roman" w:hAnsi="Times New Roman" w:cs="Times New Roman"/>
              </w:rPr>
              <w:t>13</w:t>
            </w:r>
          </w:p>
        </w:tc>
      </w:tr>
    </w:tbl>
    <w:p w:rsidR="00D21F5C" w:rsidRDefault="00D21F5C" w:rsidP="00297295">
      <w:pPr>
        <w:spacing w:after="0"/>
        <w:jc w:val="both"/>
      </w:pPr>
    </w:p>
    <w:p w:rsidR="00161053" w:rsidRDefault="00B357FA" w:rsidP="00081585">
      <w:pPr>
        <w:jc w:val="both"/>
        <w:rPr>
          <w:rFonts w:ascii="Times New Roman" w:hAnsi="Times New Roman" w:cs="Times New Roman"/>
        </w:rPr>
      </w:pPr>
      <w:r>
        <w:rPr>
          <w:rFonts w:ascii="Times New Roman" w:hAnsi="Times New Roman" w:cs="Times New Roman"/>
        </w:rPr>
        <w:t xml:space="preserve">          </w:t>
      </w:r>
      <w:r w:rsidR="00EF6438">
        <w:rPr>
          <w:rFonts w:ascii="Times New Roman" w:hAnsi="Times New Roman" w:cs="Times New Roman"/>
        </w:rPr>
        <w:t>Основное направление медицинского сопровождения снижение з</w:t>
      </w:r>
      <w:r w:rsidR="007A3AF7">
        <w:rPr>
          <w:rFonts w:ascii="Times New Roman" w:hAnsi="Times New Roman" w:cs="Times New Roman"/>
        </w:rPr>
        <w:t>аболеваемост</w:t>
      </w:r>
      <w:r w:rsidR="00EF6438">
        <w:rPr>
          <w:rFonts w:ascii="Times New Roman" w:hAnsi="Times New Roman" w:cs="Times New Roman"/>
        </w:rPr>
        <w:t xml:space="preserve">и </w:t>
      </w:r>
      <w:r w:rsidR="00B420B0">
        <w:rPr>
          <w:rFonts w:ascii="Times New Roman" w:hAnsi="Times New Roman" w:cs="Times New Roman"/>
        </w:rPr>
        <w:t xml:space="preserve">острыми респираторными заболеваниями </w:t>
      </w:r>
      <w:r w:rsidR="00EF6438">
        <w:rPr>
          <w:rFonts w:ascii="Times New Roman" w:hAnsi="Times New Roman" w:cs="Times New Roman"/>
        </w:rPr>
        <w:t>среди</w:t>
      </w:r>
      <w:r w:rsidR="007A3AF7">
        <w:rPr>
          <w:rFonts w:ascii="Times New Roman" w:hAnsi="Times New Roman" w:cs="Times New Roman"/>
        </w:rPr>
        <w:t xml:space="preserve"> детей</w:t>
      </w:r>
      <w:r w:rsidR="00EF6438">
        <w:rPr>
          <w:rFonts w:ascii="Times New Roman" w:hAnsi="Times New Roman" w:cs="Times New Roman"/>
        </w:rPr>
        <w:t xml:space="preserve">. </w:t>
      </w:r>
      <w:r w:rsidR="007A3AF7">
        <w:rPr>
          <w:rFonts w:ascii="Times New Roman" w:hAnsi="Times New Roman" w:cs="Times New Roman"/>
        </w:rPr>
        <w:t xml:space="preserve"> </w:t>
      </w:r>
      <w:r w:rsidR="00B420B0">
        <w:rPr>
          <w:rFonts w:ascii="Times New Roman" w:hAnsi="Times New Roman" w:cs="Times New Roman"/>
        </w:rPr>
        <w:t>Проводится большая работа по контролю за соблюдением санитарно-эпидемиологического режима в детских</w:t>
      </w:r>
      <w:r w:rsidR="00161600">
        <w:rPr>
          <w:rFonts w:ascii="Times New Roman" w:hAnsi="Times New Roman" w:cs="Times New Roman"/>
        </w:rPr>
        <w:t xml:space="preserve"> садах </w:t>
      </w:r>
      <w:r w:rsidR="00AB1749">
        <w:rPr>
          <w:rFonts w:ascii="Times New Roman" w:hAnsi="Times New Roman" w:cs="Times New Roman"/>
        </w:rPr>
        <w:t>АН ДОО «Алмазик»</w:t>
      </w:r>
      <w:r w:rsidR="00B420B0">
        <w:rPr>
          <w:rFonts w:ascii="Times New Roman" w:hAnsi="Times New Roman" w:cs="Times New Roman"/>
        </w:rPr>
        <w:t>; вводились</w:t>
      </w:r>
      <w:r w:rsidR="00161600">
        <w:rPr>
          <w:rFonts w:ascii="Times New Roman" w:hAnsi="Times New Roman" w:cs="Times New Roman"/>
        </w:rPr>
        <w:t xml:space="preserve"> карантинные мероприятия, согласно Постановлению Главного санитарного врача РФ</w:t>
      </w:r>
      <w:r w:rsidR="00AB1749">
        <w:rPr>
          <w:rFonts w:ascii="Times New Roman" w:hAnsi="Times New Roman" w:cs="Times New Roman"/>
        </w:rPr>
        <w:t xml:space="preserve"> и другим локальным нормативным актам.</w:t>
      </w:r>
      <w:r w:rsidR="00081585">
        <w:rPr>
          <w:rFonts w:ascii="Times New Roman" w:hAnsi="Times New Roman" w:cs="Times New Roman"/>
        </w:rPr>
        <w:t xml:space="preserve"> </w:t>
      </w:r>
      <w:r w:rsidR="00B420B0">
        <w:rPr>
          <w:rFonts w:ascii="Times New Roman" w:hAnsi="Times New Roman" w:cs="Times New Roman"/>
        </w:rPr>
        <w:t>Ежегодно составляется план оздоровительных, профилактических мероприятий в каждом детском саду. Постоянно проводится контроль за проведением оздоровительных, закаливающих мероприятий. Показатели заболеваемости зависят от многих факторов, напрямую независящих от работы медперсонала. Тенденция последних лет – ухудшение состояния здоровья детей. Что подтверждается ежегодными профилактическими медицинскими осмотрами, согласно приказу МЗ РФ №514</w:t>
      </w:r>
      <w:r w:rsidR="00995F27">
        <w:rPr>
          <w:rFonts w:ascii="Times New Roman" w:hAnsi="Times New Roman" w:cs="Times New Roman"/>
        </w:rPr>
        <w:t xml:space="preserve">от 10.08.2017 (в редакции от 19.11.2020). </w:t>
      </w:r>
      <w:r w:rsidR="00A824B6">
        <w:rPr>
          <w:rFonts w:ascii="Times New Roman" w:hAnsi="Times New Roman" w:cs="Times New Roman"/>
        </w:rPr>
        <w:t xml:space="preserve">Детей с функциональными нарушениями в состоянии здоровья с каждым годом становится все больше и больше. </w:t>
      </w:r>
    </w:p>
    <w:p w:rsidR="00161053" w:rsidRDefault="00161053" w:rsidP="00081585">
      <w:pPr>
        <w:jc w:val="both"/>
        <w:rPr>
          <w:rFonts w:ascii="Times New Roman" w:hAnsi="Times New Roman" w:cs="Times New Roman"/>
          <w:b/>
          <w:i/>
        </w:rPr>
      </w:pPr>
      <w:r w:rsidRPr="00161053">
        <w:rPr>
          <w:rFonts w:ascii="Times New Roman" w:hAnsi="Times New Roman" w:cs="Times New Roman"/>
          <w:b/>
          <w:i/>
        </w:rPr>
        <w:t>Показатели количества детей с функциональными и хроническими нарушениями состояния здоровья по результатам медосмотра 2021 года</w:t>
      </w:r>
    </w:p>
    <w:p w:rsidR="00161053" w:rsidRPr="00161053" w:rsidRDefault="00161053" w:rsidP="00161053">
      <w:pPr>
        <w:jc w:val="center"/>
        <w:rPr>
          <w:rFonts w:ascii="Times New Roman" w:hAnsi="Times New Roman" w:cs="Times New Roman"/>
          <w:sz w:val="16"/>
          <w:szCs w:val="16"/>
        </w:rPr>
      </w:pPr>
      <w:r>
        <w:rPr>
          <w:rFonts w:ascii="Times New Roman" w:hAnsi="Times New Roman" w:cs="Times New Roman"/>
          <w:sz w:val="16"/>
          <w:szCs w:val="16"/>
        </w:rPr>
        <w:t xml:space="preserve">                                                                                                                                                                               Таблица 13</w:t>
      </w:r>
    </w:p>
    <w:tbl>
      <w:tblPr>
        <w:tblStyle w:val="a4"/>
        <w:tblW w:w="0" w:type="auto"/>
        <w:tblInd w:w="1668" w:type="dxa"/>
        <w:tblLook w:val="04A0" w:firstRow="1" w:lastRow="0" w:firstColumn="1" w:lastColumn="0" w:noHBand="0" w:noVBand="1"/>
      </w:tblPr>
      <w:tblGrid>
        <w:gridCol w:w="4536"/>
        <w:gridCol w:w="2835"/>
        <w:gridCol w:w="2835"/>
      </w:tblGrid>
      <w:tr w:rsidR="00161053" w:rsidRPr="00161053" w:rsidTr="00161053">
        <w:trPr>
          <w:trHeight w:val="262"/>
        </w:trPr>
        <w:tc>
          <w:tcPr>
            <w:tcW w:w="4536" w:type="dxa"/>
            <w:noWrap/>
            <w:hideMark/>
          </w:tcPr>
          <w:p w:rsidR="00161053" w:rsidRPr="00161053" w:rsidRDefault="00161053" w:rsidP="00161053">
            <w:pPr>
              <w:jc w:val="both"/>
              <w:rPr>
                <w:rFonts w:ascii="Times New Roman" w:hAnsi="Times New Roman" w:cs="Times New Roman"/>
              </w:rPr>
            </w:pPr>
          </w:p>
        </w:tc>
        <w:tc>
          <w:tcPr>
            <w:tcW w:w="5670" w:type="dxa"/>
            <w:gridSpan w:val="2"/>
            <w:noWrap/>
            <w:hideMark/>
          </w:tcPr>
          <w:p w:rsidR="00161053" w:rsidRPr="00161053" w:rsidRDefault="00161053" w:rsidP="00161053">
            <w:pPr>
              <w:jc w:val="center"/>
              <w:rPr>
                <w:rFonts w:ascii="Times New Roman" w:hAnsi="Times New Roman" w:cs="Times New Roman"/>
                <w:b/>
              </w:rPr>
            </w:pPr>
            <w:r w:rsidRPr="00161053">
              <w:rPr>
                <w:rFonts w:ascii="Times New Roman" w:hAnsi="Times New Roman" w:cs="Times New Roman"/>
                <w:b/>
              </w:rPr>
              <w:t>2021</w:t>
            </w:r>
          </w:p>
        </w:tc>
      </w:tr>
      <w:tr w:rsidR="00161053" w:rsidRPr="00161053" w:rsidTr="00161053">
        <w:trPr>
          <w:trHeight w:val="286"/>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Локализация патологии</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Абс. число</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В % к общему числу детей</w:t>
            </w:r>
          </w:p>
        </w:tc>
      </w:tr>
      <w:tr w:rsidR="00161053" w:rsidRPr="00161053" w:rsidTr="00161053">
        <w:trPr>
          <w:trHeight w:val="275"/>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Болезни органов дыхания</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69</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1,5</w:t>
            </w:r>
          </w:p>
        </w:tc>
      </w:tr>
      <w:tr w:rsidR="00161053" w:rsidRPr="00161053" w:rsidTr="00161053">
        <w:trPr>
          <w:trHeight w:val="275"/>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 xml:space="preserve">Болезни ЛОР-органов </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157</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3,4</w:t>
            </w:r>
          </w:p>
        </w:tc>
      </w:tr>
      <w:tr w:rsidR="00161053" w:rsidRPr="00161053" w:rsidTr="00161053">
        <w:trPr>
          <w:trHeight w:val="275"/>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 xml:space="preserve">Болезни ЖКТ </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37</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0,8</w:t>
            </w:r>
          </w:p>
        </w:tc>
      </w:tr>
      <w:tr w:rsidR="00161053" w:rsidRPr="00161053" w:rsidTr="00161053">
        <w:trPr>
          <w:trHeight w:val="275"/>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 xml:space="preserve">Болезни МПС </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249</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5,5</w:t>
            </w:r>
          </w:p>
        </w:tc>
      </w:tr>
      <w:tr w:rsidR="00161053" w:rsidRPr="00161053" w:rsidTr="00161053">
        <w:trPr>
          <w:trHeight w:val="275"/>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Болезни кожи и п/к</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226</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5,0</w:t>
            </w:r>
          </w:p>
        </w:tc>
      </w:tr>
      <w:tr w:rsidR="00161053" w:rsidRPr="00161053" w:rsidTr="00161053">
        <w:trPr>
          <w:trHeight w:val="275"/>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Болезни костно-мышечной системы</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346</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7,6</w:t>
            </w:r>
          </w:p>
        </w:tc>
      </w:tr>
      <w:tr w:rsidR="00161053" w:rsidRPr="00161053" w:rsidTr="00161053">
        <w:trPr>
          <w:trHeight w:val="275"/>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 xml:space="preserve">Болезни органов зрения </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543</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11,9</w:t>
            </w:r>
          </w:p>
        </w:tc>
      </w:tr>
      <w:tr w:rsidR="00161053" w:rsidRPr="00161053" w:rsidTr="00161053">
        <w:trPr>
          <w:trHeight w:val="275"/>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Болезни эндокринной системы</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265</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5,8</w:t>
            </w:r>
          </w:p>
        </w:tc>
      </w:tr>
      <w:tr w:rsidR="00161053" w:rsidRPr="00161053" w:rsidTr="00161053">
        <w:trPr>
          <w:trHeight w:val="275"/>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Болезни ССС</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107</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2,3</w:t>
            </w:r>
          </w:p>
        </w:tc>
      </w:tr>
      <w:tr w:rsidR="00161053" w:rsidRPr="00161053" w:rsidTr="00161053">
        <w:trPr>
          <w:trHeight w:val="275"/>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Болезни ЦНС</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218</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4,8</w:t>
            </w:r>
          </w:p>
        </w:tc>
      </w:tr>
      <w:tr w:rsidR="00161053" w:rsidRPr="00161053" w:rsidTr="00161053">
        <w:trPr>
          <w:trHeight w:val="275"/>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lastRenderedPageBreak/>
              <w:t>Болезни крови и кроветворных органов</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100</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2,2</w:t>
            </w:r>
          </w:p>
        </w:tc>
      </w:tr>
      <w:tr w:rsidR="00161053" w:rsidRPr="00161053" w:rsidTr="00161053">
        <w:trPr>
          <w:trHeight w:val="262"/>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Врожденные пороки развития</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82</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1,8</w:t>
            </w:r>
          </w:p>
        </w:tc>
      </w:tr>
      <w:tr w:rsidR="00161053" w:rsidRPr="00161053" w:rsidTr="00161053">
        <w:trPr>
          <w:trHeight w:val="262"/>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Стоматологическая патология</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644</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14,1</w:t>
            </w:r>
          </w:p>
        </w:tc>
      </w:tr>
      <w:tr w:rsidR="00161053" w:rsidRPr="00161053" w:rsidTr="00161053">
        <w:trPr>
          <w:trHeight w:val="275"/>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Всего детей с хронической патологией</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2204</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50,1</w:t>
            </w:r>
          </w:p>
        </w:tc>
      </w:tr>
      <w:tr w:rsidR="00161053" w:rsidRPr="00161053" w:rsidTr="00161053">
        <w:trPr>
          <w:trHeight w:val="262"/>
        </w:trPr>
        <w:tc>
          <w:tcPr>
            <w:tcW w:w="4536" w:type="dxa"/>
            <w:hideMark/>
          </w:tcPr>
          <w:p w:rsidR="00161053" w:rsidRPr="00161053" w:rsidRDefault="00161053" w:rsidP="00161053">
            <w:pPr>
              <w:jc w:val="both"/>
              <w:rPr>
                <w:rFonts w:ascii="Times New Roman" w:hAnsi="Times New Roman" w:cs="Times New Roman"/>
              </w:rPr>
            </w:pPr>
            <w:r w:rsidRPr="00161053">
              <w:rPr>
                <w:rFonts w:ascii="Times New Roman" w:hAnsi="Times New Roman" w:cs="Times New Roman"/>
              </w:rPr>
              <w:t>Списочный состав</w:t>
            </w:r>
          </w:p>
        </w:tc>
        <w:tc>
          <w:tcPr>
            <w:tcW w:w="2835" w:type="dxa"/>
            <w:hideMark/>
          </w:tcPr>
          <w:p w:rsidR="00161053" w:rsidRPr="00161053" w:rsidRDefault="00161053" w:rsidP="00161053">
            <w:pPr>
              <w:jc w:val="center"/>
              <w:rPr>
                <w:rFonts w:ascii="Times New Roman" w:hAnsi="Times New Roman" w:cs="Times New Roman"/>
              </w:rPr>
            </w:pPr>
            <w:r w:rsidRPr="00161053">
              <w:rPr>
                <w:rFonts w:ascii="Times New Roman" w:hAnsi="Times New Roman" w:cs="Times New Roman"/>
              </w:rPr>
              <w:t>4401</w:t>
            </w:r>
          </w:p>
        </w:tc>
        <w:tc>
          <w:tcPr>
            <w:tcW w:w="2835" w:type="dxa"/>
            <w:hideMark/>
          </w:tcPr>
          <w:p w:rsidR="00161053" w:rsidRPr="00161053" w:rsidRDefault="00161053" w:rsidP="00161053">
            <w:pPr>
              <w:jc w:val="center"/>
              <w:rPr>
                <w:rFonts w:ascii="Times New Roman" w:hAnsi="Times New Roman" w:cs="Times New Roman"/>
              </w:rPr>
            </w:pPr>
          </w:p>
        </w:tc>
      </w:tr>
    </w:tbl>
    <w:p w:rsidR="00161053" w:rsidRDefault="00161053" w:rsidP="00081585">
      <w:pPr>
        <w:jc w:val="both"/>
        <w:rPr>
          <w:rFonts w:ascii="Times New Roman" w:hAnsi="Times New Roman" w:cs="Times New Roman"/>
        </w:rPr>
      </w:pPr>
    </w:p>
    <w:p w:rsidR="00605F39" w:rsidRDefault="00605F39" w:rsidP="00081585">
      <w:pPr>
        <w:jc w:val="both"/>
        <w:rPr>
          <w:rFonts w:ascii="Times New Roman" w:hAnsi="Times New Roman" w:cs="Times New Roman"/>
        </w:rPr>
      </w:pPr>
      <w:r>
        <w:rPr>
          <w:rFonts w:ascii="Times New Roman" w:hAnsi="Times New Roman" w:cs="Times New Roman"/>
        </w:rPr>
        <w:t xml:space="preserve">        </w:t>
      </w:r>
      <w:r w:rsidR="00161053">
        <w:rPr>
          <w:rFonts w:ascii="Times New Roman" w:hAnsi="Times New Roman" w:cs="Times New Roman"/>
        </w:rPr>
        <w:t xml:space="preserve">По данным табл. 13 детей с </w:t>
      </w:r>
      <w:r w:rsidR="00161053" w:rsidRPr="00161053">
        <w:rPr>
          <w:rFonts w:ascii="Times New Roman" w:hAnsi="Times New Roman" w:cs="Times New Roman"/>
        </w:rPr>
        <w:t>функциональными и хроническими нарушениями состояния здоровья по результатам медосмотра 2021 года</w:t>
      </w:r>
      <w:r w:rsidR="00161053">
        <w:rPr>
          <w:rFonts w:ascii="Times New Roman" w:hAnsi="Times New Roman" w:cs="Times New Roman"/>
        </w:rPr>
        <w:t xml:space="preserve"> составляет 50,1% от списочного состава детей. </w:t>
      </w:r>
      <w:r w:rsidR="000B4E4B">
        <w:rPr>
          <w:rFonts w:ascii="Times New Roman" w:hAnsi="Times New Roman" w:cs="Times New Roman"/>
        </w:rPr>
        <w:t>Этот факт является предпосылкой к частым простудным заболеваниям. Учитывая, что на первом месте стоит стоматологическая патология –</w:t>
      </w:r>
      <w:r w:rsidR="00420DC6">
        <w:rPr>
          <w:rFonts w:ascii="Times New Roman" w:hAnsi="Times New Roman" w:cs="Times New Roman"/>
        </w:rPr>
        <w:t xml:space="preserve"> очаг </w:t>
      </w:r>
      <w:r w:rsidR="000B4E4B">
        <w:rPr>
          <w:rFonts w:ascii="Times New Roman" w:hAnsi="Times New Roman" w:cs="Times New Roman"/>
        </w:rPr>
        <w:t>инфекции в ротовой полости.</w:t>
      </w:r>
      <w:r w:rsidR="00420DC6">
        <w:rPr>
          <w:rFonts w:ascii="Times New Roman" w:hAnsi="Times New Roman" w:cs="Times New Roman"/>
        </w:rPr>
        <w:t xml:space="preserve"> На втором месте нарушения органов зрения – это результат нагрузки глаз</w:t>
      </w:r>
      <w:r>
        <w:rPr>
          <w:rFonts w:ascii="Times New Roman" w:hAnsi="Times New Roman" w:cs="Times New Roman"/>
        </w:rPr>
        <w:t xml:space="preserve"> гаджетами. Также влияние гиподинамии сказывается на состояние костно-мышечной системы (вялая осанка, вальгусные стопы, сутулость и другие диагнозы).</w:t>
      </w:r>
    </w:p>
    <w:p w:rsidR="00161053" w:rsidRPr="00161053" w:rsidRDefault="00605F39" w:rsidP="00081585">
      <w:pPr>
        <w:jc w:val="both"/>
        <w:rPr>
          <w:rFonts w:ascii="Times New Roman" w:hAnsi="Times New Roman" w:cs="Times New Roman"/>
        </w:rPr>
      </w:pPr>
      <w:r>
        <w:rPr>
          <w:rFonts w:ascii="Times New Roman" w:hAnsi="Times New Roman" w:cs="Times New Roman"/>
        </w:rPr>
        <w:t xml:space="preserve">      </w:t>
      </w:r>
      <w:r w:rsidR="000B4E4B">
        <w:rPr>
          <w:rFonts w:ascii="Times New Roman" w:hAnsi="Times New Roman" w:cs="Times New Roman"/>
        </w:rPr>
        <w:t xml:space="preserve"> </w:t>
      </w:r>
      <w:r w:rsidR="00081EDE">
        <w:rPr>
          <w:rFonts w:ascii="Times New Roman" w:hAnsi="Times New Roman" w:cs="Times New Roman"/>
        </w:rPr>
        <w:t xml:space="preserve">Функциональные нарушения в организме детей при правильной организации жизни ребенка, хорошо корректируются простыми методами оздоровления, профилактики, санации хронических очагов инфекции. </w:t>
      </w:r>
      <w:r w:rsidR="000B4E4B">
        <w:rPr>
          <w:rFonts w:ascii="Times New Roman" w:hAnsi="Times New Roman" w:cs="Times New Roman"/>
        </w:rPr>
        <w:t xml:space="preserve">Поэтому основной задачей медицинского сопровождения в детских садах является грамотный подход к составлению планов работы, постоянного контроля за физическим, нервно-психическим развитием детей, организацией питания, соблюдения санитарно-эпидемиологического контроля. Заболеваемость детей в условиях Северного климата имеет свои особенности: частота заболеваний и длительность более выражены, чем, например, в средней полосе России. </w:t>
      </w:r>
    </w:p>
    <w:p w:rsidR="00AF7482" w:rsidRPr="00605F39" w:rsidRDefault="00605F39" w:rsidP="00605F39">
      <w:pPr>
        <w:jc w:val="both"/>
        <w:rPr>
          <w:rFonts w:ascii="Times New Roman" w:eastAsia="Times New Roman" w:hAnsi="Times New Roman" w:cs="Times New Roman"/>
          <w:b/>
          <w:bCs/>
          <w:color w:val="000000"/>
          <w:lang w:eastAsia="ru-RU"/>
        </w:rPr>
      </w:pPr>
      <w:r>
        <w:rPr>
          <w:rFonts w:ascii="Times New Roman" w:hAnsi="Times New Roman" w:cs="Times New Roman"/>
        </w:rPr>
        <w:t xml:space="preserve">         </w:t>
      </w:r>
      <w:r w:rsidR="0013292D">
        <w:rPr>
          <w:rFonts w:ascii="Times New Roman" w:eastAsia="Times New Roman" w:hAnsi="Times New Roman" w:cs="Times New Roman"/>
          <w:b/>
          <w:bCs/>
          <w:color w:val="000000"/>
          <w:lang w:eastAsia="ru-RU"/>
        </w:rPr>
        <w:t xml:space="preserve">  </w:t>
      </w:r>
      <w:r w:rsidR="00617B58">
        <w:rPr>
          <w:rFonts w:ascii="Times New Roman" w:eastAsia="Times New Roman" w:hAnsi="Times New Roman" w:cs="Times New Roman"/>
          <w:b/>
          <w:bCs/>
          <w:color w:val="000000"/>
          <w:lang w:eastAsia="ru-RU"/>
        </w:rPr>
        <w:t xml:space="preserve"> </w:t>
      </w:r>
      <w:r w:rsidR="00BD34F8" w:rsidRPr="00617B58">
        <w:rPr>
          <w:rFonts w:ascii="Times New Roman" w:eastAsia="Times New Roman" w:hAnsi="Times New Roman" w:cs="Times New Roman"/>
          <w:b/>
          <w:bCs/>
          <w:i/>
          <w:color w:val="000000"/>
          <w:lang w:eastAsia="ru-RU"/>
        </w:rPr>
        <w:t xml:space="preserve">Анализ </w:t>
      </w:r>
      <w:r w:rsidR="00013D10">
        <w:rPr>
          <w:rFonts w:ascii="Times New Roman" w:eastAsia="Times New Roman" w:hAnsi="Times New Roman" w:cs="Times New Roman"/>
          <w:b/>
          <w:bCs/>
          <w:i/>
          <w:color w:val="000000"/>
          <w:lang w:eastAsia="ru-RU"/>
        </w:rPr>
        <w:t>показателей посещ</w:t>
      </w:r>
      <w:r w:rsidR="00BD34F8" w:rsidRPr="00617B58">
        <w:rPr>
          <w:rFonts w:ascii="Times New Roman" w:eastAsia="Times New Roman" w:hAnsi="Times New Roman" w:cs="Times New Roman"/>
          <w:b/>
          <w:bCs/>
          <w:i/>
          <w:color w:val="000000"/>
          <w:lang w:eastAsia="ru-RU"/>
        </w:rPr>
        <w:t>аемости</w:t>
      </w:r>
      <w:r w:rsidR="00013D10">
        <w:rPr>
          <w:rFonts w:ascii="Times New Roman" w:eastAsia="Times New Roman" w:hAnsi="Times New Roman" w:cs="Times New Roman"/>
          <w:b/>
          <w:bCs/>
          <w:i/>
          <w:color w:val="000000"/>
          <w:lang w:eastAsia="ru-RU"/>
        </w:rPr>
        <w:t xml:space="preserve">, </w:t>
      </w:r>
      <w:r w:rsidR="00BD34F8" w:rsidRPr="00617B58">
        <w:rPr>
          <w:rFonts w:ascii="Times New Roman" w:eastAsia="Times New Roman" w:hAnsi="Times New Roman" w:cs="Times New Roman"/>
          <w:b/>
          <w:bCs/>
          <w:i/>
          <w:color w:val="000000"/>
          <w:lang w:eastAsia="ru-RU"/>
        </w:rPr>
        <w:t>пропусков</w:t>
      </w:r>
      <w:r w:rsidR="00013D10">
        <w:rPr>
          <w:rFonts w:ascii="Times New Roman" w:eastAsia="Times New Roman" w:hAnsi="Times New Roman" w:cs="Times New Roman"/>
          <w:b/>
          <w:bCs/>
          <w:i/>
          <w:color w:val="000000"/>
          <w:lang w:eastAsia="ru-RU"/>
        </w:rPr>
        <w:t>, индекса здоровья, количества детей ЧБД (часто болеющих детей)</w:t>
      </w:r>
      <w:r w:rsidR="00AF7482">
        <w:rPr>
          <w:rFonts w:ascii="Times New Roman" w:eastAsia="Times New Roman" w:hAnsi="Times New Roman" w:cs="Times New Roman"/>
          <w:b/>
          <w:bCs/>
          <w:i/>
          <w:color w:val="000000"/>
          <w:lang w:eastAsia="ru-RU"/>
        </w:rPr>
        <w:t xml:space="preserve">, выполнения годового </w:t>
      </w:r>
    </w:p>
    <w:p w:rsidR="00D53284" w:rsidRDefault="00AF7482" w:rsidP="00637E2C">
      <w:pPr>
        <w:spacing w:after="0" w:line="240" w:lineRule="auto"/>
        <w:rPr>
          <w:rFonts w:ascii="Times New Roman" w:eastAsia="Times New Roman" w:hAnsi="Times New Roman" w:cs="Times New Roman"/>
          <w:b/>
          <w:bCs/>
          <w:i/>
          <w:color w:val="000000"/>
          <w:lang w:eastAsia="ru-RU"/>
        </w:rPr>
      </w:pPr>
      <w:r>
        <w:rPr>
          <w:rFonts w:ascii="Times New Roman" w:eastAsia="Times New Roman" w:hAnsi="Times New Roman" w:cs="Times New Roman"/>
          <w:b/>
          <w:bCs/>
          <w:i/>
          <w:color w:val="000000"/>
          <w:lang w:eastAsia="ru-RU"/>
        </w:rPr>
        <w:t xml:space="preserve">             плана посещений за 2018-19-20</w:t>
      </w:r>
      <w:r w:rsidR="00297295">
        <w:rPr>
          <w:rFonts w:ascii="Times New Roman" w:eastAsia="Times New Roman" w:hAnsi="Times New Roman" w:cs="Times New Roman"/>
          <w:b/>
          <w:bCs/>
          <w:i/>
          <w:color w:val="000000"/>
          <w:lang w:eastAsia="ru-RU"/>
        </w:rPr>
        <w:t>-21</w:t>
      </w:r>
      <w:r>
        <w:rPr>
          <w:rFonts w:ascii="Times New Roman" w:eastAsia="Times New Roman" w:hAnsi="Times New Roman" w:cs="Times New Roman"/>
          <w:b/>
          <w:bCs/>
          <w:i/>
          <w:color w:val="000000"/>
          <w:lang w:eastAsia="ru-RU"/>
        </w:rPr>
        <w:t xml:space="preserve"> г.г.</w:t>
      </w:r>
      <w:r w:rsidR="00BD34F8" w:rsidRPr="00617B58">
        <w:rPr>
          <w:rFonts w:ascii="Times New Roman" w:eastAsia="Times New Roman" w:hAnsi="Times New Roman" w:cs="Times New Roman"/>
          <w:b/>
          <w:bCs/>
          <w:i/>
          <w:color w:val="000000"/>
          <w:lang w:eastAsia="ru-RU"/>
        </w:rPr>
        <w:t xml:space="preserve"> детских садов АН ДОО "Алмазик" </w:t>
      </w:r>
      <w:r>
        <w:rPr>
          <w:rFonts w:ascii="Times New Roman" w:eastAsia="Times New Roman" w:hAnsi="Times New Roman" w:cs="Times New Roman"/>
          <w:b/>
          <w:bCs/>
          <w:i/>
          <w:color w:val="000000"/>
          <w:lang w:eastAsia="ru-RU"/>
        </w:rPr>
        <w:t xml:space="preserve"> </w:t>
      </w:r>
    </w:p>
    <w:p w:rsidR="00617B58" w:rsidRPr="00617B58" w:rsidRDefault="00BD34F8" w:rsidP="00637E2C">
      <w:pPr>
        <w:spacing w:after="0" w:line="240" w:lineRule="auto"/>
        <w:rPr>
          <w:rFonts w:ascii="Times New Roman" w:eastAsia="Times New Roman" w:hAnsi="Times New Roman" w:cs="Times New Roman"/>
          <w:bCs/>
          <w:i/>
          <w:color w:val="000000"/>
          <w:lang w:eastAsia="ru-RU"/>
        </w:rPr>
      </w:pPr>
      <w:r w:rsidRPr="00617B58">
        <w:rPr>
          <w:rFonts w:ascii="Times New Roman" w:eastAsia="Times New Roman" w:hAnsi="Times New Roman" w:cs="Times New Roman"/>
          <w:bCs/>
          <w:i/>
          <w:color w:val="000000"/>
          <w:lang w:eastAsia="ru-RU"/>
        </w:rPr>
        <w:t xml:space="preserve">                                                                                                                                                                                                                     </w:t>
      </w:r>
      <w:r w:rsidR="00617B58" w:rsidRPr="00617B58">
        <w:rPr>
          <w:rFonts w:ascii="Times New Roman" w:eastAsia="Times New Roman" w:hAnsi="Times New Roman" w:cs="Times New Roman"/>
          <w:bCs/>
          <w:i/>
          <w:color w:val="000000"/>
          <w:lang w:eastAsia="ru-RU"/>
        </w:rPr>
        <w:t xml:space="preserve">                                        </w:t>
      </w:r>
    </w:p>
    <w:p w:rsidR="00BD34F8" w:rsidRPr="007B588D" w:rsidRDefault="00573C51" w:rsidP="00637E2C">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Cs/>
          <w:color w:val="000000"/>
          <w:lang w:eastAsia="ru-RU"/>
        </w:rPr>
        <w:t xml:space="preserve">         </w:t>
      </w:r>
      <w:r w:rsidR="00617B58">
        <w:rPr>
          <w:rFonts w:ascii="Times New Roman" w:eastAsia="Times New Roman" w:hAnsi="Times New Roman" w:cs="Times New Roman"/>
          <w:bCs/>
          <w:color w:val="000000"/>
          <w:lang w:eastAsia="ru-RU"/>
        </w:rPr>
        <w:t xml:space="preserve">                                                                                                                                                                                                       </w:t>
      </w:r>
      <w:r w:rsidR="00744068">
        <w:rPr>
          <w:rFonts w:ascii="Times New Roman" w:eastAsia="Times New Roman" w:hAnsi="Times New Roman" w:cs="Times New Roman"/>
          <w:bCs/>
          <w:color w:val="000000"/>
          <w:lang w:eastAsia="ru-RU"/>
        </w:rPr>
        <w:t xml:space="preserve">             </w:t>
      </w:r>
      <w:r w:rsidR="007C171C">
        <w:rPr>
          <w:rFonts w:ascii="Times New Roman" w:eastAsia="Times New Roman" w:hAnsi="Times New Roman" w:cs="Times New Roman"/>
          <w:bCs/>
          <w:color w:val="000000"/>
          <w:lang w:eastAsia="ru-RU"/>
        </w:rPr>
        <w:t xml:space="preserve">                 </w:t>
      </w:r>
      <w:r w:rsidR="00BD34F8" w:rsidRPr="007B588D">
        <w:rPr>
          <w:rFonts w:ascii="Times New Roman" w:eastAsia="Times New Roman" w:hAnsi="Times New Roman" w:cs="Times New Roman"/>
          <w:bCs/>
          <w:color w:val="000000"/>
          <w:sz w:val="16"/>
          <w:szCs w:val="16"/>
          <w:lang w:eastAsia="ru-RU"/>
        </w:rPr>
        <w:t>Таблица№1</w:t>
      </w:r>
      <w:r w:rsidR="00D53284">
        <w:rPr>
          <w:rFonts w:ascii="Times New Roman" w:eastAsia="Times New Roman" w:hAnsi="Times New Roman" w:cs="Times New Roman"/>
          <w:bCs/>
          <w:color w:val="000000"/>
          <w:sz w:val="16"/>
          <w:szCs w:val="16"/>
          <w:lang w:eastAsia="ru-RU"/>
        </w:rPr>
        <w:t>4</w:t>
      </w:r>
    </w:p>
    <w:tbl>
      <w:tblPr>
        <w:tblW w:w="14123" w:type="dxa"/>
        <w:tblInd w:w="746" w:type="dxa"/>
        <w:tblLook w:val="04A0" w:firstRow="1" w:lastRow="0" w:firstColumn="1" w:lastColumn="0" w:noHBand="0" w:noVBand="1"/>
      </w:tblPr>
      <w:tblGrid>
        <w:gridCol w:w="5696"/>
        <w:gridCol w:w="2029"/>
        <w:gridCol w:w="2029"/>
        <w:gridCol w:w="2184"/>
        <w:gridCol w:w="2185"/>
      </w:tblGrid>
      <w:tr w:rsidR="00297295" w:rsidRPr="00FB3E44" w:rsidTr="00D53284">
        <w:trPr>
          <w:trHeight w:val="279"/>
        </w:trPr>
        <w:tc>
          <w:tcPr>
            <w:tcW w:w="5696" w:type="dxa"/>
            <w:tcBorders>
              <w:top w:val="single" w:sz="4" w:space="0" w:color="auto"/>
              <w:left w:val="single" w:sz="4" w:space="0" w:color="auto"/>
              <w:bottom w:val="single" w:sz="4" w:space="0" w:color="auto"/>
              <w:right w:val="single" w:sz="4" w:space="0" w:color="auto"/>
            </w:tcBorders>
            <w:shd w:val="clear" w:color="000000" w:fill="FFFFFF"/>
          </w:tcPr>
          <w:p w:rsidR="00297295" w:rsidRPr="00FB3E44" w:rsidRDefault="00297295" w:rsidP="00AF74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Название показателей</w:t>
            </w:r>
          </w:p>
        </w:tc>
        <w:tc>
          <w:tcPr>
            <w:tcW w:w="2029" w:type="dxa"/>
            <w:tcBorders>
              <w:top w:val="single" w:sz="4" w:space="0" w:color="auto"/>
              <w:left w:val="nil"/>
              <w:bottom w:val="single" w:sz="4" w:space="0" w:color="auto"/>
              <w:right w:val="single" w:sz="4" w:space="0" w:color="auto"/>
            </w:tcBorders>
            <w:shd w:val="clear" w:color="000000" w:fill="FFFFFF"/>
            <w:noWrap/>
          </w:tcPr>
          <w:p w:rsidR="00297295" w:rsidRPr="00AF7482" w:rsidRDefault="00297295" w:rsidP="0020084A">
            <w:pPr>
              <w:spacing w:after="0" w:line="240" w:lineRule="auto"/>
              <w:ind w:left="-567" w:firstLine="474"/>
              <w:jc w:val="center"/>
              <w:rPr>
                <w:rFonts w:ascii="Times New Roman" w:eastAsia="Times New Roman" w:hAnsi="Times New Roman" w:cs="Times New Roman"/>
                <w:b/>
                <w:color w:val="000000"/>
                <w:lang w:eastAsia="ru-RU"/>
              </w:rPr>
            </w:pPr>
            <w:r w:rsidRPr="00AF7482">
              <w:rPr>
                <w:rFonts w:ascii="Times New Roman" w:eastAsia="Times New Roman" w:hAnsi="Times New Roman" w:cs="Times New Roman"/>
                <w:b/>
                <w:color w:val="000000"/>
                <w:lang w:eastAsia="ru-RU"/>
              </w:rPr>
              <w:t>2018</w:t>
            </w:r>
          </w:p>
        </w:tc>
        <w:tc>
          <w:tcPr>
            <w:tcW w:w="2029" w:type="dxa"/>
            <w:tcBorders>
              <w:top w:val="single" w:sz="4" w:space="0" w:color="auto"/>
              <w:left w:val="nil"/>
              <w:bottom w:val="single" w:sz="4" w:space="0" w:color="auto"/>
              <w:right w:val="single" w:sz="4" w:space="0" w:color="auto"/>
            </w:tcBorders>
            <w:shd w:val="clear" w:color="000000" w:fill="FFFFFF"/>
            <w:noWrap/>
          </w:tcPr>
          <w:p w:rsidR="00297295" w:rsidRPr="00AF7482" w:rsidRDefault="00297295" w:rsidP="0020084A">
            <w:pPr>
              <w:spacing w:after="0" w:line="240" w:lineRule="auto"/>
              <w:ind w:left="-567" w:firstLine="474"/>
              <w:jc w:val="center"/>
              <w:rPr>
                <w:rFonts w:ascii="Times New Roman" w:eastAsia="Times New Roman" w:hAnsi="Times New Roman" w:cs="Times New Roman"/>
                <w:b/>
                <w:color w:val="000000"/>
                <w:lang w:eastAsia="ru-RU"/>
              </w:rPr>
            </w:pPr>
            <w:r w:rsidRPr="00AF7482">
              <w:rPr>
                <w:rFonts w:ascii="Times New Roman" w:eastAsia="Times New Roman" w:hAnsi="Times New Roman" w:cs="Times New Roman"/>
                <w:b/>
                <w:color w:val="000000"/>
                <w:lang w:eastAsia="ru-RU"/>
              </w:rPr>
              <w:t>2019</w:t>
            </w:r>
          </w:p>
        </w:tc>
        <w:tc>
          <w:tcPr>
            <w:tcW w:w="2184" w:type="dxa"/>
            <w:tcBorders>
              <w:top w:val="single" w:sz="4" w:space="0" w:color="auto"/>
              <w:left w:val="nil"/>
              <w:bottom w:val="single" w:sz="4" w:space="0" w:color="auto"/>
              <w:right w:val="single" w:sz="4" w:space="0" w:color="auto"/>
            </w:tcBorders>
            <w:shd w:val="clear" w:color="000000" w:fill="FFFFFF"/>
            <w:noWrap/>
          </w:tcPr>
          <w:p w:rsidR="00297295" w:rsidRPr="00AF7482" w:rsidRDefault="00297295" w:rsidP="005C3D43">
            <w:pPr>
              <w:spacing w:after="0" w:line="240" w:lineRule="auto"/>
              <w:ind w:left="-567" w:firstLine="474"/>
              <w:jc w:val="center"/>
              <w:rPr>
                <w:rFonts w:ascii="Times New Roman" w:eastAsia="Times New Roman" w:hAnsi="Times New Roman" w:cs="Times New Roman"/>
                <w:b/>
                <w:color w:val="000000"/>
                <w:lang w:eastAsia="ru-RU"/>
              </w:rPr>
            </w:pPr>
            <w:r w:rsidRPr="00AF7482">
              <w:rPr>
                <w:rFonts w:ascii="Times New Roman" w:eastAsia="Times New Roman" w:hAnsi="Times New Roman" w:cs="Times New Roman"/>
                <w:b/>
                <w:color w:val="000000"/>
                <w:lang w:eastAsia="ru-RU"/>
              </w:rPr>
              <w:t>2020</w:t>
            </w:r>
          </w:p>
        </w:tc>
        <w:tc>
          <w:tcPr>
            <w:tcW w:w="2185" w:type="dxa"/>
            <w:tcBorders>
              <w:top w:val="single" w:sz="4" w:space="0" w:color="auto"/>
              <w:left w:val="nil"/>
              <w:bottom w:val="single" w:sz="4" w:space="0" w:color="auto"/>
              <w:right w:val="single" w:sz="4" w:space="0" w:color="auto"/>
            </w:tcBorders>
            <w:shd w:val="clear" w:color="000000" w:fill="FFFFFF"/>
          </w:tcPr>
          <w:p w:rsidR="00297295" w:rsidRPr="00AF7482" w:rsidRDefault="00297295" w:rsidP="005C3D43">
            <w:pPr>
              <w:spacing w:after="0" w:line="240" w:lineRule="auto"/>
              <w:ind w:left="-567" w:firstLine="474"/>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2021</w:t>
            </w:r>
          </w:p>
        </w:tc>
      </w:tr>
      <w:tr w:rsidR="005F1C6A" w:rsidRPr="00AF7482" w:rsidTr="00D53284">
        <w:trPr>
          <w:trHeight w:val="327"/>
        </w:trPr>
        <w:tc>
          <w:tcPr>
            <w:tcW w:w="569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F1C6A" w:rsidRPr="00AF7482" w:rsidRDefault="005F1C6A" w:rsidP="005F1C6A">
            <w:pPr>
              <w:spacing w:after="0" w:line="240" w:lineRule="auto"/>
              <w:rPr>
                <w:rFonts w:ascii="Times New Roman" w:eastAsia="Times New Roman" w:hAnsi="Times New Roman" w:cs="Times New Roman"/>
                <w:color w:val="000000"/>
                <w:lang w:eastAsia="ru-RU"/>
              </w:rPr>
            </w:pPr>
            <w:r w:rsidRPr="00AF7482">
              <w:rPr>
                <w:rFonts w:ascii="Times New Roman" w:eastAsia="Times New Roman" w:hAnsi="Times New Roman" w:cs="Times New Roman"/>
                <w:color w:val="000000"/>
                <w:lang w:eastAsia="ru-RU"/>
              </w:rPr>
              <w:t>Пропущено дней по болезни</w:t>
            </w:r>
          </w:p>
        </w:tc>
        <w:tc>
          <w:tcPr>
            <w:tcW w:w="2029" w:type="dxa"/>
            <w:tcBorders>
              <w:top w:val="single" w:sz="4" w:space="0" w:color="auto"/>
              <w:left w:val="nil"/>
              <w:bottom w:val="single" w:sz="4" w:space="0" w:color="auto"/>
              <w:right w:val="single" w:sz="4" w:space="0" w:color="auto"/>
            </w:tcBorders>
            <w:shd w:val="clear" w:color="auto" w:fill="F2DBDB" w:themeFill="accent2" w:themeFillTint="33"/>
            <w:noWrap/>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148898</w:t>
            </w:r>
          </w:p>
        </w:tc>
        <w:tc>
          <w:tcPr>
            <w:tcW w:w="2029" w:type="dxa"/>
            <w:tcBorders>
              <w:top w:val="single" w:sz="4" w:space="0" w:color="auto"/>
              <w:left w:val="nil"/>
              <w:bottom w:val="single" w:sz="4" w:space="0" w:color="auto"/>
              <w:right w:val="single" w:sz="4" w:space="0" w:color="auto"/>
            </w:tcBorders>
            <w:shd w:val="clear" w:color="auto" w:fill="F2DBDB" w:themeFill="accent2" w:themeFillTint="33"/>
            <w:noWrap/>
          </w:tcPr>
          <w:p w:rsidR="005F1C6A" w:rsidRPr="00AF7482" w:rsidRDefault="005F1C6A" w:rsidP="005F1C6A">
            <w:pPr>
              <w:spacing w:after="0" w:line="240" w:lineRule="auto"/>
              <w:jc w:val="center"/>
              <w:rPr>
                <w:rFonts w:ascii="Times New Roman" w:eastAsiaTheme="minorEastAsia" w:hAnsi="Times New Roman" w:cs="Times New Roman"/>
                <w:bCs/>
                <w:color w:val="000000"/>
                <w:lang w:eastAsia="ru-RU"/>
              </w:rPr>
            </w:pPr>
            <w:r w:rsidRPr="00AF7482">
              <w:rPr>
                <w:rFonts w:ascii="Times New Roman" w:eastAsiaTheme="minorEastAsia" w:hAnsi="Times New Roman" w:cs="Times New Roman"/>
                <w:bCs/>
                <w:color w:val="000000"/>
                <w:lang w:eastAsia="ru-RU"/>
              </w:rPr>
              <w:t>184253</w:t>
            </w:r>
          </w:p>
        </w:tc>
        <w:tc>
          <w:tcPr>
            <w:tcW w:w="2184" w:type="dxa"/>
            <w:tcBorders>
              <w:top w:val="single" w:sz="4" w:space="0" w:color="auto"/>
              <w:left w:val="nil"/>
              <w:bottom w:val="single" w:sz="4" w:space="0" w:color="auto"/>
              <w:right w:val="single" w:sz="4" w:space="0" w:color="auto"/>
            </w:tcBorders>
            <w:shd w:val="clear" w:color="auto" w:fill="F2DBDB" w:themeFill="accent2" w:themeFillTint="33"/>
            <w:noWrap/>
          </w:tcPr>
          <w:p w:rsidR="005F1C6A" w:rsidRPr="00AF7482" w:rsidRDefault="005F1C6A" w:rsidP="005F1C6A">
            <w:pPr>
              <w:spacing w:after="0" w:line="240" w:lineRule="auto"/>
              <w:jc w:val="center"/>
              <w:rPr>
                <w:rFonts w:ascii="Times New Roman" w:hAnsi="Times New Roman" w:cs="Times New Roman"/>
                <w:bCs/>
                <w:color w:val="000000"/>
              </w:rPr>
            </w:pPr>
            <w:r w:rsidRPr="00AF7482">
              <w:rPr>
                <w:rFonts w:ascii="Times New Roman" w:hAnsi="Times New Roman" w:cs="Times New Roman"/>
                <w:bCs/>
                <w:color w:val="000000"/>
              </w:rPr>
              <w:t>94916</w:t>
            </w:r>
          </w:p>
        </w:tc>
        <w:tc>
          <w:tcPr>
            <w:tcW w:w="2185" w:type="dxa"/>
            <w:tcBorders>
              <w:top w:val="single" w:sz="4" w:space="0" w:color="auto"/>
              <w:left w:val="nil"/>
              <w:bottom w:val="single" w:sz="4" w:space="0" w:color="auto"/>
              <w:right w:val="single" w:sz="4" w:space="0" w:color="auto"/>
            </w:tcBorders>
            <w:shd w:val="clear" w:color="auto" w:fill="F2DBDB" w:themeFill="accent2" w:themeFillTint="33"/>
          </w:tcPr>
          <w:p w:rsidR="005F1C6A" w:rsidRPr="005F1C6A" w:rsidRDefault="005F1C6A" w:rsidP="005F1C6A">
            <w:pPr>
              <w:spacing w:after="0"/>
              <w:jc w:val="center"/>
              <w:rPr>
                <w:rFonts w:ascii="Times New Roman" w:hAnsi="Times New Roman" w:cs="Times New Roman"/>
              </w:rPr>
            </w:pPr>
            <w:r w:rsidRPr="005F1C6A">
              <w:rPr>
                <w:rFonts w:ascii="Times New Roman" w:hAnsi="Times New Roman" w:cs="Times New Roman"/>
              </w:rPr>
              <w:t>172809</w:t>
            </w:r>
          </w:p>
        </w:tc>
      </w:tr>
      <w:tr w:rsidR="005F1C6A" w:rsidRPr="00AF7482" w:rsidTr="00D53284">
        <w:trPr>
          <w:trHeight w:val="327"/>
        </w:trPr>
        <w:tc>
          <w:tcPr>
            <w:tcW w:w="5696" w:type="dxa"/>
            <w:tcBorders>
              <w:top w:val="nil"/>
              <w:left w:val="single" w:sz="4" w:space="0" w:color="auto"/>
              <w:bottom w:val="single" w:sz="4" w:space="0" w:color="auto"/>
              <w:right w:val="single" w:sz="4" w:space="0" w:color="auto"/>
            </w:tcBorders>
            <w:shd w:val="clear" w:color="auto" w:fill="C6D9F1" w:themeFill="text2" w:themeFillTint="33"/>
            <w:noWrap/>
            <w:hideMark/>
          </w:tcPr>
          <w:p w:rsidR="005F1C6A" w:rsidRPr="00AF7482" w:rsidRDefault="005F1C6A" w:rsidP="005F1C6A">
            <w:pPr>
              <w:spacing w:after="0" w:line="240" w:lineRule="auto"/>
              <w:rPr>
                <w:rFonts w:ascii="Times New Roman" w:eastAsia="Times New Roman" w:hAnsi="Times New Roman" w:cs="Times New Roman"/>
                <w:color w:val="000000"/>
                <w:lang w:eastAsia="ru-RU"/>
              </w:rPr>
            </w:pPr>
            <w:r w:rsidRPr="00AF7482">
              <w:rPr>
                <w:rFonts w:ascii="Times New Roman" w:eastAsia="Times New Roman" w:hAnsi="Times New Roman" w:cs="Times New Roman"/>
                <w:color w:val="000000"/>
                <w:lang w:eastAsia="ru-RU"/>
              </w:rPr>
              <w:t>Среднесписочный состав</w:t>
            </w:r>
          </w:p>
        </w:tc>
        <w:tc>
          <w:tcPr>
            <w:tcW w:w="2029" w:type="dxa"/>
            <w:tcBorders>
              <w:top w:val="nil"/>
              <w:left w:val="nil"/>
              <w:bottom w:val="single" w:sz="4" w:space="0" w:color="auto"/>
              <w:right w:val="single" w:sz="4" w:space="0" w:color="auto"/>
            </w:tcBorders>
            <w:shd w:val="clear" w:color="auto" w:fill="C6D9F1" w:themeFill="text2" w:themeFillTint="33"/>
            <w:noWrap/>
            <w:hideMark/>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4465</w:t>
            </w:r>
          </w:p>
        </w:tc>
        <w:tc>
          <w:tcPr>
            <w:tcW w:w="2029" w:type="dxa"/>
            <w:tcBorders>
              <w:top w:val="nil"/>
              <w:left w:val="nil"/>
              <w:bottom w:val="single" w:sz="4" w:space="0" w:color="auto"/>
              <w:right w:val="single" w:sz="4" w:space="0" w:color="auto"/>
            </w:tcBorders>
            <w:shd w:val="clear" w:color="auto" w:fill="C6D9F1" w:themeFill="text2" w:themeFillTint="33"/>
            <w:noWrap/>
            <w:hideMark/>
          </w:tcPr>
          <w:p w:rsidR="005F1C6A" w:rsidRPr="00AF7482" w:rsidRDefault="005F1C6A" w:rsidP="005F1C6A">
            <w:pPr>
              <w:spacing w:after="0" w:line="240" w:lineRule="auto"/>
              <w:jc w:val="center"/>
              <w:rPr>
                <w:rFonts w:ascii="Times New Roman" w:eastAsiaTheme="minorEastAsia" w:hAnsi="Times New Roman" w:cs="Times New Roman"/>
                <w:color w:val="000000"/>
                <w:lang w:eastAsia="ru-RU"/>
              </w:rPr>
            </w:pPr>
            <w:r w:rsidRPr="00AF7482">
              <w:rPr>
                <w:rFonts w:ascii="Times New Roman" w:eastAsiaTheme="minorEastAsia" w:hAnsi="Times New Roman" w:cs="Times New Roman"/>
                <w:color w:val="000000"/>
                <w:lang w:eastAsia="ru-RU"/>
              </w:rPr>
              <w:t>4612</w:t>
            </w:r>
          </w:p>
        </w:tc>
        <w:tc>
          <w:tcPr>
            <w:tcW w:w="2184" w:type="dxa"/>
            <w:tcBorders>
              <w:top w:val="nil"/>
              <w:left w:val="nil"/>
              <w:bottom w:val="single" w:sz="4" w:space="0" w:color="auto"/>
              <w:right w:val="single" w:sz="4" w:space="0" w:color="auto"/>
            </w:tcBorders>
            <w:shd w:val="clear" w:color="auto" w:fill="C6D9F1" w:themeFill="text2" w:themeFillTint="33"/>
            <w:noWrap/>
            <w:hideMark/>
          </w:tcPr>
          <w:p w:rsidR="005F1C6A" w:rsidRPr="00AF7482" w:rsidRDefault="005F1C6A" w:rsidP="005F1C6A">
            <w:pPr>
              <w:spacing w:after="0" w:line="240" w:lineRule="auto"/>
              <w:jc w:val="center"/>
              <w:rPr>
                <w:rFonts w:ascii="Times New Roman" w:hAnsi="Times New Roman" w:cs="Times New Roman"/>
                <w:color w:val="000000"/>
              </w:rPr>
            </w:pPr>
            <w:r w:rsidRPr="00AF7482">
              <w:rPr>
                <w:rFonts w:ascii="Times New Roman" w:hAnsi="Times New Roman" w:cs="Times New Roman"/>
                <w:color w:val="000000"/>
              </w:rPr>
              <w:t>4648</w:t>
            </w:r>
          </w:p>
        </w:tc>
        <w:tc>
          <w:tcPr>
            <w:tcW w:w="2185" w:type="dxa"/>
            <w:tcBorders>
              <w:top w:val="nil"/>
              <w:left w:val="nil"/>
              <w:bottom w:val="single" w:sz="4" w:space="0" w:color="auto"/>
              <w:right w:val="single" w:sz="4" w:space="0" w:color="auto"/>
            </w:tcBorders>
            <w:shd w:val="clear" w:color="auto" w:fill="C6D9F1" w:themeFill="text2" w:themeFillTint="33"/>
          </w:tcPr>
          <w:p w:rsidR="005F1C6A" w:rsidRPr="005F1C6A" w:rsidRDefault="005F1C6A" w:rsidP="005F1C6A">
            <w:pPr>
              <w:spacing w:after="0"/>
              <w:jc w:val="center"/>
              <w:rPr>
                <w:rFonts w:ascii="Times New Roman" w:hAnsi="Times New Roman" w:cs="Times New Roman"/>
              </w:rPr>
            </w:pPr>
            <w:r w:rsidRPr="005F1C6A">
              <w:rPr>
                <w:rFonts w:ascii="Times New Roman" w:hAnsi="Times New Roman" w:cs="Times New Roman"/>
              </w:rPr>
              <w:t>4618,5</w:t>
            </w:r>
          </w:p>
        </w:tc>
      </w:tr>
      <w:tr w:rsidR="005F1C6A" w:rsidRPr="00AF7482" w:rsidTr="00D53284">
        <w:trPr>
          <w:trHeight w:val="327"/>
        </w:trPr>
        <w:tc>
          <w:tcPr>
            <w:tcW w:w="5696" w:type="dxa"/>
            <w:tcBorders>
              <w:top w:val="nil"/>
              <w:left w:val="single" w:sz="4" w:space="0" w:color="auto"/>
              <w:bottom w:val="single" w:sz="4" w:space="0" w:color="auto"/>
              <w:right w:val="single" w:sz="4" w:space="0" w:color="auto"/>
            </w:tcBorders>
            <w:shd w:val="clear" w:color="auto" w:fill="FFCCFF"/>
            <w:noWrap/>
            <w:hideMark/>
          </w:tcPr>
          <w:p w:rsidR="005F1C6A" w:rsidRPr="00AF7482" w:rsidRDefault="005F1C6A" w:rsidP="005F1C6A">
            <w:pPr>
              <w:spacing w:after="0" w:line="240" w:lineRule="auto"/>
              <w:rPr>
                <w:rFonts w:ascii="Times New Roman" w:eastAsia="Times New Roman" w:hAnsi="Times New Roman" w:cs="Times New Roman"/>
                <w:color w:val="000000"/>
                <w:lang w:eastAsia="ru-RU"/>
              </w:rPr>
            </w:pPr>
            <w:r w:rsidRPr="00AF7482">
              <w:rPr>
                <w:rFonts w:ascii="Times New Roman" w:eastAsia="Times New Roman" w:hAnsi="Times New Roman" w:cs="Times New Roman"/>
                <w:color w:val="000000"/>
                <w:lang w:eastAsia="ru-RU"/>
              </w:rPr>
              <w:t>Пропущено дней всего</w:t>
            </w:r>
          </w:p>
        </w:tc>
        <w:tc>
          <w:tcPr>
            <w:tcW w:w="2029" w:type="dxa"/>
            <w:tcBorders>
              <w:top w:val="nil"/>
              <w:left w:val="nil"/>
              <w:bottom w:val="single" w:sz="4" w:space="0" w:color="auto"/>
              <w:right w:val="single" w:sz="4" w:space="0" w:color="auto"/>
            </w:tcBorders>
            <w:shd w:val="clear" w:color="auto" w:fill="FFCCFF"/>
            <w:noWrap/>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359636</w:t>
            </w:r>
          </w:p>
        </w:tc>
        <w:tc>
          <w:tcPr>
            <w:tcW w:w="2029" w:type="dxa"/>
            <w:tcBorders>
              <w:top w:val="nil"/>
              <w:left w:val="nil"/>
              <w:bottom w:val="single" w:sz="4" w:space="0" w:color="auto"/>
              <w:right w:val="single" w:sz="4" w:space="0" w:color="auto"/>
            </w:tcBorders>
            <w:shd w:val="clear" w:color="auto" w:fill="FFCCFF"/>
            <w:noWrap/>
          </w:tcPr>
          <w:p w:rsidR="005F1C6A" w:rsidRPr="00AF7482" w:rsidRDefault="005F1C6A" w:rsidP="005F1C6A">
            <w:pPr>
              <w:spacing w:after="0" w:line="240" w:lineRule="auto"/>
              <w:jc w:val="center"/>
              <w:rPr>
                <w:rFonts w:ascii="Times New Roman" w:eastAsiaTheme="minorEastAsia" w:hAnsi="Times New Roman" w:cs="Times New Roman"/>
                <w:color w:val="000000"/>
                <w:lang w:eastAsia="ru-RU"/>
              </w:rPr>
            </w:pPr>
            <w:r w:rsidRPr="00AF7482">
              <w:rPr>
                <w:rFonts w:ascii="Times New Roman" w:eastAsiaTheme="minorEastAsia" w:hAnsi="Times New Roman" w:cs="Times New Roman"/>
                <w:color w:val="000000"/>
                <w:lang w:eastAsia="ru-RU"/>
              </w:rPr>
              <w:t>410875</w:t>
            </w:r>
          </w:p>
        </w:tc>
        <w:tc>
          <w:tcPr>
            <w:tcW w:w="2184" w:type="dxa"/>
            <w:tcBorders>
              <w:top w:val="nil"/>
              <w:left w:val="nil"/>
              <w:bottom w:val="single" w:sz="4" w:space="0" w:color="auto"/>
              <w:right w:val="single" w:sz="4" w:space="0" w:color="auto"/>
            </w:tcBorders>
            <w:shd w:val="clear" w:color="auto" w:fill="FFCCFF"/>
            <w:noWrap/>
          </w:tcPr>
          <w:p w:rsidR="005F1C6A" w:rsidRPr="00AF7482" w:rsidRDefault="005F1C6A" w:rsidP="005F1C6A">
            <w:pPr>
              <w:spacing w:after="0" w:line="240" w:lineRule="auto"/>
              <w:jc w:val="center"/>
              <w:rPr>
                <w:rFonts w:ascii="Times New Roman" w:hAnsi="Times New Roman" w:cs="Times New Roman"/>
                <w:color w:val="000000"/>
              </w:rPr>
            </w:pPr>
            <w:r w:rsidRPr="00AF7482">
              <w:rPr>
                <w:rFonts w:ascii="Times New Roman" w:hAnsi="Times New Roman" w:cs="Times New Roman"/>
                <w:color w:val="000000"/>
              </w:rPr>
              <w:t>501302</w:t>
            </w:r>
          </w:p>
        </w:tc>
        <w:tc>
          <w:tcPr>
            <w:tcW w:w="2185" w:type="dxa"/>
            <w:tcBorders>
              <w:top w:val="nil"/>
              <w:left w:val="nil"/>
              <w:bottom w:val="single" w:sz="4" w:space="0" w:color="auto"/>
              <w:right w:val="single" w:sz="4" w:space="0" w:color="auto"/>
            </w:tcBorders>
            <w:shd w:val="clear" w:color="auto" w:fill="FFCCFF"/>
          </w:tcPr>
          <w:p w:rsidR="005F1C6A" w:rsidRPr="005F1C6A" w:rsidRDefault="005F1C6A" w:rsidP="005F1C6A">
            <w:pPr>
              <w:spacing w:after="0"/>
              <w:jc w:val="center"/>
              <w:rPr>
                <w:rFonts w:ascii="Times New Roman" w:hAnsi="Times New Roman" w:cs="Times New Roman"/>
              </w:rPr>
            </w:pPr>
            <w:r w:rsidRPr="005F1C6A">
              <w:rPr>
                <w:rFonts w:ascii="Times New Roman" w:hAnsi="Times New Roman" w:cs="Times New Roman"/>
              </w:rPr>
              <w:t>435072,2</w:t>
            </w:r>
          </w:p>
        </w:tc>
      </w:tr>
      <w:tr w:rsidR="005F1C6A" w:rsidRPr="00AF7482" w:rsidTr="00D53284">
        <w:trPr>
          <w:trHeight w:val="327"/>
        </w:trPr>
        <w:tc>
          <w:tcPr>
            <w:tcW w:w="5696" w:type="dxa"/>
            <w:tcBorders>
              <w:top w:val="nil"/>
              <w:left w:val="single" w:sz="4" w:space="0" w:color="auto"/>
              <w:bottom w:val="single" w:sz="4" w:space="0" w:color="auto"/>
              <w:right w:val="single" w:sz="4" w:space="0" w:color="auto"/>
            </w:tcBorders>
            <w:shd w:val="clear" w:color="auto" w:fill="99FFCC"/>
            <w:noWrap/>
            <w:hideMark/>
          </w:tcPr>
          <w:p w:rsidR="005F1C6A" w:rsidRPr="00AF7482" w:rsidRDefault="005F1C6A" w:rsidP="005F1C6A">
            <w:pPr>
              <w:spacing w:after="0" w:line="240" w:lineRule="auto"/>
              <w:rPr>
                <w:rFonts w:ascii="Times New Roman" w:eastAsia="Times New Roman" w:hAnsi="Times New Roman" w:cs="Times New Roman"/>
                <w:color w:val="000000"/>
                <w:lang w:eastAsia="ru-RU"/>
              </w:rPr>
            </w:pPr>
            <w:r w:rsidRPr="00AF7482">
              <w:rPr>
                <w:rFonts w:ascii="Times New Roman" w:eastAsia="Times New Roman" w:hAnsi="Times New Roman" w:cs="Times New Roman"/>
                <w:color w:val="000000"/>
                <w:lang w:eastAsia="ru-RU"/>
              </w:rPr>
              <w:t>Проведено дето/дн всего</w:t>
            </w:r>
          </w:p>
        </w:tc>
        <w:tc>
          <w:tcPr>
            <w:tcW w:w="2029" w:type="dxa"/>
            <w:tcBorders>
              <w:top w:val="nil"/>
              <w:left w:val="nil"/>
              <w:bottom w:val="single" w:sz="4" w:space="0" w:color="auto"/>
              <w:right w:val="single" w:sz="4" w:space="0" w:color="auto"/>
            </w:tcBorders>
            <w:shd w:val="clear" w:color="auto" w:fill="99FFCC"/>
            <w:noWrap/>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680608</w:t>
            </w:r>
          </w:p>
        </w:tc>
        <w:tc>
          <w:tcPr>
            <w:tcW w:w="2029" w:type="dxa"/>
            <w:tcBorders>
              <w:top w:val="nil"/>
              <w:left w:val="nil"/>
              <w:bottom w:val="single" w:sz="4" w:space="0" w:color="auto"/>
              <w:right w:val="single" w:sz="4" w:space="0" w:color="auto"/>
            </w:tcBorders>
            <w:shd w:val="clear" w:color="auto" w:fill="99FFCC"/>
            <w:noWrap/>
          </w:tcPr>
          <w:p w:rsidR="005F1C6A" w:rsidRPr="00AF7482" w:rsidRDefault="005F1C6A" w:rsidP="005F1C6A">
            <w:pPr>
              <w:spacing w:after="0" w:line="240" w:lineRule="auto"/>
              <w:jc w:val="center"/>
              <w:rPr>
                <w:rFonts w:ascii="Times New Roman" w:eastAsiaTheme="minorEastAsia" w:hAnsi="Times New Roman" w:cs="Times New Roman"/>
                <w:color w:val="000000"/>
                <w:lang w:eastAsia="ru-RU"/>
              </w:rPr>
            </w:pPr>
            <w:r w:rsidRPr="00AF7482">
              <w:rPr>
                <w:rFonts w:ascii="Times New Roman" w:eastAsiaTheme="minorEastAsia" w:hAnsi="Times New Roman" w:cs="Times New Roman"/>
                <w:color w:val="000000"/>
                <w:lang w:eastAsia="ru-RU"/>
              </w:rPr>
              <w:t>744152</w:t>
            </w:r>
          </w:p>
        </w:tc>
        <w:tc>
          <w:tcPr>
            <w:tcW w:w="2184" w:type="dxa"/>
            <w:tcBorders>
              <w:top w:val="nil"/>
              <w:left w:val="nil"/>
              <w:bottom w:val="single" w:sz="4" w:space="0" w:color="auto"/>
              <w:right w:val="single" w:sz="4" w:space="0" w:color="auto"/>
            </w:tcBorders>
            <w:shd w:val="clear" w:color="auto" w:fill="99FFCC"/>
            <w:noWrap/>
          </w:tcPr>
          <w:p w:rsidR="005F1C6A" w:rsidRPr="00AF7482" w:rsidRDefault="005F1C6A" w:rsidP="005F1C6A">
            <w:pPr>
              <w:spacing w:after="0" w:line="240" w:lineRule="auto"/>
              <w:jc w:val="center"/>
              <w:rPr>
                <w:rFonts w:ascii="Times New Roman" w:hAnsi="Times New Roman" w:cs="Times New Roman"/>
                <w:color w:val="000000"/>
              </w:rPr>
            </w:pPr>
            <w:r w:rsidRPr="00AF7482">
              <w:rPr>
                <w:rFonts w:ascii="Times New Roman" w:hAnsi="Times New Roman" w:cs="Times New Roman"/>
                <w:color w:val="000000"/>
              </w:rPr>
              <w:t>439553</w:t>
            </w:r>
          </w:p>
        </w:tc>
        <w:tc>
          <w:tcPr>
            <w:tcW w:w="2185" w:type="dxa"/>
            <w:tcBorders>
              <w:top w:val="nil"/>
              <w:left w:val="nil"/>
              <w:bottom w:val="single" w:sz="4" w:space="0" w:color="auto"/>
              <w:right w:val="single" w:sz="4" w:space="0" w:color="auto"/>
            </w:tcBorders>
            <w:shd w:val="clear" w:color="auto" w:fill="99FFCC"/>
          </w:tcPr>
          <w:p w:rsidR="005F1C6A" w:rsidRPr="005F1C6A" w:rsidRDefault="005F1C6A" w:rsidP="005F1C6A">
            <w:pPr>
              <w:spacing w:after="0"/>
              <w:jc w:val="center"/>
              <w:rPr>
                <w:rFonts w:ascii="Times New Roman" w:hAnsi="Times New Roman" w:cs="Times New Roman"/>
              </w:rPr>
            </w:pPr>
            <w:r w:rsidRPr="005F1C6A">
              <w:rPr>
                <w:rFonts w:ascii="Times New Roman" w:hAnsi="Times New Roman" w:cs="Times New Roman"/>
              </w:rPr>
              <w:t>617087</w:t>
            </w:r>
          </w:p>
        </w:tc>
      </w:tr>
      <w:tr w:rsidR="005F1C6A" w:rsidRPr="00AF7482" w:rsidTr="00D53284">
        <w:trPr>
          <w:trHeight w:val="327"/>
        </w:trPr>
        <w:tc>
          <w:tcPr>
            <w:tcW w:w="5696" w:type="dxa"/>
            <w:tcBorders>
              <w:top w:val="nil"/>
              <w:left w:val="single" w:sz="4" w:space="0" w:color="auto"/>
              <w:bottom w:val="single" w:sz="4" w:space="0" w:color="auto"/>
              <w:right w:val="single" w:sz="4" w:space="0" w:color="auto"/>
            </w:tcBorders>
            <w:shd w:val="clear" w:color="auto" w:fill="FFCCFF"/>
            <w:hideMark/>
          </w:tcPr>
          <w:p w:rsidR="005F1C6A" w:rsidRPr="00AF7482" w:rsidRDefault="005F1C6A" w:rsidP="005F1C6A">
            <w:pPr>
              <w:spacing w:after="0" w:line="240" w:lineRule="auto"/>
              <w:rPr>
                <w:rFonts w:ascii="Times New Roman" w:eastAsia="Times New Roman" w:hAnsi="Times New Roman" w:cs="Times New Roman"/>
                <w:color w:val="000000"/>
                <w:lang w:eastAsia="ru-RU"/>
              </w:rPr>
            </w:pPr>
            <w:r w:rsidRPr="00AF7482">
              <w:rPr>
                <w:rFonts w:ascii="Times New Roman" w:eastAsia="Times New Roman" w:hAnsi="Times New Roman" w:cs="Times New Roman"/>
                <w:color w:val="000000"/>
                <w:lang w:eastAsia="ru-RU"/>
              </w:rPr>
              <w:t>Число пропусков на 1 реб по болезни</w:t>
            </w:r>
          </w:p>
        </w:tc>
        <w:tc>
          <w:tcPr>
            <w:tcW w:w="2029" w:type="dxa"/>
            <w:tcBorders>
              <w:top w:val="nil"/>
              <w:left w:val="nil"/>
              <w:bottom w:val="single" w:sz="4" w:space="0" w:color="auto"/>
              <w:right w:val="single" w:sz="4" w:space="0" w:color="auto"/>
            </w:tcBorders>
            <w:shd w:val="clear" w:color="auto" w:fill="FFCCFF"/>
            <w:noWrap/>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33,4</w:t>
            </w:r>
          </w:p>
        </w:tc>
        <w:tc>
          <w:tcPr>
            <w:tcW w:w="2029" w:type="dxa"/>
            <w:tcBorders>
              <w:top w:val="nil"/>
              <w:left w:val="nil"/>
              <w:bottom w:val="single" w:sz="4" w:space="0" w:color="auto"/>
              <w:right w:val="single" w:sz="4" w:space="0" w:color="auto"/>
            </w:tcBorders>
            <w:shd w:val="clear" w:color="auto" w:fill="FFCCFF"/>
            <w:noWrap/>
          </w:tcPr>
          <w:p w:rsidR="005F1C6A" w:rsidRPr="00AF7482" w:rsidRDefault="005F1C6A" w:rsidP="005F1C6A">
            <w:pPr>
              <w:spacing w:after="0" w:line="240" w:lineRule="auto"/>
              <w:jc w:val="center"/>
              <w:rPr>
                <w:rFonts w:ascii="Times New Roman" w:eastAsiaTheme="minorEastAsia" w:hAnsi="Times New Roman" w:cs="Times New Roman"/>
                <w:color w:val="000000"/>
                <w:lang w:eastAsia="ru-RU"/>
              </w:rPr>
            </w:pPr>
            <w:r w:rsidRPr="00AF7482">
              <w:rPr>
                <w:rFonts w:ascii="Times New Roman" w:eastAsiaTheme="minorEastAsia" w:hAnsi="Times New Roman" w:cs="Times New Roman"/>
                <w:color w:val="000000"/>
                <w:lang w:eastAsia="ru-RU"/>
              </w:rPr>
              <w:t>39,9</w:t>
            </w:r>
          </w:p>
        </w:tc>
        <w:tc>
          <w:tcPr>
            <w:tcW w:w="2184" w:type="dxa"/>
            <w:tcBorders>
              <w:top w:val="nil"/>
              <w:left w:val="nil"/>
              <w:bottom w:val="single" w:sz="4" w:space="0" w:color="auto"/>
              <w:right w:val="single" w:sz="4" w:space="0" w:color="auto"/>
            </w:tcBorders>
            <w:shd w:val="clear" w:color="auto" w:fill="FFCCFF"/>
            <w:noWrap/>
          </w:tcPr>
          <w:p w:rsidR="005F1C6A" w:rsidRPr="00AF7482" w:rsidRDefault="005F1C6A" w:rsidP="005F1C6A">
            <w:pPr>
              <w:spacing w:after="0" w:line="240" w:lineRule="auto"/>
              <w:jc w:val="center"/>
              <w:rPr>
                <w:rFonts w:ascii="Times New Roman" w:hAnsi="Times New Roman" w:cs="Times New Roman"/>
                <w:color w:val="000000"/>
              </w:rPr>
            </w:pPr>
            <w:r w:rsidRPr="00AF7482">
              <w:rPr>
                <w:rFonts w:ascii="Times New Roman" w:hAnsi="Times New Roman" w:cs="Times New Roman"/>
                <w:color w:val="000000"/>
              </w:rPr>
              <w:t>20,4</w:t>
            </w:r>
          </w:p>
        </w:tc>
        <w:tc>
          <w:tcPr>
            <w:tcW w:w="2185" w:type="dxa"/>
            <w:tcBorders>
              <w:top w:val="nil"/>
              <w:left w:val="nil"/>
              <w:bottom w:val="single" w:sz="4" w:space="0" w:color="auto"/>
              <w:right w:val="single" w:sz="4" w:space="0" w:color="auto"/>
            </w:tcBorders>
            <w:shd w:val="clear" w:color="auto" w:fill="FFCCFF"/>
          </w:tcPr>
          <w:p w:rsidR="005F1C6A" w:rsidRPr="005F1C6A" w:rsidRDefault="005F1C6A" w:rsidP="005F1C6A">
            <w:pPr>
              <w:spacing w:after="0"/>
              <w:jc w:val="center"/>
              <w:rPr>
                <w:rFonts w:ascii="Times New Roman" w:hAnsi="Times New Roman" w:cs="Times New Roman"/>
              </w:rPr>
            </w:pPr>
            <w:r w:rsidRPr="005F1C6A">
              <w:rPr>
                <w:rFonts w:ascii="Times New Roman" w:hAnsi="Times New Roman" w:cs="Times New Roman"/>
              </w:rPr>
              <w:t>37,4</w:t>
            </w:r>
          </w:p>
        </w:tc>
      </w:tr>
      <w:tr w:rsidR="005F1C6A" w:rsidRPr="00AF7482" w:rsidTr="00D53284">
        <w:trPr>
          <w:trHeight w:val="327"/>
        </w:trPr>
        <w:tc>
          <w:tcPr>
            <w:tcW w:w="569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5F1C6A" w:rsidRPr="00AF7482" w:rsidRDefault="005F1C6A" w:rsidP="005F1C6A">
            <w:pPr>
              <w:spacing w:after="0" w:line="240" w:lineRule="auto"/>
              <w:rPr>
                <w:rFonts w:ascii="Times New Roman" w:eastAsia="Times New Roman" w:hAnsi="Times New Roman" w:cs="Times New Roman"/>
                <w:color w:val="000000"/>
                <w:lang w:eastAsia="ru-RU"/>
              </w:rPr>
            </w:pPr>
            <w:r w:rsidRPr="00AF7482">
              <w:rPr>
                <w:rFonts w:ascii="Times New Roman" w:eastAsia="Times New Roman" w:hAnsi="Times New Roman" w:cs="Times New Roman"/>
                <w:color w:val="000000"/>
                <w:lang w:eastAsia="ru-RU"/>
              </w:rPr>
              <w:t>Средняя продолжительность 1 заболевания</w:t>
            </w:r>
          </w:p>
        </w:tc>
        <w:tc>
          <w:tcPr>
            <w:tcW w:w="2029"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8,47</w:t>
            </w:r>
          </w:p>
        </w:tc>
        <w:tc>
          <w:tcPr>
            <w:tcW w:w="2029"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5F1C6A" w:rsidRPr="00AF7482" w:rsidRDefault="005F1C6A" w:rsidP="005F1C6A">
            <w:pPr>
              <w:spacing w:after="0" w:line="240" w:lineRule="auto"/>
              <w:jc w:val="center"/>
              <w:rPr>
                <w:rFonts w:ascii="Times New Roman" w:eastAsiaTheme="minorEastAsia" w:hAnsi="Times New Roman" w:cs="Times New Roman"/>
                <w:color w:val="000000"/>
                <w:lang w:eastAsia="ru-RU"/>
              </w:rPr>
            </w:pPr>
            <w:r w:rsidRPr="00AF7482">
              <w:rPr>
                <w:rFonts w:ascii="Times New Roman" w:eastAsiaTheme="minorEastAsia" w:hAnsi="Times New Roman" w:cs="Times New Roman"/>
                <w:color w:val="000000"/>
                <w:lang w:eastAsia="ru-RU"/>
              </w:rPr>
              <w:t>6,</w:t>
            </w:r>
            <w:r>
              <w:rPr>
                <w:rFonts w:ascii="Times New Roman" w:eastAsiaTheme="minorEastAsia" w:hAnsi="Times New Roman" w:cs="Times New Roman"/>
                <w:color w:val="000000"/>
                <w:lang w:eastAsia="ru-RU"/>
              </w:rPr>
              <w:t>5</w:t>
            </w:r>
          </w:p>
        </w:tc>
        <w:tc>
          <w:tcPr>
            <w:tcW w:w="218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5F1C6A" w:rsidRPr="00AF7482" w:rsidRDefault="005F1C6A" w:rsidP="005F1C6A">
            <w:pPr>
              <w:spacing w:after="0" w:line="240" w:lineRule="auto"/>
              <w:jc w:val="center"/>
              <w:rPr>
                <w:rFonts w:ascii="Times New Roman" w:hAnsi="Times New Roman" w:cs="Times New Roman"/>
                <w:color w:val="000000"/>
              </w:rPr>
            </w:pPr>
            <w:r w:rsidRPr="00AF7482">
              <w:rPr>
                <w:rFonts w:ascii="Times New Roman" w:hAnsi="Times New Roman" w:cs="Times New Roman"/>
                <w:color w:val="000000"/>
              </w:rPr>
              <w:t>8,56</w:t>
            </w:r>
          </w:p>
        </w:tc>
        <w:tc>
          <w:tcPr>
            <w:tcW w:w="218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5F1C6A" w:rsidRPr="005F1C6A" w:rsidRDefault="005F1C6A" w:rsidP="005F1C6A">
            <w:pPr>
              <w:spacing w:after="0"/>
              <w:jc w:val="center"/>
              <w:rPr>
                <w:rFonts w:ascii="Times New Roman" w:hAnsi="Times New Roman" w:cs="Times New Roman"/>
              </w:rPr>
            </w:pPr>
            <w:r w:rsidRPr="005F1C6A">
              <w:rPr>
                <w:rFonts w:ascii="Times New Roman" w:hAnsi="Times New Roman" w:cs="Times New Roman"/>
              </w:rPr>
              <w:t>8,5</w:t>
            </w:r>
          </w:p>
        </w:tc>
      </w:tr>
      <w:tr w:rsidR="005F1C6A" w:rsidRPr="00AF7482" w:rsidTr="00D53284">
        <w:trPr>
          <w:trHeight w:val="327"/>
        </w:trPr>
        <w:tc>
          <w:tcPr>
            <w:tcW w:w="569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F1C6A" w:rsidRPr="00AF7482" w:rsidRDefault="005F1C6A" w:rsidP="005F1C6A">
            <w:pPr>
              <w:spacing w:after="0" w:line="240" w:lineRule="auto"/>
              <w:rPr>
                <w:rFonts w:ascii="Times New Roman" w:eastAsia="Times New Roman" w:hAnsi="Times New Roman" w:cs="Times New Roman"/>
                <w:lang w:eastAsia="ru-RU"/>
              </w:rPr>
            </w:pPr>
            <w:r w:rsidRPr="00AF7482">
              <w:rPr>
                <w:rFonts w:ascii="Times New Roman" w:eastAsia="Times New Roman" w:hAnsi="Times New Roman" w:cs="Times New Roman"/>
                <w:lang w:eastAsia="ru-RU"/>
              </w:rPr>
              <w:t>Количество случаев на 1 ребенка</w:t>
            </w:r>
          </w:p>
        </w:tc>
        <w:tc>
          <w:tcPr>
            <w:tcW w:w="202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hideMark/>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3,9</w:t>
            </w:r>
          </w:p>
        </w:tc>
        <w:tc>
          <w:tcPr>
            <w:tcW w:w="202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hideMark/>
          </w:tcPr>
          <w:p w:rsidR="005F1C6A" w:rsidRPr="00AF7482" w:rsidRDefault="005F1C6A" w:rsidP="005F1C6A">
            <w:pPr>
              <w:spacing w:after="0" w:line="240" w:lineRule="auto"/>
              <w:jc w:val="center"/>
              <w:rPr>
                <w:rFonts w:ascii="Times New Roman" w:eastAsiaTheme="minorEastAsia" w:hAnsi="Times New Roman" w:cs="Times New Roman"/>
                <w:color w:val="000000"/>
                <w:lang w:eastAsia="ru-RU"/>
              </w:rPr>
            </w:pPr>
            <w:r w:rsidRPr="00AF7482">
              <w:rPr>
                <w:rFonts w:ascii="Times New Roman" w:eastAsiaTheme="minorEastAsia" w:hAnsi="Times New Roman" w:cs="Times New Roman"/>
                <w:color w:val="000000"/>
                <w:lang w:eastAsia="ru-RU"/>
              </w:rPr>
              <w:t>6,1</w:t>
            </w:r>
          </w:p>
        </w:tc>
        <w:tc>
          <w:tcPr>
            <w:tcW w:w="2184"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hideMark/>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2,4</w:t>
            </w:r>
          </w:p>
        </w:tc>
        <w:tc>
          <w:tcPr>
            <w:tcW w:w="218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F1C6A" w:rsidRPr="005F1C6A" w:rsidRDefault="005F1C6A" w:rsidP="005F1C6A">
            <w:pPr>
              <w:spacing w:after="0"/>
              <w:jc w:val="center"/>
              <w:rPr>
                <w:rFonts w:ascii="Times New Roman" w:hAnsi="Times New Roman" w:cs="Times New Roman"/>
              </w:rPr>
            </w:pPr>
            <w:r w:rsidRPr="005F1C6A">
              <w:rPr>
                <w:rFonts w:ascii="Times New Roman" w:hAnsi="Times New Roman" w:cs="Times New Roman"/>
              </w:rPr>
              <w:t>4,4</w:t>
            </w:r>
          </w:p>
        </w:tc>
      </w:tr>
      <w:tr w:rsidR="005F1C6A" w:rsidRPr="00AF7482" w:rsidTr="00D53284">
        <w:trPr>
          <w:trHeight w:val="327"/>
        </w:trPr>
        <w:tc>
          <w:tcPr>
            <w:tcW w:w="5696" w:type="dxa"/>
            <w:tcBorders>
              <w:top w:val="single" w:sz="4" w:space="0" w:color="auto"/>
              <w:left w:val="single" w:sz="4" w:space="0" w:color="auto"/>
              <w:bottom w:val="single" w:sz="4" w:space="0" w:color="auto"/>
              <w:right w:val="single" w:sz="4" w:space="0" w:color="auto"/>
            </w:tcBorders>
            <w:shd w:val="clear" w:color="auto" w:fill="99FF99"/>
            <w:hideMark/>
          </w:tcPr>
          <w:p w:rsidR="005F1C6A" w:rsidRPr="00AF7482" w:rsidRDefault="005F1C6A" w:rsidP="005F1C6A">
            <w:pPr>
              <w:spacing w:after="0" w:line="240" w:lineRule="auto"/>
              <w:rPr>
                <w:rFonts w:ascii="Times New Roman" w:eastAsia="Times New Roman" w:hAnsi="Times New Roman" w:cs="Times New Roman"/>
                <w:color w:val="000000"/>
                <w:lang w:eastAsia="ru-RU"/>
              </w:rPr>
            </w:pPr>
            <w:r w:rsidRPr="00AF7482">
              <w:rPr>
                <w:rFonts w:ascii="Times New Roman" w:eastAsia="Times New Roman" w:hAnsi="Times New Roman" w:cs="Times New Roman"/>
                <w:color w:val="000000"/>
                <w:lang w:eastAsia="ru-RU"/>
              </w:rPr>
              <w:t>Индекс здоровья</w:t>
            </w:r>
          </w:p>
        </w:tc>
        <w:tc>
          <w:tcPr>
            <w:tcW w:w="2029" w:type="dxa"/>
            <w:tcBorders>
              <w:top w:val="single" w:sz="4" w:space="0" w:color="auto"/>
              <w:left w:val="nil"/>
              <w:bottom w:val="single" w:sz="4" w:space="0" w:color="auto"/>
              <w:right w:val="single" w:sz="4" w:space="0" w:color="auto"/>
            </w:tcBorders>
            <w:shd w:val="clear" w:color="auto" w:fill="99FF99"/>
            <w:noWrap/>
            <w:hideMark/>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20,8</w:t>
            </w:r>
          </w:p>
        </w:tc>
        <w:tc>
          <w:tcPr>
            <w:tcW w:w="2029" w:type="dxa"/>
            <w:tcBorders>
              <w:top w:val="single" w:sz="4" w:space="0" w:color="auto"/>
              <w:left w:val="nil"/>
              <w:bottom w:val="single" w:sz="4" w:space="0" w:color="auto"/>
              <w:right w:val="single" w:sz="4" w:space="0" w:color="auto"/>
            </w:tcBorders>
            <w:shd w:val="clear" w:color="auto" w:fill="99FF99"/>
            <w:noWrap/>
            <w:hideMark/>
          </w:tcPr>
          <w:p w:rsidR="005F1C6A" w:rsidRPr="00AF7482" w:rsidRDefault="005F1C6A" w:rsidP="005F1C6A">
            <w:pPr>
              <w:spacing w:after="0" w:line="240" w:lineRule="auto"/>
              <w:jc w:val="center"/>
              <w:rPr>
                <w:rFonts w:ascii="Times New Roman" w:eastAsiaTheme="minorEastAsia" w:hAnsi="Times New Roman" w:cs="Times New Roman"/>
                <w:bCs/>
                <w:color w:val="000000"/>
                <w:lang w:eastAsia="ru-RU"/>
              </w:rPr>
            </w:pPr>
            <w:r w:rsidRPr="00AF7482">
              <w:rPr>
                <w:rFonts w:ascii="Times New Roman" w:eastAsiaTheme="minorEastAsia" w:hAnsi="Times New Roman" w:cs="Times New Roman"/>
                <w:bCs/>
                <w:color w:val="000000"/>
                <w:lang w:eastAsia="ru-RU"/>
              </w:rPr>
              <w:t>7</w:t>
            </w:r>
          </w:p>
        </w:tc>
        <w:tc>
          <w:tcPr>
            <w:tcW w:w="2184" w:type="dxa"/>
            <w:tcBorders>
              <w:top w:val="single" w:sz="4" w:space="0" w:color="auto"/>
              <w:left w:val="nil"/>
              <w:bottom w:val="single" w:sz="4" w:space="0" w:color="auto"/>
              <w:right w:val="single" w:sz="4" w:space="0" w:color="auto"/>
            </w:tcBorders>
            <w:shd w:val="clear" w:color="auto" w:fill="99FF99"/>
            <w:noWrap/>
            <w:hideMark/>
          </w:tcPr>
          <w:p w:rsidR="005F1C6A" w:rsidRPr="00AF7482" w:rsidRDefault="005F1C6A" w:rsidP="005F1C6A">
            <w:pPr>
              <w:spacing w:after="0" w:line="240" w:lineRule="auto"/>
              <w:jc w:val="center"/>
              <w:rPr>
                <w:rFonts w:ascii="Times New Roman" w:hAnsi="Times New Roman" w:cs="Times New Roman"/>
                <w:bCs/>
                <w:color w:val="000000"/>
              </w:rPr>
            </w:pPr>
            <w:r w:rsidRPr="00AF7482">
              <w:rPr>
                <w:rFonts w:ascii="Times New Roman" w:hAnsi="Times New Roman" w:cs="Times New Roman"/>
                <w:bCs/>
                <w:color w:val="000000"/>
              </w:rPr>
              <w:t>24</w:t>
            </w:r>
          </w:p>
        </w:tc>
        <w:tc>
          <w:tcPr>
            <w:tcW w:w="2185" w:type="dxa"/>
            <w:tcBorders>
              <w:top w:val="single" w:sz="4" w:space="0" w:color="auto"/>
              <w:left w:val="nil"/>
              <w:bottom w:val="single" w:sz="4" w:space="0" w:color="auto"/>
              <w:right w:val="single" w:sz="4" w:space="0" w:color="auto"/>
            </w:tcBorders>
            <w:shd w:val="clear" w:color="auto" w:fill="99FF99"/>
          </w:tcPr>
          <w:p w:rsidR="005F1C6A" w:rsidRPr="005F1C6A" w:rsidRDefault="005F1C6A" w:rsidP="005F1C6A">
            <w:pPr>
              <w:spacing w:after="0"/>
              <w:jc w:val="center"/>
              <w:rPr>
                <w:rFonts w:ascii="Times New Roman" w:hAnsi="Times New Roman" w:cs="Times New Roman"/>
              </w:rPr>
            </w:pPr>
            <w:r w:rsidRPr="005F1C6A">
              <w:rPr>
                <w:rFonts w:ascii="Times New Roman" w:hAnsi="Times New Roman" w:cs="Times New Roman"/>
              </w:rPr>
              <w:t>17%</w:t>
            </w:r>
          </w:p>
        </w:tc>
      </w:tr>
      <w:tr w:rsidR="005F1C6A" w:rsidRPr="00AF7482" w:rsidTr="00D53284">
        <w:trPr>
          <w:trHeight w:val="327"/>
        </w:trPr>
        <w:tc>
          <w:tcPr>
            <w:tcW w:w="5696" w:type="dxa"/>
            <w:tcBorders>
              <w:top w:val="single" w:sz="4" w:space="0" w:color="auto"/>
              <w:left w:val="single" w:sz="4" w:space="0" w:color="auto"/>
              <w:bottom w:val="single" w:sz="4" w:space="0" w:color="auto"/>
              <w:right w:val="single" w:sz="4" w:space="0" w:color="auto"/>
            </w:tcBorders>
            <w:shd w:val="clear" w:color="auto" w:fill="FF9999"/>
            <w:hideMark/>
          </w:tcPr>
          <w:p w:rsidR="005F1C6A" w:rsidRPr="00AF7482" w:rsidRDefault="005F1C6A" w:rsidP="005F1C6A">
            <w:pPr>
              <w:spacing w:after="0" w:line="240" w:lineRule="auto"/>
              <w:rPr>
                <w:rFonts w:ascii="Times New Roman" w:eastAsia="Times New Roman" w:hAnsi="Times New Roman" w:cs="Times New Roman"/>
                <w:color w:val="000000"/>
                <w:lang w:eastAsia="ru-RU"/>
              </w:rPr>
            </w:pPr>
            <w:r w:rsidRPr="00AF7482">
              <w:rPr>
                <w:rFonts w:ascii="Times New Roman" w:eastAsia="Times New Roman" w:hAnsi="Times New Roman" w:cs="Times New Roman"/>
                <w:color w:val="000000"/>
                <w:lang w:eastAsia="ru-RU"/>
              </w:rPr>
              <w:t>ЧБД (количество детей)</w:t>
            </w:r>
          </w:p>
        </w:tc>
        <w:tc>
          <w:tcPr>
            <w:tcW w:w="2029" w:type="dxa"/>
            <w:tcBorders>
              <w:top w:val="single" w:sz="4" w:space="0" w:color="auto"/>
              <w:left w:val="single" w:sz="4" w:space="0" w:color="auto"/>
              <w:bottom w:val="single" w:sz="4" w:space="0" w:color="auto"/>
              <w:right w:val="single" w:sz="4" w:space="0" w:color="auto"/>
            </w:tcBorders>
            <w:shd w:val="clear" w:color="auto" w:fill="FF9999"/>
            <w:noWrap/>
            <w:hideMark/>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475</w:t>
            </w:r>
          </w:p>
        </w:tc>
        <w:tc>
          <w:tcPr>
            <w:tcW w:w="2029" w:type="dxa"/>
            <w:tcBorders>
              <w:top w:val="single" w:sz="4" w:space="0" w:color="auto"/>
              <w:left w:val="single" w:sz="4" w:space="0" w:color="auto"/>
              <w:bottom w:val="single" w:sz="4" w:space="0" w:color="auto"/>
              <w:right w:val="single" w:sz="4" w:space="0" w:color="auto"/>
            </w:tcBorders>
            <w:shd w:val="clear" w:color="auto" w:fill="FF9999"/>
            <w:noWrap/>
            <w:hideMark/>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524</w:t>
            </w:r>
          </w:p>
        </w:tc>
        <w:tc>
          <w:tcPr>
            <w:tcW w:w="2184" w:type="dxa"/>
            <w:tcBorders>
              <w:top w:val="single" w:sz="4" w:space="0" w:color="auto"/>
              <w:left w:val="single" w:sz="4" w:space="0" w:color="auto"/>
              <w:bottom w:val="single" w:sz="4" w:space="0" w:color="auto"/>
              <w:right w:val="single" w:sz="4" w:space="0" w:color="auto"/>
            </w:tcBorders>
            <w:shd w:val="clear" w:color="auto" w:fill="FF9999"/>
            <w:noWrap/>
            <w:hideMark/>
          </w:tcPr>
          <w:p w:rsidR="005F1C6A" w:rsidRPr="00AF7482" w:rsidRDefault="005F1C6A" w:rsidP="005F1C6A">
            <w:pPr>
              <w:spacing w:after="0" w:line="240" w:lineRule="auto"/>
              <w:jc w:val="center"/>
              <w:rPr>
                <w:rFonts w:ascii="Times New Roman" w:hAnsi="Times New Roman" w:cs="Times New Roman"/>
                <w:color w:val="000000"/>
              </w:rPr>
            </w:pPr>
            <w:r w:rsidRPr="00AF7482">
              <w:rPr>
                <w:rFonts w:ascii="Times New Roman" w:hAnsi="Times New Roman" w:cs="Times New Roman"/>
                <w:color w:val="000000"/>
              </w:rPr>
              <w:t>301</w:t>
            </w:r>
          </w:p>
        </w:tc>
        <w:tc>
          <w:tcPr>
            <w:tcW w:w="2185" w:type="dxa"/>
            <w:tcBorders>
              <w:top w:val="single" w:sz="4" w:space="0" w:color="auto"/>
              <w:left w:val="single" w:sz="4" w:space="0" w:color="auto"/>
              <w:bottom w:val="single" w:sz="4" w:space="0" w:color="auto"/>
              <w:right w:val="single" w:sz="4" w:space="0" w:color="auto"/>
            </w:tcBorders>
            <w:shd w:val="clear" w:color="auto" w:fill="FF9999"/>
          </w:tcPr>
          <w:p w:rsidR="005F1C6A" w:rsidRPr="005F1C6A" w:rsidRDefault="005F1C6A" w:rsidP="005F1C6A">
            <w:pPr>
              <w:spacing w:after="0"/>
              <w:jc w:val="center"/>
              <w:rPr>
                <w:rFonts w:ascii="Times New Roman" w:hAnsi="Times New Roman" w:cs="Times New Roman"/>
              </w:rPr>
            </w:pPr>
            <w:r w:rsidRPr="005F1C6A">
              <w:rPr>
                <w:rFonts w:ascii="Times New Roman" w:hAnsi="Times New Roman" w:cs="Times New Roman"/>
              </w:rPr>
              <w:t>464</w:t>
            </w:r>
          </w:p>
        </w:tc>
      </w:tr>
      <w:tr w:rsidR="005F1C6A" w:rsidRPr="00AF7482" w:rsidTr="00D53284">
        <w:trPr>
          <w:trHeight w:val="327"/>
        </w:trPr>
        <w:tc>
          <w:tcPr>
            <w:tcW w:w="5696" w:type="dxa"/>
            <w:tcBorders>
              <w:top w:val="single" w:sz="4" w:space="0" w:color="auto"/>
              <w:left w:val="single" w:sz="4" w:space="0" w:color="auto"/>
              <w:bottom w:val="single" w:sz="4" w:space="0" w:color="auto"/>
              <w:right w:val="single" w:sz="4" w:space="0" w:color="auto"/>
            </w:tcBorders>
            <w:shd w:val="clear" w:color="auto" w:fill="99CCFF"/>
            <w:noWrap/>
            <w:hideMark/>
          </w:tcPr>
          <w:p w:rsidR="005F1C6A" w:rsidRPr="00AF7482" w:rsidRDefault="005F1C6A" w:rsidP="005F1C6A">
            <w:pPr>
              <w:spacing w:after="0" w:line="240" w:lineRule="auto"/>
              <w:rPr>
                <w:rFonts w:ascii="Times New Roman" w:eastAsia="Times New Roman" w:hAnsi="Times New Roman" w:cs="Times New Roman"/>
                <w:color w:val="000000"/>
                <w:lang w:eastAsia="ru-RU"/>
              </w:rPr>
            </w:pPr>
            <w:r w:rsidRPr="00AF7482">
              <w:rPr>
                <w:rFonts w:ascii="Times New Roman" w:eastAsia="Times New Roman" w:hAnsi="Times New Roman" w:cs="Times New Roman"/>
                <w:color w:val="000000"/>
                <w:lang w:eastAsia="ru-RU"/>
              </w:rPr>
              <w:t>План (дето/дни)</w:t>
            </w:r>
          </w:p>
        </w:tc>
        <w:tc>
          <w:tcPr>
            <w:tcW w:w="2029" w:type="dxa"/>
            <w:tcBorders>
              <w:top w:val="single" w:sz="4" w:space="0" w:color="auto"/>
              <w:left w:val="nil"/>
              <w:bottom w:val="single" w:sz="4" w:space="0" w:color="auto"/>
              <w:right w:val="single" w:sz="4" w:space="0" w:color="auto"/>
            </w:tcBorders>
            <w:shd w:val="clear" w:color="auto" w:fill="99CCFF"/>
            <w:noWrap/>
            <w:hideMark/>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667746</w:t>
            </w:r>
          </w:p>
        </w:tc>
        <w:tc>
          <w:tcPr>
            <w:tcW w:w="2029" w:type="dxa"/>
            <w:tcBorders>
              <w:top w:val="single" w:sz="4" w:space="0" w:color="auto"/>
              <w:left w:val="nil"/>
              <w:bottom w:val="single" w:sz="4" w:space="0" w:color="auto"/>
              <w:right w:val="single" w:sz="4" w:space="0" w:color="auto"/>
            </w:tcBorders>
            <w:shd w:val="clear" w:color="auto" w:fill="99CCFF"/>
            <w:noWrap/>
            <w:hideMark/>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779340</w:t>
            </w:r>
          </w:p>
        </w:tc>
        <w:tc>
          <w:tcPr>
            <w:tcW w:w="2184" w:type="dxa"/>
            <w:tcBorders>
              <w:top w:val="single" w:sz="4" w:space="0" w:color="auto"/>
              <w:left w:val="nil"/>
              <w:bottom w:val="single" w:sz="4" w:space="0" w:color="auto"/>
              <w:right w:val="single" w:sz="4" w:space="0" w:color="auto"/>
            </w:tcBorders>
            <w:shd w:val="clear" w:color="auto" w:fill="99CCFF"/>
            <w:noWrap/>
            <w:hideMark/>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630043</w:t>
            </w:r>
          </w:p>
        </w:tc>
        <w:tc>
          <w:tcPr>
            <w:tcW w:w="2185" w:type="dxa"/>
            <w:tcBorders>
              <w:top w:val="single" w:sz="4" w:space="0" w:color="auto"/>
              <w:left w:val="nil"/>
              <w:bottom w:val="single" w:sz="4" w:space="0" w:color="auto"/>
              <w:right w:val="single" w:sz="4" w:space="0" w:color="auto"/>
            </w:tcBorders>
            <w:shd w:val="clear" w:color="auto" w:fill="99CCFF"/>
          </w:tcPr>
          <w:p w:rsidR="005F1C6A" w:rsidRPr="005F1C6A" w:rsidRDefault="005F1C6A" w:rsidP="005F1C6A">
            <w:pPr>
              <w:spacing w:after="0"/>
              <w:jc w:val="center"/>
              <w:rPr>
                <w:rFonts w:ascii="Times New Roman" w:hAnsi="Times New Roman" w:cs="Times New Roman"/>
              </w:rPr>
            </w:pPr>
            <w:r w:rsidRPr="005F1C6A">
              <w:rPr>
                <w:rFonts w:ascii="Times New Roman" w:hAnsi="Times New Roman" w:cs="Times New Roman"/>
              </w:rPr>
              <w:t>640733</w:t>
            </w:r>
          </w:p>
        </w:tc>
      </w:tr>
      <w:tr w:rsidR="005F1C6A" w:rsidRPr="00AF7482" w:rsidTr="00D53284">
        <w:trPr>
          <w:trHeight w:val="327"/>
        </w:trPr>
        <w:tc>
          <w:tcPr>
            <w:tcW w:w="5696" w:type="dxa"/>
            <w:tcBorders>
              <w:top w:val="single" w:sz="4" w:space="0" w:color="auto"/>
              <w:left w:val="single" w:sz="4" w:space="0" w:color="auto"/>
              <w:bottom w:val="single" w:sz="4" w:space="0" w:color="auto"/>
              <w:right w:val="single" w:sz="4" w:space="0" w:color="auto"/>
            </w:tcBorders>
            <w:shd w:val="clear" w:color="auto" w:fill="92D050"/>
            <w:noWrap/>
          </w:tcPr>
          <w:p w:rsidR="005F1C6A" w:rsidRPr="00AF7482" w:rsidRDefault="005F1C6A" w:rsidP="005F1C6A">
            <w:pPr>
              <w:spacing w:after="0" w:line="240" w:lineRule="auto"/>
              <w:rPr>
                <w:rFonts w:ascii="Times New Roman" w:eastAsia="Times New Roman" w:hAnsi="Times New Roman" w:cs="Times New Roman"/>
                <w:color w:val="000000"/>
                <w:lang w:eastAsia="ru-RU"/>
              </w:rPr>
            </w:pPr>
            <w:r w:rsidRPr="00AF7482">
              <w:rPr>
                <w:rFonts w:ascii="Times New Roman" w:hAnsi="Times New Roman" w:cs="Times New Roman"/>
              </w:rPr>
              <w:t>% выполнения</w:t>
            </w:r>
          </w:p>
        </w:tc>
        <w:tc>
          <w:tcPr>
            <w:tcW w:w="2029" w:type="dxa"/>
            <w:tcBorders>
              <w:top w:val="single" w:sz="4" w:space="0" w:color="auto"/>
              <w:left w:val="nil"/>
              <w:bottom w:val="single" w:sz="4" w:space="0" w:color="auto"/>
              <w:right w:val="single" w:sz="4" w:space="0" w:color="auto"/>
            </w:tcBorders>
            <w:shd w:val="clear" w:color="auto" w:fill="92D050"/>
            <w:noWrap/>
          </w:tcPr>
          <w:p w:rsidR="005F1C6A" w:rsidRPr="00AF7482" w:rsidRDefault="005F1C6A" w:rsidP="005F1C6A">
            <w:pPr>
              <w:spacing w:after="0" w:line="240" w:lineRule="auto"/>
              <w:jc w:val="center"/>
              <w:rPr>
                <w:rFonts w:ascii="Times New Roman" w:hAnsi="Times New Roman" w:cs="Times New Roman"/>
                <w:lang w:val="en-US"/>
              </w:rPr>
            </w:pPr>
            <w:r w:rsidRPr="00AF7482">
              <w:rPr>
                <w:rFonts w:ascii="Times New Roman" w:hAnsi="Times New Roman" w:cs="Times New Roman"/>
              </w:rPr>
              <w:t>102</w:t>
            </w:r>
            <w:r w:rsidRPr="00AF7482">
              <w:rPr>
                <w:rFonts w:ascii="Times New Roman" w:hAnsi="Times New Roman" w:cs="Times New Roman"/>
                <w:lang w:val="en-US"/>
              </w:rPr>
              <w:t>%</w:t>
            </w:r>
          </w:p>
        </w:tc>
        <w:tc>
          <w:tcPr>
            <w:tcW w:w="2029" w:type="dxa"/>
            <w:tcBorders>
              <w:top w:val="single" w:sz="4" w:space="0" w:color="auto"/>
              <w:left w:val="nil"/>
              <w:bottom w:val="single" w:sz="4" w:space="0" w:color="auto"/>
              <w:right w:val="single" w:sz="4" w:space="0" w:color="auto"/>
            </w:tcBorders>
            <w:shd w:val="clear" w:color="auto" w:fill="92D050"/>
            <w:noWrap/>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95%</w:t>
            </w:r>
          </w:p>
        </w:tc>
        <w:tc>
          <w:tcPr>
            <w:tcW w:w="2184" w:type="dxa"/>
            <w:tcBorders>
              <w:top w:val="single" w:sz="4" w:space="0" w:color="auto"/>
              <w:left w:val="nil"/>
              <w:bottom w:val="single" w:sz="4" w:space="0" w:color="auto"/>
              <w:right w:val="single" w:sz="4" w:space="0" w:color="auto"/>
            </w:tcBorders>
            <w:shd w:val="clear" w:color="auto" w:fill="92D050"/>
            <w:noWrap/>
          </w:tcPr>
          <w:p w:rsidR="005F1C6A" w:rsidRPr="00AF7482" w:rsidRDefault="005F1C6A" w:rsidP="005F1C6A">
            <w:pPr>
              <w:spacing w:after="0" w:line="240" w:lineRule="auto"/>
              <w:jc w:val="center"/>
              <w:rPr>
                <w:rFonts w:ascii="Times New Roman" w:hAnsi="Times New Roman" w:cs="Times New Roman"/>
              </w:rPr>
            </w:pPr>
            <w:r w:rsidRPr="00AF7482">
              <w:rPr>
                <w:rFonts w:ascii="Times New Roman" w:hAnsi="Times New Roman" w:cs="Times New Roman"/>
              </w:rPr>
              <w:t>69,8%</w:t>
            </w:r>
          </w:p>
        </w:tc>
        <w:tc>
          <w:tcPr>
            <w:tcW w:w="2185" w:type="dxa"/>
            <w:tcBorders>
              <w:top w:val="single" w:sz="4" w:space="0" w:color="auto"/>
              <w:left w:val="nil"/>
              <w:bottom w:val="single" w:sz="4" w:space="0" w:color="auto"/>
              <w:right w:val="single" w:sz="4" w:space="0" w:color="auto"/>
            </w:tcBorders>
            <w:shd w:val="clear" w:color="auto" w:fill="92D050"/>
          </w:tcPr>
          <w:p w:rsidR="005F1C6A" w:rsidRPr="005F1C6A" w:rsidRDefault="005F1C6A" w:rsidP="005F1C6A">
            <w:pPr>
              <w:spacing w:after="0"/>
              <w:jc w:val="center"/>
              <w:rPr>
                <w:rFonts w:ascii="Times New Roman" w:hAnsi="Times New Roman" w:cs="Times New Roman"/>
              </w:rPr>
            </w:pPr>
            <w:r w:rsidRPr="005F1C6A">
              <w:rPr>
                <w:rFonts w:ascii="Times New Roman" w:hAnsi="Times New Roman" w:cs="Times New Roman"/>
              </w:rPr>
              <w:t>96%</w:t>
            </w:r>
          </w:p>
        </w:tc>
      </w:tr>
    </w:tbl>
    <w:p w:rsidR="00716300" w:rsidRPr="00AF7482" w:rsidRDefault="00716300" w:rsidP="004F7399">
      <w:pPr>
        <w:pStyle w:val="a3"/>
        <w:spacing w:after="0" w:line="240" w:lineRule="auto"/>
        <w:ind w:left="1440"/>
        <w:jc w:val="both"/>
        <w:rPr>
          <w:rFonts w:ascii="Times New Roman" w:hAnsi="Times New Roman" w:cs="Times New Roman"/>
        </w:rPr>
      </w:pPr>
    </w:p>
    <w:p w:rsidR="00F84D46" w:rsidRPr="007E5999" w:rsidRDefault="0020084A" w:rsidP="004F7399">
      <w:pPr>
        <w:pStyle w:val="a3"/>
        <w:spacing w:after="0"/>
        <w:ind w:left="0"/>
        <w:jc w:val="both"/>
        <w:rPr>
          <w:rFonts w:ascii="Times New Roman" w:hAnsi="Times New Roman" w:cs="Times New Roman"/>
          <w:b/>
          <w:i/>
          <w:sz w:val="24"/>
          <w:szCs w:val="24"/>
        </w:rPr>
      </w:pPr>
      <w:r>
        <w:rPr>
          <w:rFonts w:ascii="Times New Roman" w:hAnsi="Times New Roman" w:cs="Times New Roman"/>
        </w:rPr>
        <w:lastRenderedPageBreak/>
        <w:t xml:space="preserve">    </w:t>
      </w:r>
      <w:r w:rsidR="00605F39" w:rsidRPr="007E5999">
        <w:rPr>
          <w:rFonts w:ascii="Times New Roman" w:hAnsi="Times New Roman" w:cs="Times New Roman"/>
          <w:b/>
          <w:i/>
          <w:sz w:val="24"/>
          <w:szCs w:val="24"/>
        </w:rPr>
        <w:t xml:space="preserve">Показатели </w:t>
      </w:r>
      <w:r w:rsidR="007E5999" w:rsidRPr="007E5999">
        <w:rPr>
          <w:rFonts w:ascii="Times New Roman" w:hAnsi="Times New Roman" w:cs="Times New Roman"/>
          <w:b/>
          <w:i/>
          <w:sz w:val="24"/>
          <w:szCs w:val="24"/>
        </w:rPr>
        <w:t>динамики выполнения плана посещения воспитанников за 2018-19-20-21 г.г.</w:t>
      </w:r>
    </w:p>
    <w:p w:rsidR="00F61BEB" w:rsidRDefault="00F61BEB" w:rsidP="004F7399">
      <w:pPr>
        <w:pStyle w:val="a3"/>
        <w:spacing w:after="0"/>
        <w:ind w:left="0"/>
        <w:jc w:val="both"/>
        <w:rPr>
          <w:rFonts w:ascii="Times New Roman" w:hAnsi="Times New Roman" w:cs="Times New Roman"/>
        </w:rPr>
      </w:pPr>
    </w:p>
    <w:p w:rsidR="00F61BEB" w:rsidRPr="00382DDF" w:rsidRDefault="00F61BEB" w:rsidP="004F7399">
      <w:pPr>
        <w:pStyle w:val="a3"/>
        <w:spacing w:after="0"/>
        <w:ind w:left="0"/>
        <w:jc w:val="both"/>
        <w:rPr>
          <w:rFonts w:ascii="Times New Roman" w:hAnsi="Times New Roman" w:cs="Times New Roman"/>
        </w:rPr>
      </w:pPr>
      <w:r w:rsidRPr="00992426">
        <w:rPr>
          <w:rFonts w:ascii="Times New Roman" w:hAnsi="Times New Roman" w:cs="Times New Roman"/>
          <w:noProof/>
          <w:sz w:val="36"/>
          <w:szCs w:val="36"/>
          <w:lang w:eastAsia="ru-RU"/>
        </w:rPr>
        <w:drawing>
          <wp:inline distT="0" distB="0" distL="0" distR="0" wp14:anchorId="66CC087B" wp14:editId="3C6E3E29">
            <wp:extent cx="9439275" cy="28765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4D46" w:rsidRDefault="00F84D46" w:rsidP="004F7399">
      <w:pPr>
        <w:spacing w:after="0"/>
        <w:jc w:val="both"/>
        <w:rPr>
          <w:rFonts w:ascii="Times New Roman" w:hAnsi="Times New Roman" w:cs="Times New Roman"/>
          <w:b/>
          <w:i/>
        </w:rPr>
      </w:pPr>
    </w:p>
    <w:p w:rsidR="00992426" w:rsidRDefault="00992426" w:rsidP="004F7399">
      <w:pPr>
        <w:spacing w:after="0"/>
        <w:jc w:val="both"/>
        <w:rPr>
          <w:rFonts w:ascii="Times New Roman" w:hAnsi="Times New Roman" w:cs="Times New Roman"/>
        </w:rPr>
      </w:pPr>
    </w:p>
    <w:p w:rsidR="00C530FC" w:rsidRPr="001F245D" w:rsidRDefault="00C530FC" w:rsidP="004F7399">
      <w:pPr>
        <w:spacing w:after="0"/>
        <w:jc w:val="both"/>
        <w:rPr>
          <w:rFonts w:ascii="Times New Roman" w:hAnsi="Times New Roman" w:cs="Times New Roman"/>
        </w:rPr>
      </w:pPr>
      <w:r w:rsidRPr="001F245D">
        <w:rPr>
          <w:rFonts w:ascii="Times New Roman" w:hAnsi="Times New Roman" w:cs="Times New Roman"/>
        </w:rPr>
        <w:t>Важными для оценки деятельности медицинской службы являются такие</w:t>
      </w:r>
      <w:r w:rsidR="001F245D" w:rsidRPr="001F245D">
        <w:rPr>
          <w:rFonts w:ascii="Times New Roman" w:hAnsi="Times New Roman" w:cs="Times New Roman"/>
        </w:rPr>
        <w:t xml:space="preserve"> показатели, как</w:t>
      </w:r>
      <w:r w:rsidRPr="001F245D">
        <w:rPr>
          <w:rFonts w:ascii="Times New Roman" w:hAnsi="Times New Roman" w:cs="Times New Roman"/>
        </w:rPr>
        <w:t xml:space="preserve">: </w:t>
      </w:r>
    </w:p>
    <w:p w:rsidR="00990B74" w:rsidRPr="001F245D" w:rsidRDefault="00C530FC" w:rsidP="004F7399">
      <w:pPr>
        <w:pStyle w:val="a3"/>
        <w:numPr>
          <w:ilvl w:val="0"/>
          <w:numId w:val="9"/>
        </w:numPr>
        <w:spacing w:after="0"/>
        <w:jc w:val="both"/>
        <w:rPr>
          <w:rFonts w:ascii="Times New Roman" w:hAnsi="Times New Roman" w:cs="Times New Roman"/>
        </w:rPr>
      </w:pPr>
      <w:r w:rsidRPr="00FB3E44">
        <w:rPr>
          <w:rFonts w:ascii="Times New Roman" w:eastAsia="Times New Roman" w:hAnsi="Times New Roman" w:cs="Times New Roman"/>
          <w:color w:val="000000"/>
          <w:lang w:eastAsia="ru-RU"/>
        </w:rPr>
        <w:t>Число пропусков</w:t>
      </w:r>
      <w:r>
        <w:rPr>
          <w:rFonts w:ascii="Times New Roman" w:eastAsia="Times New Roman" w:hAnsi="Times New Roman" w:cs="Times New Roman"/>
          <w:color w:val="000000"/>
          <w:lang w:eastAsia="ru-RU"/>
        </w:rPr>
        <w:t xml:space="preserve"> дней</w:t>
      </w:r>
      <w:r w:rsidRPr="00FB3E44">
        <w:rPr>
          <w:rFonts w:ascii="Times New Roman" w:eastAsia="Times New Roman" w:hAnsi="Times New Roman" w:cs="Times New Roman"/>
          <w:color w:val="000000"/>
          <w:lang w:eastAsia="ru-RU"/>
        </w:rPr>
        <w:t xml:space="preserve"> на 1 реб</w:t>
      </w:r>
      <w:r w:rsidR="001F245D">
        <w:rPr>
          <w:rFonts w:ascii="Times New Roman" w:eastAsia="Times New Roman" w:hAnsi="Times New Roman" w:cs="Times New Roman"/>
          <w:color w:val="000000"/>
          <w:lang w:eastAsia="ru-RU"/>
        </w:rPr>
        <w:t>енка</w:t>
      </w:r>
      <w:r w:rsidRPr="00FB3E44">
        <w:rPr>
          <w:rFonts w:ascii="Times New Roman" w:eastAsia="Times New Roman" w:hAnsi="Times New Roman" w:cs="Times New Roman"/>
          <w:color w:val="000000"/>
          <w:lang w:eastAsia="ru-RU"/>
        </w:rPr>
        <w:t xml:space="preserve"> по болезни</w:t>
      </w:r>
    </w:p>
    <w:p w:rsidR="001F245D" w:rsidRPr="001F245D" w:rsidRDefault="001F245D" w:rsidP="004F7399">
      <w:pPr>
        <w:pStyle w:val="a3"/>
        <w:numPr>
          <w:ilvl w:val="0"/>
          <w:numId w:val="9"/>
        </w:numPr>
        <w:spacing w:after="0"/>
        <w:jc w:val="both"/>
        <w:rPr>
          <w:rFonts w:ascii="Times New Roman" w:hAnsi="Times New Roman" w:cs="Times New Roman"/>
        </w:rPr>
      </w:pPr>
      <w:r w:rsidRPr="00FB3E44">
        <w:rPr>
          <w:rFonts w:ascii="Times New Roman" w:eastAsia="Times New Roman" w:hAnsi="Times New Roman" w:cs="Times New Roman"/>
          <w:color w:val="000000"/>
          <w:lang w:eastAsia="ru-RU"/>
        </w:rPr>
        <w:t>Ср</w:t>
      </w:r>
      <w:r>
        <w:rPr>
          <w:rFonts w:ascii="Times New Roman" w:eastAsia="Times New Roman" w:hAnsi="Times New Roman" w:cs="Times New Roman"/>
          <w:color w:val="000000"/>
          <w:lang w:eastAsia="ru-RU"/>
        </w:rPr>
        <w:t>е</w:t>
      </w:r>
      <w:r w:rsidRPr="00FB3E44">
        <w:rPr>
          <w:rFonts w:ascii="Times New Roman" w:eastAsia="Times New Roman" w:hAnsi="Times New Roman" w:cs="Times New Roman"/>
          <w:color w:val="000000"/>
          <w:lang w:eastAsia="ru-RU"/>
        </w:rPr>
        <w:t>дняя продолжительность 1 заболевания</w:t>
      </w:r>
      <w:r>
        <w:rPr>
          <w:rFonts w:ascii="Times New Roman" w:eastAsia="Times New Roman" w:hAnsi="Times New Roman" w:cs="Times New Roman"/>
          <w:color w:val="000000"/>
          <w:lang w:eastAsia="ru-RU"/>
        </w:rPr>
        <w:t xml:space="preserve"> (в днях)</w:t>
      </w:r>
    </w:p>
    <w:p w:rsidR="001F245D" w:rsidRPr="001F245D" w:rsidRDefault="001F245D" w:rsidP="004F7399">
      <w:pPr>
        <w:pStyle w:val="a3"/>
        <w:numPr>
          <w:ilvl w:val="0"/>
          <w:numId w:val="9"/>
        </w:numPr>
        <w:spacing w:after="0"/>
        <w:jc w:val="both"/>
        <w:rPr>
          <w:rFonts w:ascii="Times New Roman" w:hAnsi="Times New Roman" w:cs="Times New Roman"/>
        </w:rPr>
      </w:pPr>
      <w:r w:rsidRPr="00FB3E44">
        <w:rPr>
          <w:rFonts w:ascii="Times New Roman" w:eastAsia="Times New Roman" w:hAnsi="Times New Roman" w:cs="Times New Roman"/>
          <w:lang w:eastAsia="ru-RU"/>
        </w:rPr>
        <w:t>Количество случаев на 1 ребенка</w:t>
      </w:r>
    </w:p>
    <w:p w:rsidR="001F245D" w:rsidRPr="00721D7E" w:rsidRDefault="001F245D" w:rsidP="004F7399">
      <w:pPr>
        <w:pStyle w:val="a3"/>
        <w:numPr>
          <w:ilvl w:val="0"/>
          <w:numId w:val="9"/>
        </w:numPr>
        <w:spacing w:after="0"/>
        <w:jc w:val="both"/>
        <w:rPr>
          <w:rFonts w:ascii="Times New Roman" w:hAnsi="Times New Roman" w:cs="Times New Roman"/>
        </w:rPr>
      </w:pPr>
      <w:r w:rsidRPr="00FB3E44">
        <w:rPr>
          <w:rFonts w:ascii="Times New Roman" w:eastAsia="Times New Roman" w:hAnsi="Times New Roman" w:cs="Times New Roman"/>
          <w:color w:val="000000"/>
          <w:lang w:eastAsia="ru-RU"/>
        </w:rPr>
        <w:t>Индекс здоровья</w:t>
      </w:r>
      <w:r w:rsidR="0013292D">
        <w:rPr>
          <w:rFonts w:ascii="Times New Roman" w:eastAsia="Times New Roman" w:hAnsi="Times New Roman" w:cs="Times New Roman"/>
          <w:color w:val="000000"/>
          <w:lang w:eastAsia="ru-RU"/>
        </w:rPr>
        <w:t xml:space="preserve"> - %</w:t>
      </w:r>
      <w:r w:rsidR="00A55D67">
        <w:rPr>
          <w:rFonts w:ascii="Times New Roman" w:eastAsia="Times New Roman" w:hAnsi="Times New Roman" w:cs="Times New Roman"/>
          <w:color w:val="000000"/>
          <w:lang w:eastAsia="ru-RU"/>
        </w:rPr>
        <w:t xml:space="preserve"> не болевших в течение года</w:t>
      </w:r>
      <w:r w:rsidR="0013292D">
        <w:rPr>
          <w:rFonts w:ascii="Times New Roman" w:eastAsia="Times New Roman" w:hAnsi="Times New Roman" w:cs="Times New Roman"/>
          <w:color w:val="000000"/>
          <w:lang w:eastAsia="ru-RU"/>
        </w:rPr>
        <w:t xml:space="preserve"> от среднесписочного количества детей, </w:t>
      </w:r>
    </w:p>
    <w:p w:rsidR="004A6217" w:rsidRDefault="00AF261C" w:rsidP="004F7399">
      <w:pPr>
        <w:spacing w:after="0"/>
        <w:jc w:val="both"/>
        <w:rPr>
          <w:rFonts w:ascii="Times New Roman" w:eastAsia="Times New Roman" w:hAnsi="Times New Roman" w:cs="Times New Roman"/>
          <w:lang w:eastAsia="ru-RU"/>
        </w:rPr>
      </w:pPr>
      <w:r w:rsidRPr="00721D7E">
        <w:rPr>
          <w:rFonts w:ascii="Times New Roman" w:hAnsi="Times New Roman" w:cs="Times New Roman"/>
        </w:rPr>
        <w:t xml:space="preserve">За анализируемый период </w:t>
      </w:r>
      <w:r w:rsidR="00721D7E" w:rsidRPr="00721D7E">
        <w:rPr>
          <w:rFonts w:ascii="Times New Roman" w:hAnsi="Times New Roman" w:cs="Times New Roman"/>
        </w:rPr>
        <w:t xml:space="preserve">показатель - </w:t>
      </w:r>
      <w:r w:rsidR="00721D7E">
        <w:rPr>
          <w:rFonts w:ascii="Times New Roman" w:eastAsia="Times New Roman" w:hAnsi="Times New Roman" w:cs="Times New Roman"/>
          <w:color w:val="000000"/>
          <w:lang w:eastAsia="ru-RU"/>
        </w:rPr>
        <w:t>ч</w:t>
      </w:r>
      <w:r w:rsidR="00721D7E" w:rsidRPr="00721D7E">
        <w:rPr>
          <w:rFonts w:ascii="Times New Roman" w:eastAsia="Times New Roman" w:hAnsi="Times New Roman" w:cs="Times New Roman"/>
          <w:color w:val="000000"/>
          <w:lang w:eastAsia="ru-RU"/>
        </w:rPr>
        <w:t>исло пропусков дней на 1 ребенка по болезни</w:t>
      </w:r>
      <w:r w:rsidR="00581232">
        <w:rPr>
          <w:rFonts w:ascii="Times New Roman" w:eastAsia="Times New Roman" w:hAnsi="Times New Roman" w:cs="Times New Roman"/>
          <w:color w:val="000000"/>
          <w:lang w:eastAsia="ru-RU"/>
        </w:rPr>
        <w:t xml:space="preserve"> до – </w:t>
      </w:r>
      <w:r w:rsidR="007E5999">
        <w:rPr>
          <w:rFonts w:ascii="Times New Roman" w:eastAsia="Times New Roman" w:hAnsi="Times New Roman" w:cs="Times New Roman"/>
          <w:color w:val="000000"/>
          <w:lang w:eastAsia="ru-RU"/>
        </w:rPr>
        <w:t>37,4</w:t>
      </w:r>
      <w:r w:rsidR="00581232">
        <w:rPr>
          <w:rFonts w:ascii="Times New Roman" w:eastAsia="Times New Roman" w:hAnsi="Times New Roman" w:cs="Times New Roman"/>
          <w:color w:val="000000"/>
          <w:lang w:eastAsia="ru-RU"/>
        </w:rPr>
        <w:t xml:space="preserve"> дней</w:t>
      </w:r>
      <w:r w:rsidR="008313A4">
        <w:rPr>
          <w:rFonts w:ascii="Times New Roman" w:eastAsia="Times New Roman" w:hAnsi="Times New Roman" w:cs="Times New Roman"/>
          <w:color w:val="000000"/>
          <w:lang w:eastAsia="ru-RU"/>
        </w:rPr>
        <w:t xml:space="preserve"> в 20</w:t>
      </w:r>
      <w:r w:rsidR="007E5999">
        <w:rPr>
          <w:rFonts w:ascii="Times New Roman" w:eastAsia="Times New Roman" w:hAnsi="Times New Roman" w:cs="Times New Roman"/>
          <w:color w:val="000000"/>
          <w:lang w:eastAsia="ru-RU"/>
        </w:rPr>
        <w:t>21</w:t>
      </w:r>
      <w:r w:rsidR="008313A4">
        <w:rPr>
          <w:rFonts w:ascii="Times New Roman" w:eastAsia="Times New Roman" w:hAnsi="Times New Roman" w:cs="Times New Roman"/>
          <w:color w:val="000000"/>
          <w:lang w:eastAsia="ru-RU"/>
        </w:rPr>
        <w:t xml:space="preserve"> году</w:t>
      </w:r>
      <w:r w:rsidR="00581232">
        <w:rPr>
          <w:rFonts w:ascii="Times New Roman" w:eastAsia="Times New Roman" w:hAnsi="Times New Roman" w:cs="Times New Roman"/>
          <w:color w:val="000000"/>
          <w:lang w:eastAsia="ru-RU"/>
        </w:rPr>
        <w:t>.</w:t>
      </w:r>
      <w:r w:rsidR="00721D7E">
        <w:rPr>
          <w:rFonts w:ascii="Times New Roman" w:eastAsia="Times New Roman" w:hAnsi="Times New Roman" w:cs="Times New Roman"/>
          <w:color w:val="000000"/>
          <w:lang w:eastAsia="ru-RU"/>
        </w:rPr>
        <w:t xml:space="preserve"> </w:t>
      </w:r>
      <w:r w:rsidR="009C5053">
        <w:rPr>
          <w:rFonts w:ascii="Times New Roman" w:eastAsia="Times New Roman" w:hAnsi="Times New Roman" w:cs="Times New Roman"/>
          <w:color w:val="000000"/>
          <w:lang w:eastAsia="ru-RU"/>
        </w:rPr>
        <w:t xml:space="preserve">Средняя </w:t>
      </w:r>
      <w:r w:rsidR="009C5053" w:rsidRPr="00FB3E44">
        <w:rPr>
          <w:rFonts w:ascii="Times New Roman" w:eastAsia="Times New Roman" w:hAnsi="Times New Roman" w:cs="Times New Roman"/>
          <w:color w:val="000000"/>
          <w:lang w:eastAsia="ru-RU"/>
        </w:rPr>
        <w:t xml:space="preserve">продолжительность 1 </w:t>
      </w:r>
      <w:r w:rsidR="009C5053">
        <w:rPr>
          <w:rFonts w:ascii="Times New Roman" w:eastAsia="Times New Roman" w:hAnsi="Times New Roman" w:cs="Times New Roman"/>
          <w:color w:val="000000"/>
          <w:lang w:eastAsia="ru-RU"/>
        </w:rPr>
        <w:t xml:space="preserve">случая </w:t>
      </w:r>
      <w:r w:rsidR="009C5053" w:rsidRPr="00FB3E44">
        <w:rPr>
          <w:rFonts w:ascii="Times New Roman" w:eastAsia="Times New Roman" w:hAnsi="Times New Roman" w:cs="Times New Roman"/>
          <w:color w:val="000000"/>
          <w:lang w:eastAsia="ru-RU"/>
        </w:rPr>
        <w:t>заболевания</w:t>
      </w:r>
      <w:r w:rsidR="009C5053">
        <w:rPr>
          <w:rFonts w:ascii="Times New Roman" w:eastAsia="Times New Roman" w:hAnsi="Times New Roman" w:cs="Times New Roman"/>
          <w:color w:val="000000"/>
          <w:lang w:eastAsia="ru-RU"/>
        </w:rPr>
        <w:t xml:space="preserve"> в днях в среднем до </w:t>
      </w:r>
      <w:r w:rsidR="003B0623" w:rsidRPr="003B0623">
        <w:rPr>
          <w:rFonts w:ascii="Times New Roman" w:eastAsia="Times New Roman" w:hAnsi="Times New Roman" w:cs="Times New Roman"/>
          <w:color w:val="000000"/>
          <w:lang w:eastAsia="ru-RU"/>
        </w:rPr>
        <w:t>8</w:t>
      </w:r>
      <w:r w:rsidR="00AF15ED">
        <w:rPr>
          <w:rFonts w:ascii="Times New Roman" w:eastAsia="Times New Roman" w:hAnsi="Times New Roman" w:cs="Times New Roman"/>
          <w:color w:val="000000"/>
          <w:lang w:eastAsia="ru-RU"/>
        </w:rPr>
        <w:t>,</w:t>
      </w:r>
      <w:r w:rsidR="003B0623" w:rsidRPr="003B0623">
        <w:rPr>
          <w:rFonts w:ascii="Times New Roman" w:eastAsia="Times New Roman" w:hAnsi="Times New Roman" w:cs="Times New Roman"/>
          <w:color w:val="000000"/>
          <w:lang w:eastAsia="ru-RU"/>
        </w:rPr>
        <w:t>5</w:t>
      </w:r>
      <w:r w:rsidR="009C5053">
        <w:rPr>
          <w:rFonts w:ascii="Times New Roman" w:eastAsia="Times New Roman" w:hAnsi="Times New Roman" w:cs="Times New Roman"/>
          <w:color w:val="000000"/>
          <w:lang w:eastAsia="ru-RU"/>
        </w:rPr>
        <w:t xml:space="preserve"> дней</w:t>
      </w:r>
      <w:r w:rsidR="008313A4">
        <w:rPr>
          <w:rFonts w:ascii="Times New Roman" w:eastAsia="Times New Roman" w:hAnsi="Times New Roman" w:cs="Times New Roman"/>
          <w:color w:val="000000"/>
          <w:lang w:eastAsia="ru-RU"/>
        </w:rPr>
        <w:t xml:space="preserve"> сохраняется </w:t>
      </w:r>
      <w:r w:rsidR="007E5999">
        <w:rPr>
          <w:rFonts w:ascii="Times New Roman" w:eastAsia="Times New Roman" w:hAnsi="Times New Roman" w:cs="Times New Roman"/>
          <w:color w:val="000000"/>
          <w:lang w:eastAsia="ru-RU"/>
        </w:rPr>
        <w:t>с</w:t>
      </w:r>
      <w:r w:rsidR="008313A4">
        <w:rPr>
          <w:rFonts w:ascii="Times New Roman" w:eastAsia="Times New Roman" w:hAnsi="Times New Roman" w:cs="Times New Roman"/>
          <w:color w:val="000000"/>
          <w:lang w:eastAsia="ru-RU"/>
        </w:rPr>
        <w:t xml:space="preserve"> 2020г</w:t>
      </w:r>
      <w:r w:rsidR="009C5053">
        <w:rPr>
          <w:rFonts w:ascii="Times New Roman" w:eastAsia="Times New Roman" w:hAnsi="Times New Roman" w:cs="Times New Roman"/>
          <w:color w:val="000000"/>
          <w:lang w:eastAsia="ru-RU"/>
        </w:rPr>
        <w:t xml:space="preserve">.  </w:t>
      </w:r>
      <w:r w:rsidR="009C5053" w:rsidRPr="00FB3E44">
        <w:rPr>
          <w:rFonts w:ascii="Times New Roman" w:eastAsia="Times New Roman" w:hAnsi="Times New Roman" w:cs="Times New Roman"/>
          <w:lang w:eastAsia="ru-RU"/>
        </w:rPr>
        <w:t>Количество случаев на 1 ребенка</w:t>
      </w:r>
      <w:r w:rsidR="009C5053">
        <w:rPr>
          <w:rFonts w:ascii="Times New Roman" w:eastAsia="Times New Roman" w:hAnsi="Times New Roman" w:cs="Times New Roman"/>
          <w:lang w:eastAsia="ru-RU"/>
        </w:rPr>
        <w:t xml:space="preserve"> до </w:t>
      </w:r>
      <w:r w:rsidR="007E5999">
        <w:rPr>
          <w:rFonts w:ascii="Times New Roman" w:eastAsia="Times New Roman" w:hAnsi="Times New Roman" w:cs="Times New Roman"/>
          <w:lang w:eastAsia="ru-RU"/>
        </w:rPr>
        <w:t>4,4</w:t>
      </w:r>
      <w:r w:rsidR="009C5053">
        <w:rPr>
          <w:rFonts w:ascii="Times New Roman" w:eastAsia="Times New Roman" w:hAnsi="Times New Roman" w:cs="Times New Roman"/>
          <w:lang w:eastAsia="ru-RU"/>
        </w:rPr>
        <w:t xml:space="preserve"> случа</w:t>
      </w:r>
      <w:r w:rsidR="007E5999">
        <w:rPr>
          <w:rFonts w:ascii="Times New Roman" w:eastAsia="Times New Roman" w:hAnsi="Times New Roman" w:cs="Times New Roman"/>
          <w:lang w:eastAsia="ru-RU"/>
        </w:rPr>
        <w:t>я</w:t>
      </w:r>
      <w:r w:rsidR="009C5053">
        <w:rPr>
          <w:rFonts w:ascii="Times New Roman" w:eastAsia="Times New Roman" w:hAnsi="Times New Roman" w:cs="Times New Roman"/>
          <w:lang w:eastAsia="ru-RU"/>
        </w:rPr>
        <w:t xml:space="preserve"> в</w:t>
      </w:r>
      <w:r w:rsidR="008313A4">
        <w:rPr>
          <w:rFonts w:ascii="Times New Roman" w:eastAsia="Times New Roman" w:hAnsi="Times New Roman" w:cs="Times New Roman"/>
          <w:lang w:eastAsia="ru-RU"/>
        </w:rPr>
        <w:t xml:space="preserve"> 20</w:t>
      </w:r>
      <w:r w:rsidR="007E5999">
        <w:rPr>
          <w:rFonts w:ascii="Times New Roman" w:eastAsia="Times New Roman" w:hAnsi="Times New Roman" w:cs="Times New Roman"/>
          <w:lang w:eastAsia="ru-RU"/>
        </w:rPr>
        <w:t>2</w:t>
      </w:r>
      <w:r w:rsidR="008313A4">
        <w:rPr>
          <w:rFonts w:ascii="Times New Roman" w:eastAsia="Times New Roman" w:hAnsi="Times New Roman" w:cs="Times New Roman"/>
          <w:lang w:eastAsia="ru-RU"/>
        </w:rPr>
        <w:t>1</w:t>
      </w:r>
      <w:r w:rsidR="009C5053">
        <w:rPr>
          <w:rFonts w:ascii="Times New Roman" w:eastAsia="Times New Roman" w:hAnsi="Times New Roman" w:cs="Times New Roman"/>
          <w:lang w:eastAsia="ru-RU"/>
        </w:rPr>
        <w:t xml:space="preserve"> год</w:t>
      </w:r>
      <w:r w:rsidR="008313A4">
        <w:rPr>
          <w:rFonts w:ascii="Times New Roman" w:eastAsia="Times New Roman" w:hAnsi="Times New Roman" w:cs="Times New Roman"/>
          <w:lang w:eastAsia="ru-RU"/>
        </w:rPr>
        <w:t>у</w:t>
      </w:r>
      <w:r w:rsidR="009C5053">
        <w:rPr>
          <w:rFonts w:ascii="Times New Roman" w:eastAsia="Times New Roman" w:hAnsi="Times New Roman" w:cs="Times New Roman"/>
          <w:lang w:eastAsia="ru-RU"/>
        </w:rPr>
        <w:t xml:space="preserve">. </w:t>
      </w:r>
      <w:r w:rsidR="007E5999">
        <w:rPr>
          <w:rFonts w:ascii="Times New Roman" w:eastAsia="Times New Roman" w:hAnsi="Times New Roman" w:cs="Times New Roman"/>
          <w:lang w:eastAsia="ru-RU"/>
        </w:rPr>
        <w:t>Индекс здоровья</w:t>
      </w:r>
      <w:r w:rsidR="00E1017F">
        <w:rPr>
          <w:rFonts w:ascii="Times New Roman" w:eastAsia="Times New Roman" w:hAnsi="Times New Roman" w:cs="Times New Roman"/>
          <w:lang w:eastAsia="ru-RU"/>
        </w:rPr>
        <w:t xml:space="preserve"> до </w:t>
      </w:r>
      <w:r w:rsidR="007E5999">
        <w:rPr>
          <w:rFonts w:ascii="Times New Roman" w:eastAsia="Times New Roman" w:hAnsi="Times New Roman" w:cs="Times New Roman"/>
          <w:lang w:eastAsia="ru-RU"/>
        </w:rPr>
        <w:t>17</w:t>
      </w:r>
      <w:r w:rsidR="00E1017F">
        <w:rPr>
          <w:rFonts w:ascii="Times New Roman" w:eastAsia="Times New Roman" w:hAnsi="Times New Roman" w:cs="Times New Roman"/>
          <w:lang w:eastAsia="ru-RU"/>
        </w:rPr>
        <w:t>%</w:t>
      </w:r>
      <w:r w:rsidR="008313A4">
        <w:rPr>
          <w:rFonts w:ascii="Times New Roman" w:eastAsia="Times New Roman" w:hAnsi="Times New Roman" w:cs="Times New Roman"/>
          <w:lang w:eastAsia="ru-RU"/>
        </w:rPr>
        <w:t xml:space="preserve"> в 202</w:t>
      </w:r>
      <w:r w:rsidR="007E5999">
        <w:rPr>
          <w:rFonts w:ascii="Times New Roman" w:eastAsia="Times New Roman" w:hAnsi="Times New Roman" w:cs="Times New Roman"/>
          <w:lang w:eastAsia="ru-RU"/>
        </w:rPr>
        <w:t>1</w:t>
      </w:r>
      <w:r w:rsidR="008313A4">
        <w:rPr>
          <w:rFonts w:ascii="Times New Roman" w:eastAsia="Times New Roman" w:hAnsi="Times New Roman" w:cs="Times New Roman"/>
          <w:lang w:eastAsia="ru-RU"/>
        </w:rPr>
        <w:t xml:space="preserve"> году</w:t>
      </w:r>
      <w:r w:rsidR="00E1017F">
        <w:rPr>
          <w:rFonts w:ascii="Times New Roman" w:eastAsia="Times New Roman" w:hAnsi="Times New Roman" w:cs="Times New Roman"/>
          <w:lang w:eastAsia="ru-RU"/>
        </w:rPr>
        <w:t xml:space="preserve">. Эти показатели являются маркерами результатов работы медицинского сопровождения в детских садах. </w:t>
      </w:r>
      <w:r w:rsidR="00A55D67">
        <w:rPr>
          <w:rFonts w:ascii="Times New Roman" w:eastAsia="Times New Roman" w:hAnsi="Times New Roman" w:cs="Times New Roman"/>
          <w:lang w:eastAsia="ru-RU"/>
        </w:rPr>
        <w:t>Количество детей</w:t>
      </w:r>
      <w:r w:rsidR="004A6217">
        <w:rPr>
          <w:rFonts w:ascii="Times New Roman" w:eastAsia="Times New Roman" w:hAnsi="Times New Roman" w:cs="Times New Roman"/>
          <w:lang w:eastAsia="ru-RU"/>
        </w:rPr>
        <w:t>,</w:t>
      </w:r>
      <w:r w:rsidR="00A55D67">
        <w:rPr>
          <w:rFonts w:ascii="Times New Roman" w:eastAsia="Times New Roman" w:hAnsi="Times New Roman" w:cs="Times New Roman"/>
          <w:lang w:eastAsia="ru-RU"/>
        </w:rPr>
        <w:t xml:space="preserve"> не болевших в течение года – является результативным показателем закаливающих, оздоравливающих, </w:t>
      </w:r>
      <w:r w:rsidR="008F6EBB">
        <w:rPr>
          <w:rFonts w:ascii="Times New Roman" w:eastAsia="Times New Roman" w:hAnsi="Times New Roman" w:cs="Times New Roman"/>
          <w:lang w:eastAsia="ru-RU"/>
        </w:rPr>
        <w:t>профилактических мероприятий,</w:t>
      </w:r>
      <w:r w:rsidR="00A55D67">
        <w:rPr>
          <w:rFonts w:ascii="Times New Roman" w:eastAsia="Times New Roman" w:hAnsi="Times New Roman" w:cs="Times New Roman"/>
          <w:lang w:eastAsia="ru-RU"/>
        </w:rPr>
        <w:t xml:space="preserve"> проводимых в детском сад</w:t>
      </w:r>
      <w:r w:rsidR="004A6217">
        <w:rPr>
          <w:rFonts w:ascii="Times New Roman" w:eastAsia="Times New Roman" w:hAnsi="Times New Roman" w:cs="Times New Roman"/>
          <w:lang w:eastAsia="ru-RU"/>
        </w:rPr>
        <w:t>у</w:t>
      </w:r>
      <w:r w:rsidR="00A55D67">
        <w:rPr>
          <w:rFonts w:ascii="Times New Roman" w:eastAsia="Times New Roman" w:hAnsi="Times New Roman" w:cs="Times New Roman"/>
          <w:lang w:eastAsia="ru-RU"/>
        </w:rPr>
        <w:t xml:space="preserve"> в течение года.</w:t>
      </w:r>
      <w:r w:rsidR="004A6217">
        <w:rPr>
          <w:rFonts w:ascii="Times New Roman" w:eastAsia="Times New Roman" w:hAnsi="Times New Roman" w:cs="Times New Roman"/>
          <w:lang w:eastAsia="ru-RU"/>
        </w:rPr>
        <w:t xml:space="preserve"> На ухудшение этого показателя влияют некоторые факторы: </w:t>
      </w:r>
    </w:p>
    <w:p w:rsidR="00721D7E" w:rsidRPr="004A6217" w:rsidRDefault="004A6217" w:rsidP="004F7399">
      <w:pPr>
        <w:pStyle w:val="a3"/>
        <w:numPr>
          <w:ilvl w:val="0"/>
          <w:numId w:val="10"/>
        </w:numPr>
        <w:spacing w:after="0"/>
        <w:jc w:val="both"/>
        <w:rPr>
          <w:rFonts w:ascii="Times New Roman" w:hAnsi="Times New Roman" w:cs="Times New Roman"/>
        </w:rPr>
      </w:pPr>
      <w:r w:rsidRPr="004A6217">
        <w:rPr>
          <w:rFonts w:ascii="Times New Roman" w:eastAsia="Times New Roman" w:hAnsi="Times New Roman" w:cs="Times New Roman"/>
          <w:lang w:eastAsia="ru-RU"/>
        </w:rPr>
        <w:t>неконтролируемые вирусные инфекции такие как – ветряная оспа, скарлатина, ротавирусная инфекция.</w:t>
      </w:r>
    </w:p>
    <w:p w:rsidR="004A6217" w:rsidRPr="004A6217" w:rsidRDefault="004A6217" w:rsidP="004F7399">
      <w:pPr>
        <w:pStyle w:val="a3"/>
        <w:numPr>
          <w:ilvl w:val="0"/>
          <w:numId w:val="10"/>
        </w:numPr>
        <w:spacing w:after="0"/>
        <w:jc w:val="both"/>
        <w:rPr>
          <w:rFonts w:ascii="Times New Roman" w:hAnsi="Times New Roman" w:cs="Times New Roman"/>
        </w:rPr>
      </w:pPr>
      <w:r>
        <w:rPr>
          <w:rFonts w:ascii="Times New Roman" w:eastAsia="Times New Roman" w:hAnsi="Times New Roman" w:cs="Times New Roman"/>
          <w:lang w:eastAsia="ru-RU"/>
        </w:rPr>
        <w:t>Природные факторы (</w:t>
      </w:r>
      <w:r w:rsidR="00581232">
        <w:rPr>
          <w:rFonts w:ascii="Times New Roman" w:eastAsia="Times New Roman" w:hAnsi="Times New Roman" w:cs="Times New Roman"/>
          <w:lang w:eastAsia="ru-RU"/>
        </w:rPr>
        <w:t xml:space="preserve">длительный период низких температур, </w:t>
      </w:r>
      <w:r>
        <w:rPr>
          <w:rFonts w:ascii="Times New Roman" w:eastAsia="Times New Roman" w:hAnsi="Times New Roman" w:cs="Times New Roman"/>
          <w:lang w:eastAsia="ru-RU"/>
        </w:rPr>
        <w:t>задымленность вследствие лесных пожаров</w:t>
      </w:r>
      <w:r w:rsidR="00581232">
        <w:rPr>
          <w:rFonts w:ascii="Times New Roman" w:eastAsia="Times New Roman" w:hAnsi="Times New Roman" w:cs="Times New Roman"/>
          <w:lang w:eastAsia="ru-RU"/>
        </w:rPr>
        <w:t>, экология промышленного города</w:t>
      </w:r>
      <w:r>
        <w:rPr>
          <w:rFonts w:ascii="Times New Roman" w:eastAsia="Times New Roman" w:hAnsi="Times New Roman" w:cs="Times New Roman"/>
          <w:lang w:eastAsia="ru-RU"/>
        </w:rPr>
        <w:t>)</w:t>
      </w:r>
    </w:p>
    <w:p w:rsidR="004A6217" w:rsidRPr="00092DC1" w:rsidRDefault="004A6217" w:rsidP="004F7399">
      <w:pPr>
        <w:pStyle w:val="a3"/>
        <w:numPr>
          <w:ilvl w:val="0"/>
          <w:numId w:val="10"/>
        </w:numPr>
        <w:spacing w:after="0"/>
        <w:jc w:val="both"/>
        <w:rPr>
          <w:rFonts w:ascii="Times New Roman" w:hAnsi="Times New Roman" w:cs="Times New Roman"/>
        </w:rPr>
      </w:pPr>
      <w:r>
        <w:rPr>
          <w:rFonts w:ascii="Times New Roman" w:eastAsia="Times New Roman" w:hAnsi="Times New Roman" w:cs="Times New Roman"/>
          <w:lang w:eastAsia="ru-RU"/>
        </w:rPr>
        <w:t>Некорректные медицинские справки – например: когда в семье двое детей, а заболел один из них</w:t>
      </w:r>
      <w:r w:rsidR="00092DC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родители иногда приносят справки о болезни на ребенка неболевшего и непосещавшего детский сад</w:t>
      </w:r>
      <w:r w:rsidR="00092DC1">
        <w:rPr>
          <w:rFonts w:ascii="Times New Roman" w:eastAsia="Times New Roman" w:hAnsi="Times New Roman" w:cs="Times New Roman"/>
          <w:lang w:eastAsia="ru-RU"/>
        </w:rPr>
        <w:t xml:space="preserve"> вместе с заболевшим братом или сестрой</w:t>
      </w:r>
      <w:r>
        <w:rPr>
          <w:rFonts w:ascii="Times New Roman" w:eastAsia="Times New Roman" w:hAnsi="Times New Roman" w:cs="Times New Roman"/>
          <w:lang w:eastAsia="ru-RU"/>
        </w:rPr>
        <w:t xml:space="preserve">. К </w:t>
      </w:r>
      <w:r w:rsidR="00092DC1">
        <w:rPr>
          <w:rFonts w:ascii="Times New Roman" w:eastAsia="Times New Roman" w:hAnsi="Times New Roman" w:cs="Times New Roman"/>
          <w:lang w:eastAsia="ru-RU"/>
        </w:rPr>
        <w:t>сожалению,</w:t>
      </w:r>
      <w:r>
        <w:rPr>
          <w:rFonts w:ascii="Times New Roman" w:eastAsia="Times New Roman" w:hAnsi="Times New Roman" w:cs="Times New Roman"/>
          <w:lang w:eastAsia="ru-RU"/>
        </w:rPr>
        <w:t xml:space="preserve"> </w:t>
      </w:r>
      <w:r w:rsidR="00092DC1">
        <w:rPr>
          <w:rFonts w:ascii="Times New Roman" w:eastAsia="Times New Roman" w:hAnsi="Times New Roman" w:cs="Times New Roman"/>
          <w:lang w:eastAsia="ru-RU"/>
        </w:rPr>
        <w:t>т</w:t>
      </w:r>
      <w:r>
        <w:rPr>
          <w:rFonts w:ascii="Times New Roman" w:eastAsia="Times New Roman" w:hAnsi="Times New Roman" w:cs="Times New Roman"/>
          <w:lang w:eastAsia="ru-RU"/>
        </w:rPr>
        <w:t>акое явление имеет место быть.</w:t>
      </w:r>
    </w:p>
    <w:p w:rsidR="00092DC1" w:rsidRPr="008313A4" w:rsidRDefault="00092DC1" w:rsidP="004F7399">
      <w:pPr>
        <w:pStyle w:val="a3"/>
        <w:numPr>
          <w:ilvl w:val="0"/>
          <w:numId w:val="10"/>
        </w:numPr>
        <w:spacing w:after="0"/>
        <w:jc w:val="both"/>
        <w:rPr>
          <w:rFonts w:ascii="Times New Roman" w:hAnsi="Times New Roman" w:cs="Times New Roman"/>
        </w:rPr>
      </w:pPr>
      <w:r>
        <w:rPr>
          <w:rFonts w:ascii="Times New Roman" w:eastAsia="Times New Roman" w:hAnsi="Times New Roman" w:cs="Times New Roman"/>
          <w:lang w:eastAsia="ru-RU"/>
        </w:rPr>
        <w:t>Количество детей группы ЧБД растет с каждым годом</w:t>
      </w:r>
    </w:p>
    <w:p w:rsidR="004E0EDE" w:rsidRPr="00560486" w:rsidRDefault="008313A4" w:rsidP="004F7399">
      <w:pPr>
        <w:spacing w:after="0"/>
        <w:jc w:val="both"/>
        <w:rPr>
          <w:rFonts w:ascii="Times New Roman" w:hAnsi="Times New Roman" w:cs="Times New Roman"/>
        </w:rPr>
      </w:pPr>
      <w:r>
        <w:rPr>
          <w:rFonts w:ascii="Times New Roman" w:hAnsi="Times New Roman" w:cs="Times New Roman"/>
        </w:rPr>
        <w:lastRenderedPageBreak/>
        <w:t xml:space="preserve">      Работа медицинского пер</w:t>
      </w:r>
      <w:r w:rsidR="007E5999">
        <w:rPr>
          <w:rFonts w:ascii="Times New Roman" w:hAnsi="Times New Roman" w:cs="Times New Roman"/>
        </w:rPr>
        <w:t>сонала</w:t>
      </w:r>
      <w:r>
        <w:rPr>
          <w:rFonts w:ascii="Times New Roman" w:hAnsi="Times New Roman" w:cs="Times New Roman"/>
        </w:rPr>
        <w:t xml:space="preserve"> </w:t>
      </w:r>
      <w:r w:rsidR="007E5999">
        <w:rPr>
          <w:rFonts w:ascii="Times New Roman" w:hAnsi="Times New Roman" w:cs="Times New Roman"/>
        </w:rPr>
        <w:t xml:space="preserve">в </w:t>
      </w:r>
      <w:r>
        <w:rPr>
          <w:rFonts w:ascii="Times New Roman" w:hAnsi="Times New Roman" w:cs="Times New Roman"/>
        </w:rPr>
        <w:t>202</w:t>
      </w:r>
      <w:r w:rsidR="007E5999">
        <w:rPr>
          <w:rFonts w:ascii="Times New Roman" w:hAnsi="Times New Roman" w:cs="Times New Roman"/>
        </w:rPr>
        <w:t>1</w:t>
      </w:r>
      <w:r>
        <w:rPr>
          <w:rFonts w:ascii="Times New Roman" w:hAnsi="Times New Roman" w:cs="Times New Roman"/>
        </w:rPr>
        <w:t xml:space="preserve"> год</w:t>
      </w:r>
      <w:r w:rsidR="007E5999">
        <w:rPr>
          <w:rFonts w:ascii="Times New Roman" w:hAnsi="Times New Roman" w:cs="Times New Roman"/>
        </w:rPr>
        <w:t>у</w:t>
      </w:r>
      <w:r>
        <w:rPr>
          <w:rFonts w:ascii="Times New Roman" w:hAnsi="Times New Roman" w:cs="Times New Roman"/>
        </w:rPr>
        <w:t xml:space="preserve"> в условиях </w:t>
      </w:r>
      <w:r w:rsidR="007E5999">
        <w:rPr>
          <w:rFonts w:ascii="Times New Roman" w:hAnsi="Times New Roman" w:cs="Times New Roman"/>
        </w:rPr>
        <w:t xml:space="preserve">продолжения, </w:t>
      </w:r>
      <w:r w:rsidR="004F7399">
        <w:rPr>
          <w:rFonts w:ascii="Times New Roman" w:hAnsi="Times New Roman" w:cs="Times New Roman"/>
        </w:rPr>
        <w:t xml:space="preserve">введенных длительных ограничительных мероприятий из-за </w:t>
      </w:r>
      <w:r w:rsidR="00281483">
        <w:rPr>
          <w:rFonts w:ascii="Times New Roman" w:hAnsi="Times New Roman" w:cs="Times New Roman"/>
        </w:rPr>
        <w:t>угрозы распространения</w:t>
      </w:r>
      <w:r w:rsidR="004F7399">
        <w:rPr>
          <w:rFonts w:ascii="Times New Roman" w:hAnsi="Times New Roman" w:cs="Times New Roman"/>
        </w:rPr>
        <w:t xml:space="preserve"> новой коронавирусной инфекции в стране, была сложной во всех аспектах. Было трудно</w:t>
      </w:r>
      <w:r w:rsidR="004E0EDE">
        <w:rPr>
          <w:rFonts w:ascii="Times New Roman" w:hAnsi="Times New Roman" w:cs="Times New Roman"/>
        </w:rPr>
        <w:t xml:space="preserve"> и</w:t>
      </w:r>
      <w:r w:rsidR="004F7399">
        <w:rPr>
          <w:rFonts w:ascii="Times New Roman" w:hAnsi="Times New Roman" w:cs="Times New Roman"/>
        </w:rPr>
        <w:t xml:space="preserve"> морально</w:t>
      </w:r>
      <w:r w:rsidR="004E0EDE">
        <w:rPr>
          <w:rFonts w:ascii="Times New Roman" w:hAnsi="Times New Roman" w:cs="Times New Roman"/>
        </w:rPr>
        <w:t>,</w:t>
      </w:r>
      <w:r w:rsidR="004F7399">
        <w:rPr>
          <w:rFonts w:ascii="Times New Roman" w:hAnsi="Times New Roman" w:cs="Times New Roman"/>
        </w:rPr>
        <w:t xml:space="preserve"> и психологически</w:t>
      </w:r>
      <w:r w:rsidR="004E0EDE">
        <w:rPr>
          <w:rFonts w:ascii="Times New Roman" w:hAnsi="Times New Roman" w:cs="Times New Roman"/>
        </w:rPr>
        <w:t>, и физически</w:t>
      </w:r>
      <w:r w:rsidR="004F7399">
        <w:rPr>
          <w:rFonts w:ascii="Times New Roman" w:hAnsi="Times New Roman" w:cs="Times New Roman"/>
        </w:rPr>
        <w:t xml:space="preserve">. Все прекрасно понимали, что дети являются носителями и переносчиками данной инфекции. Что подтверждает тот факт, высокой заболеваемости среди сотрудников детских садов новой коронавирусной инфекцией </w:t>
      </w:r>
      <w:r w:rsidR="004F7399">
        <w:rPr>
          <w:rFonts w:ascii="Times New Roman" w:hAnsi="Times New Roman" w:cs="Times New Roman"/>
          <w:lang w:val="en-US"/>
        </w:rPr>
        <w:t>COVID</w:t>
      </w:r>
      <w:r w:rsidR="004F7399" w:rsidRPr="004F7399">
        <w:rPr>
          <w:rFonts w:ascii="Times New Roman" w:hAnsi="Times New Roman" w:cs="Times New Roman"/>
        </w:rPr>
        <w:t>-19</w:t>
      </w:r>
      <w:r w:rsidR="004F7399">
        <w:rPr>
          <w:rFonts w:ascii="Times New Roman" w:hAnsi="Times New Roman" w:cs="Times New Roman"/>
        </w:rPr>
        <w:t xml:space="preserve">, в том числе и среди медицинского персонала. </w:t>
      </w:r>
      <w:r w:rsidR="00173B60">
        <w:rPr>
          <w:rFonts w:ascii="Times New Roman" w:hAnsi="Times New Roman" w:cs="Times New Roman"/>
        </w:rPr>
        <w:t xml:space="preserve">Выявляемость заболеваемостью </w:t>
      </w:r>
      <w:r w:rsidR="00173B60">
        <w:rPr>
          <w:rFonts w:ascii="Times New Roman" w:hAnsi="Times New Roman" w:cs="Times New Roman"/>
          <w:lang w:val="en-US"/>
        </w:rPr>
        <w:t>COVID</w:t>
      </w:r>
      <w:r w:rsidR="00173B60" w:rsidRPr="004F7399">
        <w:rPr>
          <w:rFonts w:ascii="Times New Roman" w:hAnsi="Times New Roman" w:cs="Times New Roman"/>
        </w:rPr>
        <w:t>-19</w:t>
      </w:r>
      <w:r w:rsidR="00173B60">
        <w:rPr>
          <w:rFonts w:ascii="Times New Roman" w:hAnsi="Times New Roman" w:cs="Times New Roman"/>
        </w:rPr>
        <w:t xml:space="preserve"> среди детей очень низкая, так как в силу определенных механизмов иммунной системы у детей заболевание протекает в легкой форме или бессимптомно. </w:t>
      </w:r>
      <w:r w:rsidR="00150149">
        <w:rPr>
          <w:rFonts w:ascii="Times New Roman" w:hAnsi="Times New Roman" w:cs="Times New Roman"/>
        </w:rPr>
        <w:t>В детских садах постоянно проводились усиленные противоэпидемические мероприятия</w:t>
      </w:r>
      <w:r w:rsidR="00560486">
        <w:rPr>
          <w:rFonts w:ascii="Times New Roman" w:hAnsi="Times New Roman" w:cs="Times New Roman"/>
        </w:rPr>
        <w:t>: утренний фильтр с обязательной термометрией бесконтактными медицинскими термометрами, контроль за соблюдением масочного режима, использования антисептических средств, проведение влажной уборки с применением моющих и дезинфицирующих средств, проветривание, обеззараживание воздуха Дезарами, выявление заболевших ОРВИ с подозрением на новую</w:t>
      </w:r>
      <w:r w:rsidR="00560486" w:rsidRPr="00560486">
        <w:rPr>
          <w:rFonts w:ascii="Times New Roman" w:hAnsi="Times New Roman" w:cs="Times New Roman"/>
        </w:rPr>
        <w:t xml:space="preserve"> </w:t>
      </w:r>
      <w:r w:rsidR="00560486">
        <w:rPr>
          <w:rFonts w:ascii="Times New Roman" w:hAnsi="Times New Roman" w:cs="Times New Roman"/>
        </w:rPr>
        <w:t xml:space="preserve">коронавирусную инфекцию </w:t>
      </w:r>
      <w:r w:rsidR="00560486">
        <w:rPr>
          <w:rFonts w:ascii="Times New Roman" w:hAnsi="Times New Roman" w:cs="Times New Roman"/>
          <w:lang w:val="en-US"/>
        </w:rPr>
        <w:t>COVID</w:t>
      </w:r>
      <w:r w:rsidR="00560486" w:rsidRPr="00560486">
        <w:rPr>
          <w:rFonts w:ascii="Times New Roman" w:hAnsi="Times New Roman" w:cs="Times New Roman"/>
        </w:rPr>
        <w:t>-19,</w:t>
      </w:r>
      <w:r w:rsidR="00560486">
        <w:rPr>
          <w:rFonts w:ascii="Times New Roman" w:hAnsi="Times New Roman" w:cs="Times New Roman"/>
        </w:rPr>
        <w:t xml:space="preserve"> и подача экстренных извещений в ЦГиЭ г. Мирного, с дальнейшей изоляцией и направлением в больницу. </w:t>
      </w:r>
    </w:p>
    <w:p w:rsidR="00083711" w:rsidRDefault="00083711" w:rsidP="004F7399">
      <w:pPr>
        <w:spacing w:after="0"/>
        <w:jc w:val="both"/>
        <w:rPr>
          <w:rFonts w:ascii="Times New Roman" w:hAnsi="Times New Roman" w:cs="Times New Roman"/>
        </w:rPr>
      </w:pPr>
      <w:r>
        <w:rPr>
          <w:rFonts w:ascii="Times New Roman" w:hAnsi="Times New Roman" w:cs="Times New Roman"/>
        </w:rPr>
        <w:t xml:space="preserve">Анализ проведения карантинных мероприятий при выявлении заболевших новой коронавирусной инфекцией </w:t>
      </w:r>
      <w:r>
        <w:rPr>
          <w:rFonts w:ascii="Times New Roman" w:hAnsi="Times New Roman" w:cs="Times New Roman"/>
          <w:lang w:val="en-US"/>
        </w:rPr>
        <w:t>COVID</w:t>
      </w:r>
      <w:r w:rsidRPr="004F7399">
        <w:rPr>
          <w:rFonts w:ascii="Times New Roman" w:hAnsi="Times New Roman" w:cs="Times New Roman"/>
        </w:rPr>
        <w:t>-19</w:t>
      </w:r>
      <w:r>
        <w:rPr>
          <w:rFonts w:ascii="Times New Roman" w:hAnsi="Times New Roman" w:cs="Times New Roman"/>
        </w:rPr>
        <w:t xml:space="preserve"> детей и сотрудников; контактировавших   детей в семье, в группе.</w:t>
      </w:r>
    </w:p>
    <w:tbl>
      <w:tblPr>
        <w:tblpPr w:leftFromText="180" w:rightFromText="180" w:vertAnchor="text" w:horzAnchor="margin" w:tblpX="108" w:tblpY="23"/>
        <w:tblW w:w="15189" w:type="dxa"/>
        <w:tblLook w:val="04A0" w:firstRow="1" w:lastRow="0" w:firstColumn="1" w:lastColumn="0" w:noHBand="0" w:noVBand="1"/>
      </w:tblPr>
      <w:tblGrid>
        <w:gridCol w:w="2441"/>
        <w:gridCol w:w="2549"/>
        <w:gridCol w:w="2489"/>
        <w:gridCol w:w="60"/>
        <w:gridCol w:w="2067"/>
        <w:gridCol w:w="1417"/>
        <w:gridCol w:w="1276"/>
        <w:gridCol w:w="339"/>
        <w:gridCol w:w="937"/>
        <w:gridCol w:w="1614"/>
      </w:tblGrid>
      <w:tr w:rsidR="004E0EDE" w:rsidRPr="00360652" w:rsidTr="00281483">
        <w:trPr>
          <w:trHeight w:val="293"/>
        </w:trPr>
        <w:tc>
          <w:tcPr>
            <w:tcW w:w="2441" w:type="dxa"/>
            <w:tcBorders>
              <w:top w:val="nil"/>
              <w:left w:val="nil"/>
              <w:bottom w:val="nil"/>
              <w:right w:val="nil"/>
            </w:tcBorders>
            <w:shd w:val="clear" w:color="auto" w:fill="auto"/>
            <w:hideMark/>
          </w:tcPr>
          <w:p w:rsidR="004E0EDE" w:rsidRPr="00360652" w:rsidRDefault="004E0EDE" w:rsidP="0028148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2549" w:type="dxa"/>
            <w:tcBorders>
              <w:top w:val="nil"/>
              <w:left w:val="nil"/>
              <w:bottom w:val="nil"/>
              <w:right w:val="nil"/>
            </w:tcBorders>
          </w:tcPr>
          <w:p w:rsidR="004E0EDE" w:rsidRPr="00360652" w:rsidRDefault="004E0EDE" w:rsidP="00281483">
            <w:pPr>
              <w:spacing w:after="0" w:line="240" w:lineRule="auto"/>
              <w:jc w:val="center"/>
              <w:rPr>
                <w:rFonts w:ascii="Times New Roman" w:eastAsia="Times New Roman" w:hAnsi="Times New Roman" w:cs="Times New Roman"/>
                <w:b/>
                <w:bCs/>
                <w:color w:val="000000"/>
                <w:lang w:eastAsia="ru-RU"/>
              </w:rPr>
            </w:pPr>
          </w:p>
        </w:tc>
        <w:tc>
          <w:tcPr>
            <w:tcW w:w="2549" w:type="dxa"/>
            <w:gridSpan w:val="2"/>
            <w:tcBorders>
              <w:top w:val="nil"/>
              <w:left w:val="nil"/>
              <w:bottom w:val="nil"/>
              <w:right w:val="nil"/>
            </w:tcBorders>
          </w:tcPr>
          <w:p w:rsidR="004E0EDE" w:rsidRPr="00360652" w:rsidRDefault="004E0EDE" w:rsidP="00281483">
            <w:pPr>
              <w:spacing w:after="0" w:line="240" w:lineRule="auto"/>
              <w:jc w:val="center"/>
              <w:rPr>
                <w:rFonts w:ascii="Times New Roman" w:eastAsia="Times New Roman" w:hAnsi="Times New Roman" w:cs="Times New Roman"/>
                <w:b/>
                <w:bCs/>
                <w:color w:val="000000"/>
                <w:lang w:eastAsia="ru-RU"/>
              </w:rPr>
            </w:pPr>
          </w:p>
        </w:tc>
        <w:tc>
          <w:tcPr>
            <w:tcW w:w="3484" w:type="dxa"/>
            <w:gridSpan w:val="2"/>
            <w:tcBorders>
              <w:top w:val="nil"/>
              <w:left w:val="nil"/>
              <w:bottom w:val="nil"/>
              <w:right w:val="nil"/>
            </w:tcBorders>
          </w:tcPr>
          <w:p w:rsidR="004E0EDE" w:rsidRPr="004E0EDE" w:rsidRDefault="004E0EDE" w:rsidP="00281483">
            <w:pPr>
              <w:spacing w:after="0" w:line="240" w:lineRule="auto"/>
              <w:jc w:val="right"/>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 xml:space="preserve">                                         </w:t>
            </w:r>
          </w:p>
        </w:tc>
        <w:tc>
          <w:tcPr>
            <w:tcW w:w="1615" w:type="dxa"/>
            <w:gridSpan w:val="2"/>
            <w:tcBorders>
              <w:top w:val="nil"/>
              <w:left w:val="nil"/>
              <w:bottom w:val="nil"/>
              <w:right w:val="nil"/>
            </w:tcBorders>
          </w:tcPr>
          <w:p w:rsidR="004E0EDE" w:rsidRPr="00360652" w:rsidRDefault="004E0EDE" w:rsidP="00281483">
            <w:pPr>
              <w:spacing w:after="0" w:line="240" w:lineRule="auto"/>
              <w:jc w:val="center"/>
              <w:rPr>
                <w:rFonts w:ascii="Times New Roman" w:eastAsia="Times New Roman" w:hAnsi="Times New Roman" w:cs="Times New Roman"/>
                <w:b/>
                <w:bCs/>
                <w:color w:val="000000"/>
                <w:lang w:eastAsia="ru-RU"/>
              </w:rPr>
            </w:pPr>
          </w:p>
        </w:tc>
        <w:tc>
          <w:tcPr>
            <w:tcW w:w="2551" w:type="dxa"/>
            <w:gridSpan w:val="2"/>
            <w:tcBorders>
              <w:top w:val="nil"/>
              <w:left w:val="nil"/>
              <w:bottom w:val="nil"/>
              <w:right w:val="nil"/>
            </w:tcBorders>
          </w:tcPr>
          <w:p w:rsidR="004E0EDE" w:rsidRPr="004E0EDE" w:rsidRDefault="004E0EDE" w:rsidP="00D152AE">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
                <w:bCs/>
                <w:color w:val="000000"/>
                <w:lang w:eastAsia="ru-RU"/>
              </w:rPr>
              <w:t xml:space="preserve">                           </w:t>
            </w:r>
            <w:r w:rsidRPr="004E0EDE">
              <w:rPr>
                <w:rFonts w:ascii="Times New Roman" w:eastAsia="Times New Roman" w:hAnsi="Times New Roman" w:cs="Times New Roman"/>
                <w:bCs/>
                <w:color w:val="000000"/>
                <w:sz w:val="16"/>
                <w:szCs w:val="16"/>
                <w:lang w:eastAsia="ru-RU"/>
              </w:rPr>
              <w:t xml:space="preserve">Таблица </w:t>
            </w:r>
            <w:r>
              <w:rPr>
                <w:rFonts w:ascii="Times New Roman" w:eastAsia="Times New Roman" w:hAnsi="Times New Roman" w:cs="Times New Roman"/>
                <w:bCs/>
                <w:color w:val="000000"/>
                <w:sz w:val="16"/>
                <w:szCs w:val="16"/>
                <w:lang w:eastAsia="ru-RU"/>
              </w:rPr>
              <w:t>1</w:t>
            </w:r>
            <w:r w:rsidR="00D152AE">
              <w:rPr>
                <w:rFonts w:ascii="Times New Roman" w:eastAsia="Times New Roman" w:hAnsi="Times New Roman" w:cs="Times New Roman"/>
                <w:bCs/>
                <w:color w:val="000000"/>
                <w:sz w:val="16"/>
                <w:szCs w:val="16"/>
                <w:lang w:eastAsia="ru-RU"/>
              </w:rPr>
              <w:t>3</w:t>
            </w:r>
          </w:p>
        </w:tc>
      </w:tr>
      <w:tr w:rsidR="004E0EDE" w:rsidRPr="00360652" w:rsidTr="00281483">
        <w:trPr>
          <w:trHeight w:val="432"/>
        </w:trPr>
        <w:tc>
          <w:tcPr>
            <w:tcW w:w="15189" w:type="dxa"/>
            <w:gridSpan w:val="10"/>
            <w:tcBorders>
              <w:top w:val="single" w:sz="4" w:space="0" w:color="auto"/>
              <w:left w:val="single" w:sz="4" w:space="0" w:color="auto"/>
              <w:bottom w:val="single" w:sz="4" w:space="0" w:color="000000"/>
              <w:right w:val="single" w:sz="4" w:space="0" w:color="auto"/>
            </w:tcBorders>
            <w:shd w:val="clear" w:color="auto" w:fill="auto"/>
            <w:noWrap/>
            <w:vAlign w:val="center"/>
          </w:tcPr>
          <w:p w:rsidR="004E0EDE" w:rsidRPr="003E7E9A" w:rsidRDefault="004E0EDE" w:rsidP="007E5999">
            <w:pPr>
              <w:spacing w:after="0" w:line="240" w:lineRule="auto"/>
              <w:jc w:val="center"/>
              <w:rPr>
                <w:rFonts w:ascii="Times New Roman" w:hAnsi="Times New Roman" w:cs="Times New Roman"/>
              </w:rPr>
            </w:pPr>
            <w:r w:rsidRPr="003E7E9A">
              <w:rPr>
                <w:rFonts w:ascii="Times New Roman" w:hAnsi="Times New Roman" w:cs="Times New Roman"/>
              </w:rPr>
              <w:t xml:space="preserve">Сводная по заболеваемости новой коронавирусной инфекцией </w:t>
            </w:r>
            <w:r w:rsidRPr="003E7E9A">
              <w:rPr>
                <w:rFonts w:ascii="Times New Roman" w:hAnsi="Times New Roman" w:cs="Times New Roman"/>
                <w:lang w:val="en-US"/>
              </w:rPr>
              <w:t>COVID</w:t>
            </w:r>
            <w:r w:rsidRPr="003E7E9A">
              <w:rPr>
                <w:rFonts w:ascii="Times New Roman" w:hAnsi="Times New Roman" w:cs="Times New Roman"/>
              </w:rPr>
              <w:t xml:space="preserve">-19 среди </w:t>
            </w:r>
            <w:r>
              <w:rPr>
                <w:rFonts w:ascii="Times New Roman" w:hAnsi="Times New Roman" w:cs="Times New Roman"/>
              </w:rPr>
              <w:t xml:space="preserve">детей, </w:t>
            </w:r>
            <w:r w:rsidRPr="003E7E9A">
              <w:rPr>
                <w:rFonts w:ascii="Times New Roman" w:hAnsi="Times New Roman" w:cs="Times New Roman"/>
              </w:rPr>
              <w:t>контакт</w:t>
            </w:r>
            <w:r>
              <w:rPr>
                <w:rFonts w:ascii="Times New Roman" w:hAnsi="Times New Roman" w:cs="Times New Roman"/>
              </w:rPr>
              <w:t>ировавшими воспитанниками</w:t>
            </w:r>
            <w:r w:rsidRPr="003E7E9A">
              <w:rPr>
                <w:rFonts w:ascii="Times New Roman" w:hAnsi="Times New Roman" w:cs="Times New Roman"/>
              </w:rPr>
              <w:t xml:space="preserve"> с заболевшими </w:t>
            </w:r>
            <w:r w:rsidRPr="003E7E9A">
              <w:rPr>
                <w:rFonts w:ascii="Times New Roman" w:hAnsi="Times New Roman" w:cs="Times New Roman"/>
                <w:lang w:val="en-US"/>
              </w:rPr>
              <w:t>COVID</w:t>
            </w:r>
            <w:r w:rsidRPr="003E7E9A">
              <w:rPr>
                <w:rFonts w:ascii="Times New Roman" w:hAnsi="Times New Roman" w:cs="Times New Roman"/>
              </w:rPr>
              <w:t>-19 в семье за 202</w:t>
            </w:r>
            <w:r w:rsidR="007E5999">
              <w:rPr>
                <w:rFonts w:ascii="Times New Roman" w:hAnsi="Times New Roman" w:cs="Times New Roman"/>
              </w:rPr>
              <w:t xml:space="preserve">1 </w:t>
            </w:r>
            <w:r w:rsidRPr="003E7E9A">
              <w:rPr>
                <w:rFonts w:ascii="Times New Roman" w:hAnsi="Times New Roman" w:cs="Times New Roman"/>
              </w:rPr>
              <w:t>год по АН ДОО "Алмазик"</w:t>
            </w:r>
          </w:p>
        </w:tc>
      </w:tr>
      <w:tr w:rsidR="004E0EDE" w:rsidRPr="00360652" w:rsidTr="00281483">
        <w:trPr>
          <w:trHeight w:val="338"/>
        </w:trPr>
        <w:tc>
          <w:tcPr>
            <w:tcW w:w="7479" w:type="dxa"/>
            <w:gridSpan w:val="3"/>
            <w:tcBorders>
              <w:top w:val="single" w:sz="4" w:space="0" w:color="auto"/>
              <w:left w:val="single" w:sz="4" w:space="0" w:color="auto"/>
              <w:bottom w:val="single" w:sz="4" w:space="0" w:color="000000"/>
              <w:right w:val="single" w:sz="4" w:space="0" w:color="auto"/>
            </w:tcBorders>
            <w:vAlign w:val="center"/>
            <w:hideMark/>
          </w:tcPr>
          <w:p w:rsidR="004E0EDE" w:rsidRPr="00360652" w:rsidRDefault="004E0EDE" w:rsidP="00281483">
            <w:pPr>
              <w:spacing w:after="0" w:line="240" w:lineRule="auto"/>
              <w:rPr>
                <w:rFonts w:ascii="Times New Roman" w:eastAsia="Times New Roman" w:hAnsi="Times New Roman" w:cs="Times New Roman"/>
                <w:color w:val="000000"/>
                <w:lang w:eastAsia="ru-RU"/>
              </w:rPr>
            </w:pPr>
          </w:p>
        </w:tc>
        <w:tc>
          <w:tcPr>
            <w:tcW w:w="2127" w:type="dxa"/>
            <w:gridSpan w:val="2"/>
            <w:tcBorders>
              <w:top w:val="single" w:sz="4" w:space="0" w:color="auto"/>
              <w:left w:val="single" w:sz="4" w:space="0" w:color="auto"/>
              <w:bottom w:val="single" w:sz="4" w:space="0" w:color="000000"/>
              <w:right w:val="single" w:sz="4" w:space="0" w:color="auto"/>
            </w:tcBorders>
          </w:tcPr>
          <w:p w:rsidR="004E0EDE" w:rsidRPr="003E7E9A" w:rsidRDefault="004E0EDE" w:rsidP="00281483">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000000"/>
              <w:right w:val="single" w:sz="4" w:space="0" w:color="auto"/>
            </w:tcBorders>
          </w:tcPr>
          <w:p w:rsidR="004E0EDE" w:rsidRPr="003E7E9A" w:rsidRDefault="004E0EDE" w:rsidP="00281483">
            <w:pPr>
              <w:spacing w:after="0" w:line="240" w:lineRule="auto"/>
              <w:rPr>
                <w:rFonts w:ascii="Times New Roman" w:hAnsi="Times New Roman" w:cs="Times New Roman"/>
              </w:rPr>
            </w:pPr>
            <w:r w:rsidRPr="003E7E9A">
              <w:rPr>
                <w:rFonts w:ascii="Times New Roman" w:hAnsi="Times New Roman" w:cs="Times New Roman"/>
              </w:rPr>
              <w:t>до 3-х лет</w:t>
            </w:r>
          </w:p>
        </w:tc>
        <w:tc>
          <w:tcPr>
            <w:tcW w:w="1276" w:type="dxa"/>
            <w:tcBorders>
              <w:top w:val="single" w:sz="4" w:space="0" w:color="auto"/>
              <w:left w:val="single" w:sz="4" w:space="0" w:color="auto"/>
              <w:bottom w:val="single" w:sz="4" w:space="0" w:color="000000"/>
              <w:right w:val="single" w:sz="4" w:space="0" w:color="auto"/>
            </w:tcBorders>
          </w:tcPr>
          <w:p w:rsidR="004E0EDE" w:rsidRPr="003E7E9A" w:rsidRDefault="004E0EDE" w:rsidP="00281483">
            <w:pPr>
              <w:spacing w:after="0" w:line="240" w:lineRule="auto"/>
              <w:rPr>
                <w:rFonts w:ascii="Times New Roman" w:hAnsi="Times New Roman" w:cs="Times New Roman"/>
              </w:rPr>
            </w:pPr>
            <w:r w:rsidRPr="003E7E9A">
              <w:rPr>
                <w:rFonts w:ascii="Times New Roman" w:hAnsi="Times New Roman" w:cs="Times New Roman"/>
              </w:rPr>
              <w:t>с 3-х до 5 лет</w:t>
            </w:r>
          </w:p>
        </w:tc>
        <w:tc>
          <w:tcPr>
            <w:tcW w:w="1276" w:type="dxa"/>
            <w:gridSpan w:val="2"/>
            <w:tcBorders>
              <w:top w:val="single" w:sz="4" w:space="0" w:color="auto"/>
              <w:left w:val="single" w:sz="4" w:space="0" w:color="auto"/>
              <w:bottom w:val="single" w:sz="4" w:space="0" w:color="000000"/>
              <w:right w:val="single" w:sz="4" w:space="0" w:color="auto"/>
            </w:tcBorders>
          </w:tcPr>
          <w:p w:rsidR="004E0EDE" w:rsidRPr="003E7E9A" w:rsidRDefault="004E0EDE" w:rsidP="00281483">
            <w:pPr>
              <w:spacing w:after="0" w:line="240" w:lineRule="auto"/>
              <w:rPr>
                <w:rFonts w:ascii="Times New Roman" w:hAnsi="Times New Roman" w:cs="Times New Roman"/>
              </w:rPr>
            </w:pPr>
            <w:r w:rsidRPr="003E7E9A">
              <w:rPr>
                <w:rFonts w:ascii="Times New Roman" w:hAnsi="Times New Roman" w:cs="Times New Roman"/>
              </w:rPr>
              <w:t>до 6-7 лет</w:t>
            </w:r>
          </w:p>
        </w:tc>
        <w:tc>
          <w:tcPr>
            <w:tcW w:w="1614" w:type="dxa"/>
            <w:tcBorders>
              <w:top w:val="single" w:sz="4" w:space="0" w:color="auto"/>
              <w:left w:val="single" w:sz="4" w:space="0" w:color="auto"/>
              <w:bottom w:val="single" w:sz="4" w:space="0" w:color="000000"/>
              <w:right w:val="single" w:sz="4" w:space="0" w:color="auto"/>
            </w:tcBorders>
          </w:tcPr>
          <w:p w:rsidR="004E0EDE" w:rsidRPr="003E7E9A" w:rsidRDefault="004E0EDE" w:rsidP="00281483">
            <w:pPr>
              <w:spacing w:after="0" w:line="240" w:lineRule="auto"/>
              <w:rPr>
                <w:rFonts w:ascii="Times New Roman" w:hAnsi="Times New Roman" w:cs="Times New Roman"/>
              </w:rPr>
            </w:pPr>
            <w:r w:rsidRPr="003E7E9A">
              <w:rPr>
                <w:rFonts w:ascii="Times New Roman" w:hAnsi="Times New Roman" w:cs="Times New Roman"/>
              </w:rPr>
              <w:t xml:space="preserve">всего детей </w:t>
            </w:r>
          </w:p>
        </w:tc>
      </w:tr>
      <w:tr w:rsidR="004E0EDE" w:rsidRPr="00360652" w:rsidTr="00281483">
        <w:trPr>
          <w:trHeight w:val="304"/>
        </w:trPr>
        <w:tc>
          <w:tcPr>
            <w:tcW w:w="7479" w:type="dxa"/>
            <w:gridSpan w:val="3"/>
            <w:tcBorders>
              <w:top w:val="nil"/>
              <w:left w:val="single" w:sz="4" w:space="0" w:color="auto"/>
              <w:bottom w:val="single" w:sz="4" w:space="0" w:color="auto"/>
              <w:right w:val="single" w:sz="4" w:space="0" w:color="auto"/>
            </w:tcBorders>
            <w:shd w:val="clear" w:color="auto" w:fill="auto"/>
            <w:hideMark/>
          </w:tcPr>
          <w:p w:rsidR="004E0EDE" w:rsidRPr="00360652" w:rsidRDefault="004E0EDE" w:rsidP="00281483">
            <w:pPr>
              <w:spacing w:after="0" w:line="240" w:lineRule="auto"/>
              <w:rPr>
                <w:rFonts w:ascii="Times New Roman" w:eastAsia="Times New Roman" w:hAnsi="Times New Roman" w:cs="Times New Roman"/>
                <w:color w:val="000000"/>
                <w:lang w:eastAsia="ru-RU"/>
              </w:rPr>
            </w:pPr>
            <w:r w:rsidRPr="00360652">
              <w:rPr>
                <w:rFonts w:ascii="Times New Roman" w:eastAsia="Times New Roman" w:hAnsi="Times New Roman" w:cs="Times New Roman"/>
                <w:color w:val="000000"/>
                <w:lang w:eastAsia="ru-RU"/>
              </w:rPr>
              <w:t xml:space="preserve">кол-во </w:t>
            </w:r>
            <w:r w:rsidR="00281483" w:rsidRPr="00360652">
              <w:rPr>
                <w:rFonts w:ascii="Times New Roman" w:eastAsia="Times New Roman" w:hAnsi="Times New Roman" w:cs="Times New Roman"/>
                <w:color w:val="000000"/>
                <w:lang w:eastAsia="ru-RU"/>
              </w:rPr>
              <w:t>детей,</w:t>
            </w:r>
            <w:r w:rsidRPr="0036065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заболевших ОРВИ </w:t>
            </w:r>
            <w:r w:rsidRPr="00360652">
              <w:rPr>
                <w:rFonts w:ascii="Times New Roman" w:eastAsia="Times New Roman" w:hAnsi="Times New Roman" w:cs="Times New Roman"/>
                <w:color w:val="000000"/>
                <w:lang w:eastAsia="ru-RU"/>
              </w:rPr>
              <w:t>с положит</w:t>
            </w:r>
            <w:r>
              <w:rPr>
                <w:rFonts w:ascii="Times New Roman" w:eastAsia="Times New Roman" w:hAnsi="Times New Roman" w:cs="Times New Roman"/>
                <w:color w:val="000000"/>
                <w:lang w:eastAsia="ru-RU"/>
              </w:rPr>
              <w:t>ельным</w:t>
            </w:r>
            <w:r w:rsidRPr="00360652">
              <w:rPr>
                <w:rFonts w:ascii="Times New Roman" w:eastAsia="Times New Roman" w:hAnsi="Times New Roman" w:cs="Times New Roman"/>
                <w:color w:val="000000"/>
                <w:lang w:eastAsia="ru-RU"/>
              </w:rPr>
              <w:t xml:space="preserve"> тестом на </w:t>
            </w:r>
            <w:r w:rsidRPr="003E7E9A">
              <w:rPr>
                <w:rFonts w:ascii="Times New Roman" w:hAnsi="Times New Roman" w:cs="Times New Roman"/>
                <w:lang w:val="en-US"/>
              </w:rPr>
              <w:t>COVID</w:t>
            </w:r>
            <w:r w:rsidRPr="003E7E9A">
              <w:rPr>
                <w:rFonts w:ascii="Times New Roman" w:hAnsi="Times New Roman" w:cs="Times New Roman"/>
              </w:rPr>
              <w:t>-19</w:t>
            </w:r>
          </w:p>
        </w:tc>
        <w:tc>
          <w:tcPr>
            <w:tcW w:w="2127" w:type="dxa"/>
            <w:gridSpan w:val="2"/>
            <w:tcBorders>
              <w:top w:val="nil"/>
              <w:left w:val="single" w:sz="4" w:space="0" w:color="auto"/>
              <w:bottom w:val="single" w:sz="4" w:space="0" w:color="auto"/>
              <w:right w:val="single" w:sz="4" w:space="0" w:color="auto"/>
            </w:tcBorders>
          </w:tcPr>
          <w:p w:rsidR="004E0EDE" w:rsidRPr="003E7E9A" w:rsidRDefault="004E0EDE" w:rsidP="00281483">
            <w:pPr>
              <w:spacing w:after="0" w:line="240" w:lineRule="auto"/>
              <w:rPr>
                <w:rFonts w:ascii="Times New Roman" w:hAnsi="Times New Roman" w:cs="Times New Roman"/>
              </w:rPr>
            </w:pPr>
            <w:r w:rsidRPr="003E7E9A">
              <w:rPr>
                <w:rFonts w:ascii="Times New Roman" w:hAnsi="Times New Roman" w:cs="Times New Roman"/>
              </w:rPr>
              <w:t xml:space="preserve"> </w:t>
            </w:r>
          </w:p>
        </w:tc>
        <w:tc>
          <w:tcPr>
            <w:tcW w:w="1417" w:type="dxa"/>
            <w:tcBorders>
              <w:top w:val="nil"/>
              <w:left w:val="single" w:sz="4" w:space="0" w:color="auto"/>
              <w:bottom w:val="single" w:sz="4" w:space="0" w:color="auto"/>
              <w:right w:val="single" w:sz="4" w:space="0" w:color="auto"/>
            </w:tcBorders>
          </w:tcPr>
          <w:p w:rsidR="004E0EDE" w:rsidRPr="003E7E9A" w:rsidRDefault="008B7283" w:rsidP="00281483">
            <w:pPr>
              <w:spacing w:after="0" w:line="240" w:lineRule="auto"/>
              <w:rPr>
                <w:rFonts w:ascii="Times New Roman" w:hAnsi="Times New Roman" w:cs="Times New Roman"/>
              </w:rPr>
            </w:pPr>
            <w:r>
              <w:rPr>
                <w:rFonts w:ascii="Times New Roman" w:hAnsi="Times New Roman" w:cs="Times New Roman"/>
              </w:rPr>
              <w:t>32</w:t>
            </w:r>
          </w:p>
        </w:tc>
        <w:tc>
          <w:tcPr>
            <w:tcW w:w="1276" w:type="dxa"/>
            <w:tcBorders>
              <w:top w:val="nil"/>
              <w:left w:val="single" w:sz="4" w:space="0" w:color="auto"/>
              <w:bottom w:val="single" w:sz="4" w:space="0" w:color="auto"/>
              <w:right w:val="single" w:sz="4" w:space="0" w:color="auto"/>
            </w:tcBorders>
          </w:tcPr>
          <w:p w:rsidR="004E0EDE" w:rsidRPr="003E7E9A" w:rsidRDefault="008B7283" w:rsidP="00281483">
            <w:pPr>
              <w:spacing w:after="0" w:line="240" w:lineRule="auto"/>
              <w:rPr>
                <w:rFonts w:ascii="Times New Roman" w:hAnsi="Times New Roman" w:cs="Times New Roman"/>
              </w:rPr>
            </w:pPr>
            <w:r>
              <w:rPr>
                <w:rFonts w:ascii="Times New Roman" w:hAnsi="Times New Roman" w:cs="Times New Roman"/>
              </w:rPr>
              <w:t>83</w:t>
            </w:r>
          </w:p>
        </w:tc>
        <w:tc>
          <w:tcPr>
            <w:tcW w:w="1276" w:type="dxa"/>
            <w:gridSpan w:val="2"/>
            <w:tcBorders>
              <w:top w:val="nil"/>
              <w:left w:val="single" w:sz="4" w:space="0" w:color="auto"/>
              <w:bottom w:val="single" w:sz="4" w:space="0" w:color="auto"/>
              <w:right w:val="single" w:sz="4" w:space="0" w:color="auto"/>
            </w:tcBorders>
          </w:tcPr>
          <w:p w:rsidR="004E0EDE" w:rsidRPr="003E7E9A" w:rsidRDefault="008B7283" w:rsidP="00281483">
            <w:pPr>
              <w:spacing w:after="0" w:line="240" w:lineRule="auto"/>
              <w:rPr>
                <w:rFonts w:ascii="Times New Roman" w:hAnsi="Times New Roman" w:cs="Times New Roman"/>
              </w:rPr>
            </w:pPr>
            <w:r>
              <w:rPr>
                <w:rFonts w:ascii="Times New Roman" w:hAnsi="Times New Roman" w:cs="Times New Roman"/>
              </w:rPr>
              <w:t>40</w:t>
            </w:r>
          </w:p>
        </w:tc>
        <w:tc>
          <w:tcPr>
            <w:tcW w:w="1614" w:type="dxa"/>
            <w:tcBorders>
              <w:top w:val="nil"/>
              <w:left w:val="single" w:sz="4" w:space="0" w:color="auto"/>
              <w:bottom w:val="single" w:sz="4" w:space="0" w:color="auto"/>
              <w:right w:val="single" w:sz="4" w:space="0" w:color="auto"/>
            </w:tcBorders>
          </w:tcPr>
          <w:p w:rsidR="004E0EDE" w:rsidRPr="003E7E9A" w:rsidRDefault="008B7283" w:rsidP="00281483">
            <w:pPr>
              <w:spacing w:after="0" w:line="240" w:lineRule="auto"/>
              <w:rPr>
                <w:rFonts w:ascii="Times New Roman" w:hAnsi="Times New Roman" w:cs="Times New Roman"/>
              </w:rPr>
            </w:pPr>
            <w:r>
              <w:rPr>
                <w:rFonts w:ascii="Times New Roman" w:hAnsi="Times New Roman" w:cs="Times New Roman"/>
              </w:rPr>
              <w:t>155</w:t>
            </w:r>
          </w:p>
        </w:tc>
      </w:tr>
      <w:tr w:rsidR="004E0EDE" w:rsidRPr="00360652" w:rsidTr="00281483">
        <w:trPr>
          <w:trHeight w:val="775"/>
        </w:trPr>
        <w:tc>
          <w:tcPr>
            <w:tcW w:w="7479" w:type="dxa"/>
            <w:gridSpan w:val="3"/>
            <w:tcBorders>
              <w:top w:val="nil"/>
              <w:left w:val="single" w:sz="4" w:space="0" w:color="auto"/>
              <w:bottom w:val="single" w:sz="4" w:space="0" w:color="auto"/>
              <w:right w:val="single" w:sz="4" w:space="0" w:color="auto"/>
            </w:tcBorders>
            <w:shd w:val="clear" w:color="auto" w:fill="auto"/>
          </w:tcPr>
          <w:p w:rsidR="004E0EDE" w:rsidRPr="003E7E9A" w:rsidRDefault="004E0EDE" w:rsidP="00281483">
            <w:pPr>
              <w:spacing w:after="0" w:line="240" w:lineRule="auto"/>
              <w:rPr>
                <w:rFonts w:ascii="Times New Roman" w:eastAsia="Times New Roman" w:hAnsi="Times New Roman" w:cs="Times New Roman"/>
                <w:color w:val="000000"/>
                <w:lang w:eastAsia="ru-RU"/>
              </w:rPr>
            </w:pPr>
          </w:p>
        </w:tc>
        <w:tc>
          <w:tcPr>
            <w:tcW w:w="2127" w:type="dxa"/>
            <w:gridSpan w:val="2"/>
            <w:tcBorders>
              <w:top w:val="nil"/>
              <w:left w:val="single" w:sz="4" w:space="0" w:color="auto"/>
              <w:bottom w:val="single" w:sz="4" w:space="0" w:color="auto"/>
              <w:right w:val="single" w:sz="4" w:space="0" w:color="auto"/>
            </w:tcBorders>
          </w:tcPr>
          <w:p w:rsidR="004E0EDE" w:rsidRPr="003E7E9A" w:rsidRDefault="004E0EDE" w:rsidP="00281483">
            <w:pPr>
              <w:spacing w:after="0" w:line="240" w:lineRule="auto"/>
              <w:rPr>
                <w:rFonts w:ascii="Times New Roman" w:hAnsi="Times New Roman" w:cs="Times New Roman"/>
              </w:rPr>
            </w:pPr>
            <w:r w:rsidRPr="003E7E9A">
              <w:rPr>
                <w:rFonts w:ascii="Times New Roman" w:hAnsi="Times New Roman" w:cs="Times New Roman"/>
              </w:rPr>
              <w:t xml:space="preserve">количество </w:t>
            </w:r>
            <w:r w:rsidR="00281483" w:rsidRPr="003E7E9A">
              <w:rPr>
                <w:rFonts w:ascii="Times New Roman" w:hAnsi="Times New Roman" w:cs="Times New Roman"/>
              </w:rPr>
              <w:t>групп,</w:t>
            </w:r>
            <w:r w:rsidRPr="003E7E9A">
              <w:rPr>
                <w:rFonts w:ascii="Times New Roman" w:hAnsi="Times New Roman" w:cs="Times New Roman"/>
              </w:rPr>
              <w:t xml:space="preserve"> закрытых на карантин</w:t>
            </w:r>
          </w:p>
        </w:tc>
        <w:tc>
          <w:tcPr>
            <w:tcW w:w="3969" w:type="dxa"/>
            <w:gridSpan w:val="4"/>
            <w:tcBorders>
              <w:top w:val="nil"/>
              <w:left w:val="single" w:sz="4" w:space="0" w:color="auto"/>
              <w:bottom w:val="single" w:sz="4" w:space="0" w:color="auto"/>
              <w:right w:val="single" w:sz="4" w:space="0" w:color="auto"/>
            </w:tcBorders>
          </w:tcPr>
          <w:p w:rsidR="004E0EDE" w:rsidRPr="003E7E9A" w:rsidRDefault="004E0EDE" w:rsidP="00281483">
            <w:pPr>
              <w:spacing w:after="0" w:line="240" w:lineRule="auto"/>
              <w:rPr>
                <w:rFonts w:ascii="Times New Roman" w:hAnsi="Times New Roman" w:cs="Times New Roman"/>
              </w:rPr>
            </w:pPr>
            <w:r w:rsidRPr="003E7E9A">
              <w:rPr>
                <w:rFonts w:ascii="Times New Roman" w:hAnsi="Times New Roman" w:cs="Times New Roman"/>
              </w:rPr>
              <w:t>количество детей в группах, закрытых на карантин</w:t>
            </w:r>
          </w:p>
        </w:tc>
        <w:tc>
          <w:tcPr>
            <w:tcW w:w="1614" w:type="dxa"/>
            <w:tcBorders>
              <w:top w:val="nil"/>
              <w:left w:val="single" w:sz="4" w:space="0" w:color="auto"/>
              <w:bottom w:val="single" w:sz="4" w:space="0" w:color="auto"/>
              <w:right w:val="single" w:sz="4" w:space="0" w:color="auto"/>
            </w:tcBorders>
          </w:tcPr>
          <w:p w:rsidR="004E0EDE" w:rsidRPr="00281483" w:rsidRDefault="00281483" w:rsidP="00281483">
            <w:pPr>
              <w:spacing w:after="0" w:line="240" w:lineRule="auto"/>
              <w:rPr>
                <w:rFonts w:ascii="Times New Roman" w:hAnsi="Times New Roman" w:cs="Times New Roman"/>
              </w:rPr>
            </w:pPr>
            <w:r>
              <w:rPr>
                <w:rFonts w:ascii="Times New Roman" w:hAnsi="Times New Roman" w:cs="Times New Roman"/>
              </w:rPr>
              <w:t>всего детей в группах,</w:t>
            </w:r>
            <w:r w:rsidR="004E0EDE" w:rsidRPr="003E7E9A">
              <w:rPr>
                <w:rFonts w:ascii="Times New Roman" w:hAnsi="Times New Roman" w:cs="Times New Roman"/>
              </w:rPr>
              <w:t xml:space="preserve"> на карантин</w:t>
            </w:r>
            <w:r>
              <w:rPr>
                <w:rFonts w:ascii="Times New Roman" w:hAnsi="Times New Roman" w:cs="Times New Roman"/>
              </w:rPr>
              <w:t>е</w:t>
            </w:r>
          </w:p>
        </w:tc>
      </w:tr>
      <w:tr w:rsidR="00300E2E" w:rsidRPr="00360652" w:rsidTr="00281483">
        <w:trPr>
          <w:trHeight w:val="387"/>
        </w:trPr>
        <w:tc>
          <w:tcPr>
            <w:tcW w:w="7479" w:type="dxa"/>
            <w:gridSpan w:val="3"/>
            <w:tcBorders>
              <w:top w:val="nil"/>
              <w:left w:val="single" w:sz="4" w:space="0" w:color="auto"/>
              <w:bottom w:val="single" w:sz="4" w:space="0" w:color="auto"/>
              <w:right w:val="single" w:sz="4" w:space="0" w:color="auto"/>
            </w:tcBorders>
            <w:shd w:val="clear" w:color="auto" w:fill="auto"/>
            <w:hideMark/>
          </w:tcPr>
          <w:p w:rsidR="00300E2E" w:rsidRPr="00360652" w:rsidRDefault="00300E2E" w:rsidP="00300E2E">
            <w:pPr>
              <w:spacing w:after="0" w:line="240" w:lineRule="auto"/>
              <w:rPr>
                <w:rFonts w:ascii="Times New Roman" w:eastAsia="Times New Roman" w:hAnsi="Times New Roman" w:cs="Times New Roman"/>
                <w:color w:val="000000"/>
                <w:lang w:eastAsia="ru-RU"/>
              </w:rPr>
            </w:pPr>
            <w:r w:rsidRPr="00360652">
              <w:rPr>
                <w:rFonts w:ascii="Times New Roman" w:eastAsia="Times New Roman" w:hAnsi="Times New Roman" w:cs="Times New Roman"/>
                <w:color w:val="000000"/>
                <w:lang w:eastAsia="ru-RU"/>
              </w:rPr>
              <w:t xml:space="preserve">кол-во групп, закрытых по болезни воспитанника в группе </w:t>
            </w:r>
            <w:r>
              <w:rPr>
                <w:rFonts w:ascii="Times New Roman" w:eastAsia="Times New Roman" w:hAnsi="Times New Roman" w:cs="Times New Roman"/>
                <w:color w:val="000000"/>
                <w:lang w:eastAsia="ru-RU"/>
              </w:rPr>
              <w:t xml:space="preserve">ОРВИ </w:t>
            </w:r>
            <w:r w:rsidRPr="00360652">
              <w:rPr>
                <w:rFonts w:ascii="Times New Roman" w:eastAsia="Times New Roman" w:hAnsi="Times New Roman" w:cs="Times New Roman"/>
                <w:color w:val="000000"/>
                <w:lang w:eastAsia="ru-RU"/>
              </w:rPr>
              <w:t>с положит</w:t>
            </w:r>
            <w:r>
              <w:rPr>
                <w:rFonts w:ascii="Times New Roman" w:eastAsia="Times New Roman" w:hAnsi="Times New Roman" w:cs="Times New Roman"/>
                <w:color w:val="000000"/>
                <w:lang w:eastAsia="ru-RU"/>
              </w:rPr>
              <w:t>ельным</w:t>
            </w:r>
            <w:r w:rsidRPr="00360652">
              <w:rPr>
                <w:rFonts w:ascii="Times New Roman" w:eastAsia="Times New Roman" w:hAnsi="Times New Roman" w:cs="Times New Roman"/>
                <w:color w:val="000000"/>
                <w:lang w:eastAsia="ru-RU"/>
              </w:rPr>
              <w:t xml:space="preserve"> тестом на </w:t>
            </w:r>
            <w:r w:rsidRPr="003E7E9A">
              <w:rPr>
                <w:rFonts w:ascii="Times New Roman" w:hAnsi="Times New Roman" w:cs="Times New Roman"/>
                <w:lang w:val="en-US"/>
              </w:rPr>
              <w:t>COVID</w:t>
            </w:r>
            <w:r w:rsidRPr="003E7E9A">
              <w:rPr>
                <w:rFonts w:ascii="Times New Roman" w:hAnsi="Times New Roman" w:cs="Times New Roman"/>
              </w:rPr>
              <w:t>-19</w:t>
            </w:r>
          </w:p>
        </w:tc>
        <w:tc>
          <w:tcPr>
            <w:tcW w:w="2127" w:type="dxa"/>
            <w:gridSpan w:val="2"/>
            <w:tcBorders>
              <w:top w:val="nil"/>
              <w:left w:val="single" w:sz="4" w:space="0" w:color="auto"/>
              <w:bottom w:val="single" w:sz="4" w:space="0" w:color="auto"/>
              <w:right w:val="single" w:sz="4" w:space="0" w:color="auto"/>
            </w:tcBorders>
          </w:tcPr>
          <w:p w:rsidR="00300E2E" w:rsidRPr="003E7E9A" w:rsidRDefault="0025132E" w:rsidP="00300E2E">
            <w:pPr>
              <w:spacing w:after="0" w:line="240" w:lineRule="auto"/>
              <w:rPr>
                <w:rFonts w:ascii="Times New Roman" w:hAnsi="Times New Roman" w:cs="Times New Roman"/>
              </w:rPr>
            </w:pPr>
            <w:r>
              <w:rPr>
                <w:rFonts w:ascii="Times New Roman" w:hAnsi="Times New Roman" w:cs="Times New Roman"/>
              </w:rPr>
              <w:t>86</w:t>
            </w:r>
          </w:p>
        </w:tc>
        <w:tc>
          <w:tcPr>
            <w:tcW w:w="1417" w:type="dxa"/>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214</w:t>
            </w:r>
          </w:p>
        </w:tc>
        <w:tc>
          <w:tcPr>
            <w:tcW w:w="1276" w:type="dxa"/>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893</w:t>
            </w:r>
          </w:p>
        </w:tc>
        <w:tc>
          <w:tcPr>
            <w:tcW w:w="1276" w:type="dxa"/>
            <w:gridSpan w:val="2"/>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297</w:t>
            </w:r>
          </w:p>
        </w:tc>
        <w:tc>
          <w:tcPr>
            <w:tcW w:w="1614" w:type="dxa"/>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1404</w:t>
            </w:r>
          </w:p>
        </w:tc>
      </w:tr>
      <w:tr w:rsidR="00300E2E" w:rsidRPr="00360652" w:rsidTr="00281483">
        <w:trPr>
          <w:trHeight w:val="278"/>
        </w:trPr>
        <w:tc>
          <w:tcPr>
            <w:tcW w:w="7479" w:type="dxa"/>
            <w:gridSpan w:val="3"/>
            <w:tcBorders>
              <w:top w:val="nil"/>
              <w:left w:val="single" w:sz="4" w:space="0" w:color="auto"/>
              <w:bottom w:val="single" w:sz="4" w:space="0" w:color="auto"/>
              <w:right w:val="single" w:sz="4" w:space="0" w:color="auto"/>
            </w:tcBorders>
            <w:shd w:val="clear" w:color="auto" w:fill="auto"/>
            <w:hideMark/>
          </w:tcPr>
          <w:p w:rsidR="00300E2E" w:rsidRPr="00360652" w:rsidRDefault="00300E2E" w:rsidP="00300E2E">
            <w:pPr>
              <w:spacing w:after="0" w:line="240" w:lineRule="auto"/>
              <w:rPr>
                <w:rFonts w:ascii="Times New Roman" w:eastAsia="Times New Roman" w:hAnsi="Times New Roman" w:cs="Times New Roman"/>
                <w:color w:val="000000"/>
                <w:lang w:eastAsia="ru-RU"/>
              </w:rPr>
            </w:pPr>
            <w:r w:rsidRPr="00360652">
              <w:rPr>
                <w:rFonts w:ascii="Times New Roman" w:eastAsia="Times New Roman" w:hAnsi="Times New Roman" w:cs="Times New Roman"/>
                <w:color w:val="000000"/>
                <w:lang w:eastAsia="ru-RU"/>
              </w:rPr>
              <w:t>кол-во групп, закрытых по контакту воспитанника в семье по ДЗ</w:t>
            </w:r>
            <w:r>
              <w:rPr>
                <w:rFonts w:ascii="Times New Roman" w:eastAsia="Times New Roman" w:hAnsi="Times New Roman" w:cs="Times New Roman"/>
                <w:color w:val="000000"/>
                <w:lang w:eastAsia="ru-RU"/>
              </w:rPr>
              <w:t>:</w:t>
            </w:r>
            <w:r w:rsidRPr="0036065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COVID</w:t>
            </w:r>
            <w:r w:rsidRPr="003E7E9A">
              <w:rPr>
                <w:rFonts w:ascii="Times New Roman" w:hAnsi="Times New Roman" w:cs="Times New Roman"/>
              </w:rPr>
              <w:t>-19</w:t>
            </w:r>
          </w:p>
        </w:tc>
        <w:tc>
          <w:tcPr>
            <w:tcW w:w="2127" w:type="dxa"/>
            <w:gridSpan w:val="2"/>
            <w:tcBorders>
              <w:top w:val="nil"/>
              <w:left w:val="single" w:sz="4" w:space="0" w:color="auto"/>
              <w:bottom w:val="single" w:sz="4" w:space="0" w:color="auto"/>
              <w:right w:val="single" w:sz="4" w:space="0" w:color="auto"/>
            </w:tcBorders>
          </w:tcPr>
          <w:p w:rsidR="00300E2E" w:rsidRPr="003E7E9A" w:rsidRDefault="00430EF7" w:rsidP="0025132E">
            <w:pPr>
              <w:spacing w:after="0" w:line="240" w:lineRule="auto"/>
              <w:rPr>
                <w:rFonts w:ascii="Times New Roman" w:hAnsi="Times New Roman" w:cs="Times New Roman"/>
              </w:rPr>
            </w:pPr>
            <w:r>
              <w:rPr>
                <w:rFonts w:ascii="Times New Roman" w:hAnsi="Times New Roman" w:cs="Times New Roman"/>
              </w:rPr>
              <w:t>12</w:t>
            </w:r>
          </w:p>
        </w:tc>
        <w:tc>
          <w:tcPr>
            <w:tcW w:w="1417" w:type="dxa"/>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7</w:t>
            </w:r>
          </w:p>
        </w:tc>
        <w:tc>
          <w:tcPr>
            <w:tcW w:w="1276" w:type="dxa"/>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116</w:t>
            </w:r>
          </w:p>
        </w:tc>
        <w:tc>
          <w:tcPr>
            <w:tcW w:w="1276" w:type="dxa"/>
            <w:gridSpan w:val="2"/>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26</w:t>
            </w:r>
          </w:p>
        </w:tc>
        <w:tc>
          <w:tcPr>
            <w:tcW w:w="1614" w:type="dxa"/>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149</w:t>
            </w:r>
          </w:p>
        </w:tc>
      </w:tr>
      <w:tr w:rsidR="00300E2E" w:rsidRPr="00360652" w:rsidTr="00281483">
        <w:trPr>
          <w:trHeight w:val="282"/>
        </w:trPr>
        <w:tc>
          <w:tcPr>
            <w:tcW w:w="7479" w:type="dxa"/>
            <w:gridSpan w:val="3"/>
            <w:tcBorders>
              <w:top w:val="nil"/>
              <w:left w:val="single" w:sz="4" w:space="0" w:color="auto"/>
              <w:bottom w:val="single" w:sz="4" w:space="0" w:color="auto"/>
              <w:right w:val="single" w:sz="4" w:space="0" w:color="auto"/>
            </w:tcBorders>
            <w:shd w:val="clear" w:color="auto" w:fill="auto"/>
            <w:hideMark/>
          </w:tcPr>
          <w:p w:rsidR="00300E2E" w:rsidRPr="00360652" w:rsidRDefault="00300E2E" w:rsidP="00300E2E">
            <w:pPr>
              <w:spacing w:after="0" w:line="240" w:lineRule="auto"/>
              <w:rPr>
                <w:rFonts w:ascii="Times New Roman" w:eastAsia="Times New Roman" w:hAnsi="Times New Roman" w:cs="Times New Roman"/>
                <w:color w:val="000000"/>
                <w:lang w:eastAsia="ru-RU"/>
              </w:rPr>
            </w:pPr>
            <w:r w:rsidRPr="00360652">
              <w:rPr>
                <w:rFonts w:ascii="Times New Roman" w:eastAsia="Times New Roman" w:hAnsi="Times New Roman" w:cs="Times New Roman"/>
                <w:color w:val="000000"/>
                <w:lang w:eastAsia="ru-RU"/>
              </w:rPr>
              <w:t>кол-во групп, за</w:t>
            </w:r>
            <w:r>
              <w:rPr>
                <w:rFonts w:ascii="Times New Roman" w:eastAsia="Times New Roman" w:hAnsi="Times New Roman" w:cs="Times New Roman"/>
                <w:color w:val="000000"/>
                <w:lang w:eastAsia="ru-RU"/>
              </w:rPr>
              <w:t>крытых по болезни сотрудника с ДЗ:</w:t>
            </w:r>
            <w:r w:rsidRPr="00360652">
              <w:rPr>
                <w:rFonts w:ascii="Times New Roman" w:eastAsia="Times New Roman" w:hAnsi="Times New Roman" w:cs="Times New Roman"/>
                <w:color w:val="000000"/>
                <w:lang w:eastAsia="ru-RU"/>
              </w:rPr>
              <w:t xml:space="preserve"> </w:t>
            </w:r>
            <w:r w:rsidRPr="003E7E9A">
              <w:rPr>
                <w:rFonts w:ascii="Times New Roman" w:hAnsi="Times New Roman" w:cs="Times New Roman"/>
                <w:lang w:val="en-US"/>
              </w:rPr>
              <w:t>COVID</w:t>
            </w:r>
            <w:r w:rsidRPr="003E7E9A">
              <w:rPr>
                <w:rFonts w:ascii="Times New Roman" w:hAnsi="Times New Roman" w:cs="Times New Roman"/>
              </w:rPr>
              <w:t>-19</w:t>
            </w:r>
          </w:p>
        </w:tc>
        <w:tc>
          <w:tcPr>
            <w:tcW w:w="2127" w:type="dxa"/>
            <w:gridSpan w:val="2"/>
            <w:tcBorders>
              <w:top w:val="nil"/>
              <w:left w:val="single" w:sz="4" w:space="0" w:color="auto"/>
              <w:bottom w:val="single" w:sz="4" w:space="0" w:color="auto"/>
              <w:right w:val="single" w:sz="4" w:space="0" w:color="auto"/>
            </w:tcBorders>
          </w:tcPr>
          <w:p w:rsidR="00300E2E" w:rsidRPr="003E7E9A" w:rsidRDefault="0025132E" w:rsidP="00430EF7">
            <w:pPr>
              <w:spacing w:after="0" w:line="240" w:lineRule="auto"/>
              <w:rPr>
                <w:rFonts w:ascii="Times New Roman" w:hAnsi="Times New Roman" w:cs="Times New Roman"/>
              </w:rPr>
            </w:pPr>
            <w:r>
              <w:rPr>
                <w:rFonts w:ascii="Times New Roman" w:hAnsi="Times New Roman" w:cs="Times New Roman"/>
              </w:rPr>
              <w:t>3</w:t>
            </w:r>
            <w:r w:rsidR="00430EF7">
              <w:rPr>
                <w:rFonts w:ascii="Times New Roman" w:hAnsi="Times New Roman" w:cs="Times New Roman"/>
              </w:rPr>
              <w:t>3</w:t>
            </w:r>
          </w:p>
        </w:tc>
        <w:tc>
          <w:tcPr>
            <w:tcW w:w="1417" w:type="dxa"/>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77</w:t>
            </w:r>
          </w:p>
        </w:tc>
        <w:tc>
          <w:tcPr>
            <w:tcW w:w="1276" w:type="dxa"/>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378</w:t>
            </w:r>
          </w:p>
        </w:tc>
        <w:tc>
          <w:tcPr>
            <w:tcW w:w="1276" w:type="dxa"/>
            <w:gridSpan w:val="2"/>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46</w:t>
            </w:r>
          </w:p>
        </w:tc>
        <w:tc>
          <w:tcPr>
            <w:tcW w:w="1614" w:type="dxa"/>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501</w:t>
            </w:r>
          </w:p>
        </w:tc>
      </w:tr>
      <w:tr w:rsidR="00300E2E" w:rsidRPr="00360652" w:rsidTr="00281483">
        <w:trPr>
          <w:trHeight w:val="304"/>
        </w:trPr>
        <w:tc>
          <w:tcPr>
            <w:tcW w:w="7479" w:type="dxa"/>
            <w:gridSpan w:val="3"/>
            <w:tcBorders>
              <w:top w:val="nil"/>
              <w:left w:val="single" w:sz="4" w:space="0" w:color="auto"/>
              <w:bottom w:val="single" w:sz="4" w:space="0" w:color="auto"/>
              <w:right w:val="single" w:sz="4" w:space="0" w:color="auto"/>
            </w:tcBorders>
            <w:shd w:val="clear" w:color="auto" w:fill="auto"/>
            <w:noWrap/>
            <w:hideMark/>
          </w:tcPr>
          <w:p w:rsidR="00300E2E" w:rsidRPr="00360652" w:rsidRDefault="00300E2E" w:rsidP="00300E2E">
            <w:pPr>
              <w:spacing w:after="0" w:line="240" w:lineRule="auto"/>
              <w:jc w:val="center"/>
              <w:rPr>
                <w:rFonts w:ascii="Times New Roman" w:eastAsia="Times New Roman" w:hAnsi="Times New Roman" w:cs="Times New Roman"/>
                <w:b/>
                <w:bCs/>
                <w:color w:val="000000"/>
                <w:lang w:eastAsia="ru-RU"/>
              </w:rPr>
            </w:pPr>
            <w:r w:rsidRPr="00360652">
              <w:rPr>
                <w:rFonts w:ascii="Times New Roman" w:eastAsia="Times New Roman" w:hAnsi="Times New Roman" w:cs="Times New Roman"/>
                <w:b/>
                <w:bCs/>
                <w:color w:val="000000"/>
                <w:lang w:eastAsia="ru-RU"/>
              </w:rPr>
              <w:t>Итого</w:t>
            </w:r>
          </w:p>
        </w:tc>
        <w:tc>
          <w:tcPr>
            <w:tcW w:w="2127" w:type="dxa"/>
            <w:gridSpan w:val="2"/>
            <w:tcBorders>
              <w:top w:val="nil"/>
              <w:left w:val="single" w:sz="4" w:space="0" w:color="auto"/>
              <w:bottom w:val="single" w:sz="4" w:space="0" w:color="auto"/>
              <w:right w:val="single" w:sz="4" w:space="0" w:color="auto"/>
            </w:tcBorders>
          </w:tcPr>
          <w:p w:rsidR="00300E2E" w:rsidRPr="003E7E9A" w:rsidRDefault="0025132E" w:rsidP="008B7283">
            <w:pPr>
              <w:spacing w:after="0" w:line="240" w:lineRule="auto"/>
              <w:rPr>
                <w:rFonts w:ascii="Times New Roman" w:hAnsi="Times New Roman" w:cs="Times New Roman"/>
              </w:rPr>
            </w:pPr>
            <w:r>
              <w:rPr>
                <w:rFonts w:ascii="Times New Roman" w:hAnsi="Times New Roman" w:cs="Times New Roman"/>
              </w:rPr>
              <w:t>1</w:t>
            </w:r>
            <w:r w:rsidR="008B7283">
              <w:rPr>
                <w:rFonts w:ascii="Times New Roman" w:hAnsi="Times New Roman" w:cs="Times New Roman"/>
              </w:rPr>
              <w:t>3</w:t>
            </w:r>
            <w:r>
              <w:rPr>
                <w:rFonts w:ascii="Times New Roman" w:hAnsi="Times New Roman" w:cs="Times New Roman"/>
              </w:rPr>
              <w:t>1</w:t>
            </w:r>
          </w:p>
        </w:tc>
        <w:tc>
          <w:tcPr>
            <w:tcW w:w="1417" w:type="dxa"/>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320</w:t>
            </w:r>
          </w:p>
        </w:tc>
        <w:tc>
          <w:tcPr>
            <w:tcW w:w="1276" w:type="dxa"/>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1433</w:t>
            </w:r>
          </w:p>
        </w:tc>
        <w:tc>
          <w:tcPr>
            <w:tcW w:w="1276" w:type="dxa"/>
            <w:gridSpan w:val="2"/>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382</w:t>
            </w:r>
          </w:p>
        </w:tc>
        <w:tc>
          <w:tcPr>
            <w:tcW w:w="1614" w:type="dxa"/>
            <w:tcBorders>
              <w:top w:val="nil"/>
              <w:left w:val="single" w:sz="4" w:space="0" w:color="auto"/>
              <w:bottom w:val="single" w:sz="4" w:space="0" w:color="auto"/>
              <w:right w:val="single" w:sz="4" w:space="0" w:color="auto"/>
            </w:tcBorders>
          </w:tcPr>
          <w:p w:rsidR="00300E2E" w:rsidRPr="00300E2E" w:rsidRDefault="00300E2E" w:rsidP="00300E2E">
            <w:pPr>
              <w:rPr>
                <w:rFonts w:ascii="Times New Roman" w:hAnsi="Times New Roman" w:cs="Times New Roman"/>
              </w:rPr>
            </w:pPr>
            <w:r w:rsidRPr="00300E2E">
              <w:rPr>
                <w:rFonts w:ascii="Times New Roman" w:hAnsi="Times New Roman" w:cs="Times New Roman"/>
              </w:rPr>
              <w:t>2135</w:t>
            </w:r>
          </w:p>
        </w:tc>
      </w:tr>
    </w:tbl>
    <w:p w:rsidR="004F7399" w:rsidRDefault="004F7399" w:rsidP="004F7399">
      <w:pPr>
        <w:spacing w:after="0"/>
        <w:jc w:val="both"/>
        <w:rPr>
          <w:rFonts w:ascii="Times New Roman" w:hAnsi="Times New Roman" w:cs="Times New Roman"/>
        </w:rPr>
      </w:pPr>
    </w:p>
    <w:p w:rsidR="00083711" w:rsidRDefault="00083711" w:rsidP="00083711">
      <w:pPr>
        <w:spacing w:after="0"/>
        <w:jc w:val="both"/>
        <w:rPr>
          <w:rFonts w:ascii="Times New Roman" w:hAnsi="Times New Roman" w:cs="Times New Roman"/>
        </w:rPr>
      </w:pPr>
      <w:r>
        <w:rPr>
          <w:rFonts w:ascii="Times New Roman" w:hAnsi="Times New Roman" w:cs="Times New Roman"/>
        </w:rPr>
        <w:t xml:space="preserve">Случаев подтвержденного заболевания среди детей воспитанников детских садов было всего </w:t>
      </w:r>
      <w:r w:rsidR="008B7283">
        <w:rPr>
          <w:rFonts w:ascii="Times New Roman" w:hAnsi="Times New Roman" w:cs="Times New Roman"/>
        </w:rPr>
        <w:t>155.</w:t>
      </w:r>
      <w:r>
        <w:rPr>
          <w:rFonts w:ascii="Times New Roman" w:hAnsi="Times New Roman" w:cs="Times New Roman"/>
        </w:rPr>
        <w:t xml:space="preserve"> Были случаи бессимптомного течения с положительным тестом на </w:t>
      </w:r>
      <w:r w:rsidRPr="003E7E9A">
        <w:rPr>
          <w:rFonts w:ascii="Times New Roman" w:hAnsi="Times New Roman" w:cs="Times New Roman"/>
          <w:lang w:val="en-US"/>
        </w:rPr>
        <w:t>COVID</w:t>
      </w:r>
      <w:r w:rsidRPr="003E7E9A">
        <w:rPr>
          <w:rFonts w:ascii="Times New Roman" w:hAnsi="Times New Roman" w:cs="Times New Roman"/>
        </w:rPr>
        <w:t>-19</w:t>
      </w:r>
      <w:r>
        <w:rPr>
          <w:rFonts w:ascii="Times New Roman" w:hAnsi="Times New Roman" w:cs="Times New Roman"/>
        </w:rPr>
        <w:t xml:space="preserve"> у детей </w:t>
      </w:r>
      <w:r w:rsidRPr="003E7E9A">
        <w:rPr>
          <w:rFonts w:ascii="Times New Roman" w:hAnsi="Times New Roman" w:cs="Times New Roman"/>
        </w:rPr>
        <w:t>контакт</w:t>
      </w:r>
      <w:r>
        <w:rPr>
          <w:rFonts w:ascii="Times New Roman" w:hAnsi="Times New Roman" w:cs="Times New Roman"/>
        </w:rPr>
        <w:t xml:space="preserve">ировавшими </w:t>
      </w:r>
      <w:r w:rsidRPr="003E7E9A">
        <w:rPr>
          <w:rFonts w:ascii="Times New Roman" w:hAnsi="Times New Roman" w:cs="Times New Roman"/>
        </w:rPr>
        <w:t xml:space="preserve">с заболевшими </w:t>
      </w:r>
      <w:r w:rsidRPr="003E7E9A">
        <w:rPr>
          <w:rFonts w:ascii="Times New Roman" w:hAnsi="Times New Roman" w:cs="Times New Roman"/>
          <w:lang w:val="en-US"/>
        </w:rPr>
        <w:t>COVID</w:t>
      </w:r>
      <w:r w:rsidRPr="003E7E9A">
        <w:rPr>
          <w:rFonts w:ascii="Times New Roman" w:hAnsi="Times New Roman" w:cs="Times New Roman"/>
        </w:rPr>
        <w:t>-19 в семье</w:t>
      </w:r>
      <w:r w:rsidR="00430EF7">
        <w:rPr>
          <w:rFonts w:ascii="Times New Roman" w:hAnsi="Times New Roman" w:cs="Times New Roman"/>
        </w:rPr>
        <w:t>, на карантин группы не закрывались.</w:t>
      </w:r>
      <w:r>
        <w:rPr>
          <w:rFonts w:ascii="Times New Roman" w:hAnsi="Times New Roman" w:cs="Times New Roman"/>
        </w:rPr>
        <w:t xml:space="preserve"> Было закрыто групп на карантин – </w:t>
      </w:r>
      <w:r w:rsidR="008B7283">
        <w:rPr>
          <w:rFonts w:ascii="Times New Roman" w:hAnsi="Times New Roman" w:cs="Times New Roman"/>
        </w:rPr>
        <w:t>131</w:t>
      </w:r>
      <w:r>
        <w:rPr>
          <w:rFonts w:ascii="Times New Roman" w:hAnsi="Times New Roman" w:cs="Times New Roman"/>
        </w:rPr>
        <w:t xml:space="preserve">, </w:t>
      </w:r>
      <w:r w:rsidR="008B7283">
        <w:rPr>
          <w:rFonts w:ascii="Times New Roman" w:hAnsi="Times New Roman" w:cs="Times New Roman"/>
        </w:rPr>
        <w:t>2135</w:t>
      </w:r>
      <w:r>
        <w:rPr>
          <w:rFonts w:ascii="Times New Roman" w:hAnsi="Times New Roman" w:cs="Times New Roman"/>
        </w:rPr>
        <w:t xml:space="preserve"> ребенок в них с приостановлением образовательной деятельности</w:t>
      </w:r>
      <w:r w:rsidR="00430EF7">
        <w:rPr>
          <w:rFonts w:ascii="Times New Roman" w:hAnsi="Times New Roman" w:cs="Times New Roman"/>
        </w:rPr>
        <w:t>.</w:t>
      </w:r>
      <w:r>
        <w:rPr>
          <w:rFonts w:ascii="Times New Roman" w:hAnsi="Times New Roman" w:cs="Times New Roman"/>
        </w:rPr>
        <w:t xml:space="preserve"> Своевременное введение карантинных мероприятий предотвратило угрозу вспышек в детских садах в период пандемии в самый пик подъема заболеваемости. </w:t>
      </w:r>
    </w:p>
    <w:p w:rsidR="009C2306" w:rsidRDefault="00D470F0" w:rsidP="004F7399">
      <w:pPr>
        <w:spacing w:after="0"/>
        <w:jc w:val="both"/>
        <w:rPr>
          <w:rFonts w:ascii="Times New Roman" w:hAnsi="Times New Roman" w:cs="Times New Roman"/>
        </w:rPr>
      </w:pPr>
      <w:r>
        <w:rPr>
          <w:rFonts w:ascii="Times New Roman" w:hAnsi="Times New Roman" w:cs="Times New Roman"/>
        </w:rPr>
        <w:t xml:space="preserve">В АН ДОО «Алмазик» в течении всего периода ограничительных мероприятий принимались срочные меры по нераспространению новой коронавирусной инфекции </w:t>
      </w:r>
      <w:r>
        <w:rPr>
          <w:rFonts w:ascii="Times New Roman" w:hAnsi="Times New Roman" w:cs="Times New Roman"/>
          <w:lang w:val="en-US"/>
        </w:rPr>
        <w:t>COVID</w:t>
      </w:r>
      <w:r w:rsidRPr="004F7399">
        <w:rPr>
          <w:rFonts w:ascii="Times New Roman" w:hAnsi="Times New Roman" w:cs="Times New Roman"/>
        </w:rPr>
        <w:t>-19</w:t>
      </w:r>
      <w:r>
        <w:rPr>
          <w:rFonts w:ascii="Times New Roman" w:hAnsi="Times New Roman" w:cs="Times New Roman"/>
        </w:rPr>
        <w:t xml:space="preserve"> в детских садах. Были разработаны документы, регламентирующие порядок</w:t>
      </w:r>
      <w:r w:rsidR="009C2306">
        <w:rPr>
          <w:rFonts w:ascii="Times New Roman" w:hAnsi="Times New Roman" w:cs="Times New Roman"/>
        </w:rPr>
        <w:t>:</w:t>
      </w:r>
      <w:r>
        <w:rPr>
          <w:rFonts w:ascii="Times New Roman" w:hAnsi="Times New Roman" w:cs="Times New Roman"/>
        </w:rPr>
        <w:t xml:space="preserve"> </w:t>
      </w:r>
    </w:p>
    <w:p w:rsidR="009C2306" w:rsidRDefault="00D470F0" w:rsidP="009C2306">
      <w:pPr>
        <w:pStyle w:val="a3"/>
        <w:numPr>
          <w:ilvl w:val="0"/>
          <w:numId w:val="14"/>
        </w:numPr>
        <w:spacing w:after="0"/>
        <w:jc w:val="both"/>
        <w:rPr>
          <w:rFonts w:ascii="Times New Roman" w:hAnsi="Times New Roman" w:cs="Times New Roman"/>
        </w:rPr>
      </w:pPr>
      <w:r w:rsidRPr="009C2306">
        <w:rPr>
          <w:rFonts w:ascii="Times New Roman" w:hAnsi="Times New Roman" w:cs="Times New Roman"/>
        </w:rPr>
        <w:t xml:space="preserve">отстранения </w:t>
      </w:r>
      <w:r w:rsidR="009C2306" w:rsidRPr="009C2306">
        <w:rPr>
          <w:rFonts w:ascii="Times New Roman" w:hAnsi="Times New Roman" w:cs="Times New Roman"/>
        </w:rPr>
        <w:t>детей и сотрудников,</w:t>
      </w:r>
      <w:r w:rsidRPr="009C2306">
        <w:rPr>
          <w:rFonts w:ascii="Times New Roman" w:hAnsi="Times New Roman" w:cs="Times New Roman"/>
        </w:rPr>
        <w:t xml:space="preserve"> </w:t>
      </w:r>
      <w:r w:rsidR="009C2306" w:rsidRPr="009C2306">
        <w:rPr>
          <w:rFonts w:ascii="Times New Roman" w:hAnsi="Times New Roman" w:cs="Times New Roman"/>
        </w:rPr>
        <w:t xml:space="preserve">заболевших ОРВИ, </w:t>
      </w:r>
      <w:r w:rsidRPr="009C2306">
        <w:rPr>
          <w:rFonts w:ascii="Times New Roman" w:hAnsi="Times New Roman" w:cs="Times New Roman"/>
        </w:rPr>
        <w:t>с подозрением</w:t>
      </w:r>
      <w:r w:rsidR="00EF6438">
        <w:rPr>
          <w:rFonts w:ascii="Times New Roman" w:hAnsi="Times New Roman" w:cs="Times New Roman"/>
        </w:rPr>
        <w:t xml:space="preserve"> на </w:t>
      </w:r>
      <w:r w:rsidR="009C2306" w:rsidRPr="009C2306">
        <w:rPr>
          <w:rFonts w:ascii="Times New Roman" w:hAnsi="Times New Roman" w:cs="Times New Roman"/>
        </w:rPr>
        <w:t xml:space="preserve">коронавирусную инфекцию </w:t>
      </w:r>
      <w:r w:rsidR="009C2306" w:rsidRPr="009C2306">
        <w:rPr>
          <w:rFonts w:ascii="Times New Roman" w:hAnsi="Times New Roman" w:cs="Times New Roman"/>
          <w:lang w:val="en-US"/>
        </w:rPr>
        <w:t>COVID</w:t>
      </w:r>
      <w:r w:rsidR="009C2306" w:rsidRPr="009C2306">
        <w:rPr>
          <w:rFonts w:ascii="Times New Roman" w:hAnsi="Times New Roman" w:cs="Times New Roman"/>
        </w:rPr>
        <w:t xml:space="preserve">-19, </w:t>
      </w:r>
    </w:p>
    <w:p w:rsidR="00360652" w:rsidRDefault="009C2306" w:rsidP="009C2306">
      <w:pPr>
        <w:pStyle w:val="a3"/>
        <w:numPr>
          <w:ilvl w:val="0"/>
          <w:numId w:val="14"/>
        </w:numPr>
        <w:spacing w:after="0"/>
        <w:jc w:val="both"/>
        <w:rPr>
          <w:rFonts w:ascii="Times New Roman" w:hAnsi="Times New Roman" w:cs="Times New Roman"/>
        </w:rPr>
      </w:pPr>
      <w:r w:rsidRPr="009C2306">
        <w:rPr>
          <w:rFonts w:ascii="Times New Roman" w:hAnsi="Times New Roman" w:cs="Times New Roman"/>
        </w:rPr>
        <w:t xml:space="preserve">подачи экстренных извещений </w:t>
      </w:r>
      <w:r>
        <w:rPr>
          <w:rFonts w:ascii="Times New Roman" w:hAnsi="Times New Roman" w:cs="Times New Roman"/>
        </w:rPr>
        <w:t>в центр гигиены и эпидемиологии в г. Мирный</w:t>
      </w:r>
    </w:p>
    <w:p w:rsidR="009C2306" w:rsidRDefault="009C2306" w:rsidP="009C2306">
      <w:pPr>
        <w:pStyle w:val="a3"/>
        <w:numPr>
          <w:ilvl w:val="0"/>
          <w:numId w:val="14"/>
        </w:numPr>
        <w:spacing w:after="0"/>
        <w:jc w:val="both"/>
        <w:rPr>
          <w:rFonts w:ascii="Times New Roman" w:hAnsi="Times New Roman" w:cs="Times New Roman"/>
        </w:rPr>
      </w:pPr>
      <w:r>
        <w:rPr>
          <w:rFonts w:ascii="Times New Roman" w:hAnsi="Times New Roman" w:cs="Times New Roman"/>
        </w:rPr>
        <w:lastRenderedPageBreak/>
        <w:t>введения карантинных мероприятий в садах, в группах</w:t>
      </w:r>
    </w:p>
    <w:p w:rsidR="009C2306" w:rsidRDefault="009C2306" w:rsidP="009C2306">
      <w:pPr>
        <w:pStyle w:val="a3"/>
        <w:numPr>
          <w:ilvl w:val="0"/>
          <w:numId w:val="14"/>
        </w:numPr>
        <w:spacing w:after="0"/>
        <w:jc w:val="both"/>
        <w:rPr>
          <w:rFonts w:ascii="Times New Roman" w:hAnsi="Times New Roman" w:cs="Times New Roman"/>
        </w:rPr>
      </w:pPr>
      <w:r>
        <w:rPr>
          <w:rFonts w:ascii="Times New Roman" w:hAnsi="Times New Roman" w:cs="Times New Roman"/>
        </w:rPr>
        <w:t>проведения всех дезинфекционных мероприятий (применение дезсредств вирулицидной концентрации, дезинфекция воздуха Дезарами)</w:t>
      </w:r>
    </w:p>
    <w:p w:rsidR="009C2306" w:rsidRDefault="009C2306" w:rsidP="009C2306">
      <w:pPr>
        <w:pStyle w:val="a3"/>
        <w:numPr>
          <w:ilvl w:val="0"/>
          <w:numId w:val="14"/>
        </w:numPr>
        <w:spacing w:after="0"/>
        <w:jc w:val="both"/>
        <w:rPr>
          <w:rFonts w:ascii="Times New Roman" w:hAnsi="Times New Roman" w:cs="Times New Roman"/>
        </w:rPr>
      </w:pPr>
      <w:r>
        <w:rPr>
          <w:rFonts w:ascii="Times New Roman" w:hAnsi="Times New Roman" w:cs="Times New Roman"/>
        </w:rPr>
        <w:t xml:space="preserve">строгое соблюдение масочного режима, </w:t>
      </w:r>
    </w:p>
    <w:p w:rsidR="009C2306" w:rsidRDefault="009C2306" w:rsidP="009C2306">
      <w:pPr>
        <w:pStyle w:val="a3"/>
        <w:numPr>
          <w:ilvl w:val="0"/>
          <w:numId w:val="14"/>
        </w:numPr>
        <w:spacing w:after="0"/>
        <w:jc w:val="both"/>
        <w:rPr>
          <w:rFonts w:ascii="Times New Roman" w:hAnsi="Times New Roman" w:cs="Times New Roman"/>
        </w:rPr>
      </w:pPr>
      <w:r>
        <w:rPr>
          <w:rFonts w:ascii="Times New Roman" w:hAnsi="Times New Roman" w:cs="Times New Roman"/>
        </w:rPr>
        <w:t>использование СИЗов постоянно</w:t>
      </w:r>
    </w:p>
    <w:p w:rsidR="009C2306" w:rsidRDefault="009C2306" w:rsidP="009C2306">
      <w:pPr>
        <w:pStyle w:val="a3"/>
        <w:numPr>
          <w:ilvl w:val="0"/>
          <w:numId w:val="14"/>
        </w:numPr>
        <w:spacing w:after="0"/>
        <w:jc w:val="both"/>
        <w:rPr>
          <w:rFonts w:ascii="Times New Roman" w:hAnsi="Times New Roman" w:cs="Times New Roman"/>
        </w:rPr>
      </w:pPr>
      <w:r>
        <w:rPr>
          <w:rFonts w:ascii="Times New Roman" w:hAnsi="Times New Roman" w:cs="Times New Roman"/>
        </w:rPr>
        <w:t xml:space="preserve">медикаментозная профилактика ОРВИ, с подозрением на </w:t>
      </w:r>
      <w:r w:rsidRPr="009C2306">
        <w:rPr>
          <w:rFonts w:ascii="Times New Roman" w:hAnsi="Times New Roman" w:cs="Times New Roman"/>
        </w:rPr>
        <w:t xml:space="preserve">коронавирусную инфекцию </w:t>
      </w:r>
      <w:r w:rsidRPr="009C2306">
        <w:rPr>
          <w:rFonts w:ascii="Times New Roman" w:hAnsi="Times New Roman" w:cs="Times New Roman"/>
          <w:lang w:val="en-US"/>
        </w:rPr>
        <w:t>COVID</w:t>
      </w:r>
      <w:r w:rsidRPr="009C2306">
        <w:rPr>
          <w:rFonts w:ascii="Times New Roman" w:hAnsi="Times New Roman" w:cs="Times New Roman"/>
        </w:rPr>
        <w:t>-19</w:t>
      </w:r>
      <w:r>
        <w:rPr>
          <w:rFonts w:ascii="Times New Roman" w:hAnsi="Times New Roman" w:cs="Times New Roman"/>
        </w:rPr>
        <w:t xml:space="preserve"> иммуноглобулинами (гриппферон)</w:t>
      </w:r>
      <w:r w:rsidR="000A406E">
        <w:rPr>
          <w:rFonts w:ascii="Times New Roman" w:hAnsi="Times New Roman" w:cs="Times New Roman"/>
        </w:rPr>
        <w:t>, противовирусными препаратами</w:t>
      </w:r>
    </w:p>
    <w:p w:rsidR="000A406E" w:rsidRPr="009C2306" w:rsidRDefault="000A406E" w:rsidP="009C2306">
      <w:pPr>
        <w:pStyle w:val="a3"/>
        <w:numPr>
          <w:ilvl w:val="0"/>
          <w:numId w:val="14"/>
        </w:numPr>
        <w:spacing w:after="0"/>
        <w:jc w:val="both"/>
        <w:rPr>
          <w:rFonts w:ascii="Times New Roman" w:hAnsi="Times New Roman" w:cs="Times New Roman"/>
        </w:rPr>
      </w:pPr>
      <w:r>
        <w:rPr>
          <w:rFonts w:ascii="Times New Roman" w:hAnsi="Times New Roman" w:cs="Times New Roman"/>
        </w:rPr>
        <w:t xml:space="preserve">санитарно-просветительная работа среди детей, сотрудников, родителей о профилактике заболевания новой </w:t>
      </w:r>
      <w:r w:rsidRPr="009C2306">
        <w:rPr>
          <w:rFonts w:ascii="Times New Roman" w:hAnsi="Times New Roman" w:cs="Times New Roman"/>
        </w:rPr>
        <w:t>коронавирусн</w:t>
      </w:r>
      <w:r>
        <w:rPr>
          <w:rFonts w:ascii="Times New Roman" w:hAnsi="Times New Roman" w:cs="Times New Roman"/>
        </w:rPr>
        <w:t>ой</w:t>
      </w:r>
      <w:r w:rsidRPr="009C2306">
        <w:rPr>
          <w:rFonts w:ascii="Times New Roman" w:hAnsi="Times New Roman" w:cs="Times New Roman"/>
        </w:rPr>
        <w:t xml:space="preserve"> инфекци</w:t>
      </w:r>
      <w:r>
        <w:rPr>
          <w:rFonts w:ascii="Times New Roman" w:hAnsi="Times New Roman" w:cs="Times New Roman"/>
        </w:rPr>
        <w:t>и</w:t>
      </w:r>
      <w:r w:rsidRPr="009C2306">
        <w:rPr>
          <w:rFonts w:ascii="Times New Roman" w:hAnsi="Times New Roman" w:cs="Times New Roman"/>
        </w:rPr>
        <w:t xml:space="preserve"> </w:t>
      </w:r>
      <w:r w:rsidRPr="009C2306">
        <w:rPr>
          <w:rFonts w:ascii="Times New Roman" w:hAnsi="Times New Roman" w:cs="Times New Roman"/>
          <w:lang w:val="en-US"/>
        </w:rPr>
        <w:t>COVID</w:t>
      </w:r>
      <w:r w:rsidRPr="009C2306">
        <w:rPr>
          <w:rFonts w:ascii="Times New Roman" w:hAnsi="Times New Roman" w:cs="Times New Roman"/>
        </w:rPr>
        <w:t>-19</w:t>
      </w:r>
      <w:r>
        <w:rPr>
          <w:rFonts w:ascii="Times New Roman" w:hAnsi="Times New Roman" w:cs="Times New Roman"/>
        </w:rPr>
        <w:t xml:space="preserve"> (соблюдение дистанции, постоянное ношение масок, гигиена рук, использование антисептиков</w:t>
      </w:r>
      <w:r w:rsidR="00902E45">
        <w:rPr>
          <w:rFonts w:ascii="Times New Roman" w:hAnsi="Times New Roman" w:cs="Times New Roman"/>
        </w:rPr>
        <w:t>, ограничение контактов</w:t>
      </w:r>
      <w:r>
        <w:rPr>
          <w:rFonts w:ascii="Times New Roman" w:hAnsi="Times New Roman" w:cs="Times New Roman"/>
        </w:rPr>
        <w:t>)</w:t>
      </w:r>
    </w:p>
    <w:p w:rsidR="00C01E80" w:rsidRPr="00243015" w:rsidRDefault="00C01E80" w:rsidP="004F7399">
      <w:pPr>
        <w:spacing w:after="0"/>
        <w:jc w:val="both"/>
        <w:rPr>
          <w:rFonts w:ascii="Times New Roman" w:hAnsi="Times New Roman" w:cs="Times New Roman"/>
          <w:highlight w:val="yellow"/>
        </w:rPr>
      </w:pPr>
    </w:p>
    <w:p w:rsidR="006C21CC" w:rsidRDefault="00560486" w:rsidP="004F7399">
      <w:pPr>
        <w:spacing w:after="0"/>
        <w:jc w:val="both"/>
        <w:rPr>
          <w:rFonts w:ascii="Times New Roman" w:hAnsi="Times New Roman" w:cs="Times New Roman"/>
        </w:rPr>
      </w:pPr>
      <w:r>
        <w:rPr>
          <w:rFonts w:ascii="Times New Roman" w:hAnsi="Times New Roman" w:cs="Times New Roman"/>
        </w:rPr>
        <w:t xml:space="preserve">      </w:t>
      </w:r>
      <w:r w:rsidR="0063685F" w:rsidRPr="00E1017F">
        <w:rPr>
          <w:rFonts w:ascii="Times New Roman" w:hAnsi="Times New Roman" w:cs="Times New Roman"/>
        </w:rPr>
        <w:t xml:space="preserve">Деятельность медицинских работников детских </w:t>
      </w:r>
      <w:r w:rsidR="00604C9C" w:rsidRPr="00E1017F">
        <w:rPr>
          <w:rFonts w:ascii="Times New Roman" w:hAnsi="Times New Roman" w:cs="Times New Roman"/>
        </w:rPr>
        <w:t>садов,</w:t>
      </w:r>
      <w:r w:rsidR="0063685F" w:rsidRPr="00E1017F">
        <w:rPr>
          <w:rFonts w:ascii="Times New Roman" w:hAnsi="Times New Roman" w:cs="Times New Roman"/>
        </w:rPr>
        <w:t xml:space="preserve"> так </w:t>
      </w:r>
      <w:r w:rsidR="00604C9C" w:rsidRPr="00E1017F">
        <w:rPr>
          <w:rFonts w:ascii="Times New Roman" w:hAnsi="Times New Roman" w:cs="Times New Roman"/>
        </w:rPr>
        <w:t>же,</w:t>
      </w:r>
      <w:r w:rsidR="0063685F" w:rsidRPr="00E1017F">
        <w:rPr>
          <w:rFonts w:ascii="Times New Roman" w:hAnsi="Times New Roman" w:cs="Times New Roman"/>
        </w:rPr>
        <w:t xml:space="preserve"> как и в целом деятельность медицинской службы АН ДОО "Алмазик" должна оцениваться по основным пока</w:t>
      </w:r>
      <w:r w:rsidR="00560E2E">
        <w:rPr>
          <w:rFonts w:ascii="Times New Roman" w:hAnsi="Times New Roman" w:cs="Times New Roman"/>
        </w:rPr>
        <w:t>зателям осуществления санитарно–</w:t>
      </w:r>
      <w:r w:rsidR="0063685F" w:rsidRPr="00E1017F">
        <w:rPr>
          <w:rFonts w:ascii="Times New Roman" w:hAnsi="Times New Roman" w:cs="Times New Roman"/>
        </w:rPr>
        <w:t xml:space="preserve">гигиенических, </w:t>
      </w:r>
      <w:r w:rsidR="00604C9C" w:rsidRPr="00E1017F">
        <w:rPr>
          <w:rFonts w:ascii="Times New Roman" w:hAnsi="Times New Roman" w:cs="Times New Roman"/>
        </w:rPr>
        <w:t>профилактических и</w:t>
      </w:r>
      <w:r w:rsidR="0063685F" w:rsidRPr="00E1017F">
        <w:rPr>
          <w:rFonts w:ascii="Times New Roman" w:hAnsi="Times New Roman" w:cs="Times New Roman"/>
        </w:rPr>
        <w:t xml:space="preserve"> оздоровительных мероприятий, результаты которых имеют прямую корреляцию с выполнением плановых экономических показателей: (</w:t>
      </w:r>
      <w:r w:rsidR="00604C9C" w:rsidRPr="00E1017F">
        <w:rPr>
          <w:rFonts w:ascii="Times New Roman" w:hAnsi="Times New Roman" w:cs="Times New Roman"/>
        </w:rPr>
        <w:t>посещаемость детских</w:t>
      </w:r>
      <w:r w:rsidR="0063685F" w:rsidRPr="00E1017F">
        <w:rPr>
          <w:rFonts w:ascii="Times New Roman" w:hAnsi="Times New Roman" w:cs="Times New Roman"/>
        </w:rPr>
        <w:t xml:space="preserve"> </w:t>
      </w:r>
      <w:r w:rsidR="00604C9C" w:rsidRPr="00E1017F">
        <w:rPr>
          <w:rFonts w:ascii="Times New Roman" w:hAnsi="Times New Roman" w:cs="Times New Roman"/>
        </w:rPr>
        <w:t>садов и</w:t>
      </w:r>
      <w:r w:rsidR="0063685F" w:rsidRPr="00E1017F">
        <w:rPr>
          <w:rFonts w:ascii="Times New Roman" w:hAnsi="Times New Roman" w:cs="Times New Roman"/>
        </w:rPr>
        <w:t xml:space="preserve"> выполнение финансового плана). </w:t>
      </w:r>
      <w:r w:rsidR="00604C9C" w:rsidRPr="00E1017F">
        <w:rPr>
          <w:rFonts w:ascii="Times New Roman" w:hAnsi="Times New Roman" w:cs="Times New Roman"/>
        </w:rPr>
        <w:t>Ответственная,</w:t>
      </w:r>
      <w:r w:rsidR="0063685F" w:rsidRPr="00E1017F">
        <w:rPr>
          <w:rFonts w:ascii="Times New Roman" w:hAnsi="Times New Roman" w:cs="Times New Roman"/>
        </w:rPr>
        <w:t xml:space="preserve"> эффективная работа медицинской службы АН ДОО "Алмазик" является одной из главных </w:t>
      </w:r>
      <w:r w:rsidR="00604C9C" w:rsidRPr="00E1017F">
        <w:rPr>
          <w:rFonts w:ascii="Times New Roman" w:hAnsi="Times New Roman" w:cs="Times New Roman"/>
        </w:rPr>
        <w:t>составляющих,</w:t>
      </w:r>
      <w:r w:rsidR="0063685F" w:rsidRPr="00E1017F">
        <w:rPr>
          <w:rFonts w:ascii="Times New Roman" w:hAnsi="Times New Roman" w:cs="Times New Roman"/>
        </w:rPr>
        <w:t xml:space="preserve"> </w:t>
      </w:r>
      <w:r w:rsidR="00604C9C" w:rsidRPr="00E1017F">
        <w:rPr>
          <w:rFonts w:ascii="Times New Roman" w:hAnsi="Times New Roman" w:cs="Times New Roman"/>
        </w:rPr>
        <w:t>обеспечивающих выполнение</w:t>
      </w:r>
      <w:r w:rsidR="0063685F" w:rsidRPr="00E1017F">
        <w:rPr>
          <w:rFonts w:ascii="Times New Roman" w:hAnsi="Times New Roman" w:cs="Times New Roman"/>
        </w:rPr>
        <w:t xml:space="preserve"> поставленной цели, согласно Устава организации: качественного предоставления услуг дошкольного образования детям, проживающим на территории Мирнинского района</w:t>
      </w:r>
      <w:r w:rsidR="00430EF7">
        <w:rPr>
          <w:rFonts w:ascii="Times New Roman" w:hAnsi="Times New Roman" w:cs="Times New Roman"/>
        </w:rPr>
        <w:t xml:space="preserve"> </w:t>
      </w:r>
      <w:r w:rsidR="0063685F" w:rsidRPr="00E1017F">
        <w:rPr>
          <w:rFonts w:ascii="Times New Roman" w:hAnsi="Times New Roman" w:cs="Times New Roman"/>
        </w:rPr>
        <w:t>Республики С</w:t>
      </w:r>
      <w:r w:rsidR="005C3D43">
        <w:rPr>
          <w:rFonts w:ascii="Times New Roman" w:hAnsi="Times New Roman" w:cs="Times New Roman"/>
        </w:rPr>
        <w:t>аха</w:t>
      </w:r>
      <w:r w:rsidR="0063685F" w:rsidRPr="00E1017F">
        <w:rPr>
          <w:rFonts w:ascii="Times New Roman" w:hAnsi="Times New Roman" w:cs="Times New Roman"/>
        </w:rPr>
        <w:t xml:space="preserve"> (Якутии). </w:t>
      </w:r>
    </w:p>
    <w:p w:rsidR="006C21CC" w:rsidRDefault="006C21CC" w:rsidP="004F7399">
      <w:pPr>
        <w:spacing w:after="0"/>
        <w:jc w:val="both"/>
        <w:rPr>
          <w:rFonts w:ascii="Times New Roman" w:hAnsi="Times New Roman" w:cs="Times New Roman"/>
        </w:rPr>
      </w:pPr>
    </w:p>
    <w:p w:rsidR="006C21CC" w:rsidRPr="00E1017F" w:rsidRDefault="00560486" w:rsidP="004F7399">
      <w:pPr>
        <w:spacing w:after="0"/>
        <w:jc w:val="both"/>
        <w:rPr>
          <w:rFonts w:ascii="Times New Roman" w:hAnsi="Times New Roman" w:cs="Times New Roman"/>
        </w:rPr>
      </w:pPr>
      <w:r>
        <w:rPr>
          <w:rFonts w:ascii="Times New Roman" w:hAnsi="Times New Roman" w:cs="Times New Roman"/>
        </w:rPr>
        <w:t xml:space="preserve">      </w:t>
      </w:r>
      <w:r w:rsidR="006C21CC" w:rsidRPr="00E1017F">
        <w:rPr>
          <w:rFonts w:ascii="Times New Roman" w:hAnsi="Times New Roman" w:cs="Times New Roman"/>
        </w:rPr>
        <w:t>Критерии оценки работы медицинского персонала между детскими</w:t>
      </w:r>
      <w:r w:rsidR="006C21CC">
        <w:rPr>
          <w:rFonts w:ascii="Times New Roman" w:hAnsi="Times New Roman" w:cs="Times New Roman"/>
        </w:rPr>
        <w:t xml:space="preserve"> садами </w:t>
      </w:r>
      <w:r w:rsidR="006C21CC" w:rsidRPr="00E1017F">
        <w:rPr>
          <w:rFonts w:ascii="Times New Roman" w:hAnsi="Times New Roman" w:cs="Times New Roman"/>
        </w:rPr>
        <w:t>должны носить принцип состязательности для улучшения показателей работы и выполнения поставленных задач, а также   для оценки деловых, личных качеств и личного вклада медицинских работников в повышение эффективности работы. Анализ деятельности медицинских кабинетов за 20</w:t>
      </w:r>
      <w:r>
        <w:rPr>
          <w:rFonts w:ascii="Times New Roman" w:hAnsi="Times New Roman" w:cs="Times New Roman"/>
        </w:rPr>
        <w:t>20</w:t>
      </w:r>
      <w:r w:rsidR="006C21CC" w:rsidRPr="00E1017F">
        <w:rPr>
          <w:rFonts w:ascii="Times New Roman" w:hAnsi="Times New Roman" w:cs="Times New Roman"/>
        </w:rPr>
        <w:t xml:space="preserve"> год направлен для определения медицинскими работниками детских садов направлений для усиления работы, особенно в тех детских садах</w:t>
      </w:r>
      <w:r w:rsidR="006C21CC">
        <w:rPr>
          <w:rFonts w:ascii="Times New Roman" w:hAnsi="Times New Roman" w:cs="Times New Roman"/>
        </w:rPr>
        <w:t>,</w:t>
      </w:r>
      <w:r w:rsidR="006C21CC" w:rsidRPr="00E1017F">
        <w:rPr>
          <w:rFonts w:ascii="Times New Roman" w:hAnsi="Times New Roman" w:cs="Times New Roman"/>
        </w:rPr>
        <w:t xml:space="preserve"> чьи показатели значительно отстают от показателей филиалов, занимающих первые рейтинговые места.    Результатам рейтинговой оценки детских садов будут учитываться для всех детских садов при установлении КЛДК. Хорошая работа по итогам годового отчета будет также отмечена на </w:t>
      </w:r>
      <w:r w:rsidR="00C75A59" w:rsidRPr="00E1017F">
        <w:rPr>
          <w:rFonts w:ascii="Times New Roman" w:hAnsi="Times New Roman" w:cs="Times New Roman"/>
        </w:rPr>
        <w:t>профессиональном</w:t>
      </w:r>
      <w:r w:rsidR="006C21CC" w:rsidRPr="00E1017F">
        <w:rPr>
          <w:rFonts w:ascii="Times New Roman" w:hAnsi="Times New Roman" w:cs="Times New Roman"/>
        </w:rPr>
        <w:t xml:space="preserve"> праздник</w:t>
      </w:r>
      <w:r w:rsidR="00C75A59">
        <w:rPr>
          <w:rFonts w:ascii="Times New Roman" w:hAnsi="Times New Roman" w:cs="Times New Roman"/>
        </w:rPr>
        <w:t>е дня дошкольного работника.</w:t>
      </w:r>
    </w:p>
    <w:p w:rsidR="006C21CC" w:rsidRPr="00243015" w:rsidRDefault="006C21CC" w:rsidP="006C21CC">
      <w:pPr>
        <w:spacing w:after="0"/>
        <w:rPr>
          <w:rFonts w:ascii="Times New Roman" w:hAnsi="Times New Roman" w:cs="Times New Roman"/>
          <w:highlight w:val="yellow"/>
        </w:rPr>
      </w:pPr>
    </w:p>
    <w:p w:rsidR="003525B2" w:rsidRDefault="003525B2" w:rsidP="00A55684">
      <w:pPr>
        <w:spacing w:after="0"/>
        <w:rPr>
          <w:rFonts w:ascii="Times New Roman" w:hAnsi="Times New Roman" w:cs="Times New Roman"/>
        </w:rPr>
      </w:pPr>
    </w:p>
    <w:p w:rsidR="001904C7" w:rsidRPr="009F4811" w:rsidRDefault="001904C7" w:rsidP="00A55684">
      <w:pPr>
        <w:spacing w:after="0"/>
        <w:rPr>
          <w:rFonts w:ascii="Times New Roman" w:hAnsi="Times New Roman" w:cs="Times New Roman"/>
        </w:rPr>
      </w:pPr>
    </w:p>
    <w:p w:rsidR="003525B2" w:rsidRPr="009F4811" w:rsidRDefault="001904C7" w:rsidP="00A55684">
      <w:pPr>
        <w:spacing w:after="0"/>
        <w:rPr>
          <w:rFonts w:ascii="Times New Roman" w:hAnsi="Times New Roman" w:cs="Times New Roman"/>
        </w:rPr>
      </w:pPr>
      <w:r>
        <w:rPr>
          <w:rFonts w:ascii="Times New Roman" w:hAnsi="Times New Roman" w:cs="Times New Roman"/>
        </w:rPr>
        <w:t>Главный врач</w:t>
      </w:r>
      <w:r w:rsidR="00AF15E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Л.С. Григорян</w:t>
      </w:r>
      <w:r w:rsidR="00AF15ED">
        <w:rPr>
          <w:rFonts w:ascii="Times New Roman" w:hAnsi="Times New Roman" w:cs="Times New Roman"/>
        </w:rPr>
        <w:t xml:space="preserve"> </w:t>
      </w:r>
    </w:p>
    <w:p w:rsidR="003525B2" w:rsidRPr="009F4811" w:rsidRDefault="003525B2" w:rsidP="00A55684">
      <w:pPr>
        <w:spacing w:after="0"/>
        <w:rPr>
          <w:rFonts w:ascii="Times New Roman" w:hAnsi="Times New Roman" w:cs="Times New Roman"/>
        </w:rPr>
      </w:pPr>
    </w:p>
    <w:p w:rsidR="003525B2" w:rsidRPr="009F4811" w:rsidRDefault="003525B2" w:rsidP="00A55684">
      <w:pPr>
        <w:spacing w:after="0"/>
        <w:rPr>
          <w:rFonts w:ascii="Times New Roman" w:hAnsi="Times New Roman" w:cs="Times New Roman"/>
        </w:rPr>
      </w:pPr>
    </w:p>
    <w:p w:rsidR="003525B2" w:rsidRPr="009F4811" w:rsidRDefault="003525B2" w:rsidP="00A55684">
      <w:pPr>
        <w:spacing w:after="0"/>
        <w:rPr>
          <w:rFonts w:ascii="Times New Roman" w:hAnsi="Times New Roman" w:cs="Times New Roman"/>
        </w:rPr>
      </w:pPr>
    </w:p>
    <w:p w:rsidR="003525B2" w:rsidRPr="009F4811" w:rsidRDefault="003525B2" w:rsidP="00A55684">
      <w:pPr>
        <w:spacing w:after="0"/>
        <w:rPr>
          <w:rFonts w:ascii="Times New Roman" w:hAnsi="Times New Roman" w:cs="Times New Roman"/>
        </w:rPr>
      </w:pPr>
    </w:p>
    <w:p w:rsidR="00D343FF" w:rsidRDefault="00D343FF" w:rsidP="00A55684">
      <w:pPr>
        <w:spacing w:after="0"/>
        <w:rPr>
          <w:rFonts w:ascii="Times New Roman" w:hAnsi="Times New Roman" w:cs="Times New Roman"/>
        </w:rPr>
      </w:pPr>
    </w:p>
    <w:p w:rsidR="003E1E79" w:rsidRDefault="003E1E79" w:rsidP="00A55684">
      <w:pPr>
        <w:spacing w:after="0"/>
        <w:rPr>
          <w:rFonts w:ascii="Times New Roman" w:hAnsi="Times New Roman" w:cs="Times New Roman"/>
        </w:rPr>
      </w:pPr>
    </w:p>
    <w:p w:rsidR="003E1E79" w:rsidRDefault="003E1E79" w:rsidP="00A55684">
      <w:pPr>
        <w:spacing w:after="0"/>
        <w:rPr>
          <w:rFonts w:ascii="Times New Roman" w:hAnsi="Times New Roman" w:cs="Times New Roman"/>
        </w:rPr>
      </w:pPr>
    </w:p>
    <w:p w:rsidR="003E1E79" w:rsidRDefault="003E1E79" w:rsidP="00A55684">
      <w:pPr>
        <w:spacing w:after="0"/>
        <w:rPr>
          <w:rFonts w:ascii="Times New Roman" w:hAnsi="Times New Roman" w:cs="Times New Roman"/>
        </w:rPr>
      </w:pPr>
    </w:p>
    <w:p w:rsidR="003E1E79" w:rsidRDefault="003E1E79" w:rsidP="003E1E79">
      <w:pPr>
        <w:pStyle w:val="a3"/>
        <w:spacing w:after="0"/>
        <w:ind w:left="0"/>
        <w:rPr>
          <w:rFonts w:ascii="Times New Roman" w:hAnsi="Times New Roman" w:cs="Times New Roman"/>
        </w:rPr>
      </w:pPr>
    </w:p>
    <w:sectPr w:rsidR="003E1E79" w:rsidSect="00236D11">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C7" w:rsidRDefault="001904C7" w:rsidP="00DC27B5">
      <w:pPr>
        <w:spacing w:after="0" w:line="240" w:lineRule="auto"/>
      </w:pPr>
      <w:r>
        <w:separator/>
      </w:r>
    </w:p>
  </w:endnote>
  <w:endnote w:type="continuationSeparator" w:id="0">
    <w:p w:rsidR="001904C7" w:rsidRDefault="001904C7" w:rsidP="00DC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C7" w:rsidRDefault="001904C7" w:rsidP="00DC27B5">
      <w:pPr>
        <w:spacing w:after="0" w:line="240" w:lineRule="auto"/>
      </w:pPr>
      <w:r>
        <w:separator/>
      </w:r>
    </w:p>
  </w:footnote>
  <w:footnote w:type="continuationSeparator" w:id="0">
    <w:p w:rsidR="001904C7" w:rsidRDefault="001904C7" w:rsidP="00DC2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7AE1"/>
    <w:multiLevelType w:val="hybridMultilevel"/>
    <w:tmpl w:val="C0B802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A3300"/>
    <w:multiLevelType w:val="hybridMultilevel"/>
    <w:tmpl w:val="6C30E39A"/>
    <w:lvl w:ilvl="0" w:tplc="8FF08B1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B1366"/>
    <w:multiLevelType w:val="hybridMultilevel"/>
    <w:tmpl w:val="AE86D742"/>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1AA85511"/>
    <w:multiLevelType w:val="hybridMultilevel"/>
    <w:tmpl w:val="859E5E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B8D1EF4"/>
    <w:multiLevelType w:val="hybridMultilevel"/>
    <w:tmpl w:val="BD087220"/>
    <w:lvl w:ilvl="0" w:tplc="8FF08B10">
      <w:start w:val="1"/>
      <w:numFmt w:val="upperRoman"/>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2DB35B8"/>
    <w:multiLevelType w:val="hybridMultilevel"/>
    <w:tmpl w:val="2524475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F04F6D"/>
    <w:multiLevelType w:val="hybridMultilevel"/>
    <w:tmpl w:val="BAF25D46"/>
    <w:lvl w:ilvl="0" w:tplc="42B238EC">
      <w:start w:val="1"/>
      <w:numFmt w:val="upperRoman"/>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DA92332"/>
    <w:multiLevelType w:val="hybridMultilevel"/>
    <w:tmpl w:val="CA6E84B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4E974AEE"/>
    <w:multiLevelType w:val="hybridMultilevel"/>
    <w:tmpl w:val="A9886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F55EC8"/>
    <w:multiLevelType w:val="hybridMultilevel"/>
    <w:tmpl w:val="BFB29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B73DEA"/>
    <w:multiLevelType w:val="hybridMultilevel"/>
    <w:tmpl w:val="ED185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0270EF"/>
    <w:multiLevelType w:val="hybridMultilevel"/>
    <w:tmpl w:val="FFB45DA8"/>
    <w:lvl w:ilvl="0" w:tplc="8FF08B10">
      <w:start w:val="1"/>
      <w:numFmt w:val="upperRoman"/>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77B7467"/>
    <w:multiLevelType w:val="hybridMultilevel"/>
    <w:tmpl w:val="C9A42E00"/>
    <w:lvl w:ilvl="0" w:tplc="5FDE2A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44204C"/>
    <w:multiLevelType w:val="hybridMultilevel"/>
    <w:tmpl w:val="949E06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2"/>
  </w:num>
  <w:num w:numId="4">
    <w:abstractNumId w:val="6"/>
  </w:num>
  <w:num w:numId="5">
    <w:abstractNumId w:val="1"/>
  </w:num>
  <w:num w:numId="6">
    <w:abstractNumId w:val="5"/>
  </w:num>
  <w:num w:numId="7">
    <w:abstractNumId w:val="0"/>
  </w:num>
  <w:num w:numId="8">
    <w:abstractNumId w:val="4"/>
  </w:num>
  <w:num w:numId="9">
    <w:abstractNumId w:val="7"/>
  </w:num>
  <w:num w:numId="10">
    <w:abstractNumId w:val="10"/>
  </w:num>
  <w:num w:numId="11">
    <w:abstractNumId w:val="3"/>
  </w:num>
  <w:num w:numId="12">
    <w:abstractNumId w:val="1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2808"/>
    <w:rsid w:val="00000266"/>
    <w:rsid w:val="00000ED9"/>
    <w:rsid w:val="00002F52"/>
    <w:rsid w:val="00003C50"/>
    <w:rsid w:val="0000494D"/>
    <w:rsid w:val="000073B9"/>
    <w:rsid w:val="000110A3"/>
    <w:rsid w:val="00011E8C"/>
    <w:rsid w:val="00012F2A"/>
    <w:rsid w:val="00013D10"/>
    <w:rsid w:val="00020549"/>
    <w:rsid w:val="000261EC"/>
    <w:rsid w:val="000373E0"/>
    <w:rsid w:val="00046D0D"/>
    <w:rsid w:val="0005349A"/>
    <w:rsid w:val="00054DAE"/>
    <w:rsid w:val="00057C80"/>
    <w:rsid w:val="000632A4"/>
    <w:rsid w:val="00063CF3"/>
    <w:rsid w:val="00065C03"/>
    <w:rsid w:val="000713BE"/>
    <w:rsid w:val="00081585"/>
    <w:rsid w:val="00081EDE"/>
    <w:rsid w:val="00083711"/>
    <w:rsid w:val="00084FBD"/>
    <w:rsid w:val="00085EED"/>
    <w:rsid w:val="000860FD"/>
    <w:rsid w:val="0009290A"/>
    <w:rsid w:val="00092DC1"/>
    <w:rsid w:val="00095E98"/>
    <w:rsid w:val="00096CAA"/>
    <w:rsid w:val="000A0DD4"/>
    <w:rsid w:val="000A3AB9"/>
    <w:rsid w:val="000A406E"/>
    <w:rsid w:val="000B1057"/>
    <w:rsid w:val="000B3980"/>
    <w:rsid w:val="000B4A48"/>
    <w:rsid w:val="000B4E4B"/>
    <w:rsid w:val="000C554F"/>
    <w:rsid w:val="000C6478"/>
    <w:rsid w:val="000D5A2E"/>
    <w:rsid w:val="000D5CBF"/>
    <w:rsid w:val="000D67A3"/>
    <w:rsid w:val="000E0D04"/>
    <w:rsid w:val="000E17D1"/>
    <w:rsid w:val="000E4D77"/>
    <w:rsid w:val="000E51B5"/>
    <w:rsid w:val="000F038D"/>
    <w:rsid w:val="00101DC0"/>
    <w:rsid w:val="00102DB0"/>
    <w:rsid w:val="00105035"/>
    <w:rsid w:val="00105735"/>
    <w:rsid w:val="00106BD2"/>
    <w:rsid w:val="00114C25"/>
    <w:rsid w:val="001168EC"/>
    <w:rsid w:val="00122A4E"/>
    <w:rsid w:val="0013292D"/>
    <w:rsid w:val="001340E5"/>
    <w:rsid w:val="0014183A"/>
    <w:rsid w:val="00142F40"/>
    <w:rsid w:val="00143741"/>
    <w:rsid w:val="00150149"/>
    <w:rsid w:val="001518FD"/>
    <w:rsid w:val="00151CF4"/>
    <w:rsid w:val="00153F86"/>
    <w:rsid w:val="00157A2E"/>
    <w:rsid w:val="00157C72"/>
    <w:rsid w:val="00160FF6"/>
    <w:rsid w:val="00161053"/>
    <w:rsid w:val="001614F9"/>
    <w:rsid w:val="00161600"/>
    <w:rsid w:val="001707D1"/>
    <w:rsid w:val="00171D86"/>
    <w:rsid w:val="00172C8B"/>
    <w:rsid w:val="00173B60"/>
    <w:rsid w:val="00174A9E"/>
    <w:rsid w:val="00184CC1"/>
    <w:rsid w:val="001904C7"/>
    <w:rsid w:val="001921AB"/>
    <w:rsid w:val="00194CB6"/>
    <w:rsid w:val="001974C3"/>
    <w:rsid w:val="001A579F"/>
    <w:rsid w:val="001A74AA"/>
    <w:rsid w:val="001B1B2E"/>
    <w:rsid w:val="001C298F"/>
    <w:rsid w:val="001C4928"/>
    <w:rsid w:val="001D0BCA"/>
    <w:rsid w:val="001D72E6"/>
    <w:rsid w:val="001E50BD"/>
    <w:rsid w:val="001F245D"/>
    <w:rsid w:val="001F29A8"/>
    <w:rsid w:val="0020084A"/>
    <w:rsid w:val="00205BDA"/>
    <w:rsid w:val="0021111C"/>
    <w:rsid w:val="00214F1A"/>
    <w:rsid w:val="0021559D"/>
    <w:rsid w:val="00226DAB"/>
    <w:rsid w:val="00236D11"/>
    <w:rsid w:val="002370D2"/>
    <w:rsid w:val="00243015"/>
    <w:rsid w:val="00244FFC"/>
    <w:rsid w:val="0025132E"/>
    <w:rsid w:val="00254A62"/>
    <w:rsid w:val="00254BEF"/>
    <w:rsid w:val="00255423"/>
    <w:rsid w:val="00265011"/>
    <w:rsid w:val="00265994"/>
    <w:rsid w:val="00273224"/>
    <w:rsid w:val="002748BD"/>
    <w:rsid w:val="00275623"/>
    <w:rsid w:val="00281483"/>
    <w:rsid w:val="00285D2C"/>
    <w:rsid w:val="00286ED5"/>
    <w:rsid w:val="00287DBF"/>
    <w:rsid w:val="00291468"/>
    <w:rsid w:val="0029525B"/>
    <w:rsid w:val="00297295"/>
    <w:rsid w:val="00297DE4"/>
    <w:rsid w:val="002A403B"/>
    <w:rsid w:val="002A4FCC"/>
    <w:rsid w:val="002B06D9"/>
    <w:rsid w:val="002B4848"/>
    <w:rsid w:val="002B6059"/>
    <w:rsid w:val="002C3110"/>
    <w:rsid w:val="002D4F56"/>
    <w:rsid w:val="002E3022"/>
    <w:rsid w:val="002E3ABE"/>
    <w:rsid w:val="002E5B8B"/>
    <w:rsid w:val="002F0C9D"/>
    <w:rsid w:val="002F5EC4"/>
    <w:rsid w:val="002F601D"/>
    <w:rsid w:val="00300E2E"/>
    <w:rsid w:val="003013D9"/>
    <w:rsid w:val="00301DE2"/>
    <w:rsid w:val="0030596E"/>
    <w:rsid w:val="00313C83"/>
    <w:rsid w:val="003155AF"/>
    <w:rsid w:val="00317D16"/>
    <w:rsid w:val="00323E25"/>
    <w:rsid w:val="00330208"/>
    <w:rsid w:val="003322D8"/>
    <w:rsid w:val="00332B79"/>
    <w:rsid w:val="003333C8"/>
    <w:rsid w:val="0033557A"/>
    <w:rsid w:val="003362A1"/>
    <w:rsid w:val="003409B4"/>
    <w:rsid w:val="003438E8"/>
    <w:rsid w:val="00344A49"/>
    <w:rsid w:val="00346CB7"/>
    <w:rsid w:val="003525B2"/>
    <w:rsid w:val="00353C8A"/>
    <w:rsid w:val="003540E7"/>
    <w:rsid w:val="003552A5"/>
    <w:rsid w:val="00360652"/>
    <w:rsid w:val="00361276"/>
    <w:rsid w:val="003660C7"/>
    <w:rsid w:val="0038206B"/>
    <w:rsid w:val="00382DDF"/>
    <w:rsid w:val="00385527"/>
    <w:rsid w:val="00385A2D"/>
    <w:rsid w:val="00390579"/>
    <w:rsid w:val="00391871"/>
    <w:rsid w:val="00391F50"/>
    <w:rsid w:val="003937B5"/>
    <w:rsid w:val="003937DA"/>
    <w:rsid w:val="003A1C39"/>
    <w:rsid w:val="003A5AAF"/>
    <w:rsid w:val="003B0623"/>
    <w:rsid w:val="003B3480"/>
    <w:rsid w:val="003C21BB"/>
    <w:rsid w:val="003C5FC5"/>
    <w:rsid w:val="003D3C8C"/>
    <w:rsid w:val="003D3CFE"/>
    <w:rsid w:val="003D4B74"/>
    <w:rsid w:val="003E0904"/>
    <w:rsid w:val="003E1E79"/>
    <w:rsid w:val="003E6738"/>
    <w:rsid w:val="003E7E9A"/>
    <w:rsid w:val="003F1C98"/>
    <w:rsid w:val="003F2925"/>
    <w:rsid w:val="003F34A9"/>
    <w:rsid w:val="003F4DC0"/>
    <w:rsid w:val="00400729"/>
    <w:rsid w:val="00402DF3"/>
    <w:rsid w:val="00403193"/>
    <w:rsid w:val="00404C97"/>
    <w:rsid w:val="0041151E"/>
    <w:rsid w:val="0041162B"/>
    <w:rsid w:val="00413368"/>
    <w:rsid w:val="0041352D"/>
    <w:rsid w:val="00413F68"/>
    <w:rsid w:val="00414BB9"/>
    <w:rsid w:val="00416906"/>
    <w:rsid w:val="00417386"/>
    <w:rsid w:val="00420DC6"/>
    <w:rsid w:val="0042241B"/>
    <w:rsid w:val="004308B5"/>
    <w:rsid w:val="00430EF7"/>
    <w:rsid w:val="0043138A"/>
    <w:rsid w:val="00435EBD"/>
    <w:rsid w:val="0043602A"/>
    <w:rsid w:val="00436B12"/>
    <w:rsid w:val="00442925"/>
    <w:rsid w:val="00443525"/>
    <w:rsid w:val="00443F98"/>
    <w:rsid w:val="00456C9C"/>
    <w:rsid w:val="00457370"/>
    <w:rsid w:val="00461C2D"/>
    <w:rsid w:val="004678F7"/>
    <w:rsid w:val="0048053A"/>
    <w:rsid w:val="00481D32"/>
    <w:rsid w:val="0048792E"/>
    <w:rsid w:val="004922EC"/>
    <w:rsid w:val="00497AED"/>
    <w:rsid w:val="004A6217"/>
    <w:rsid w:val="004A7C1E"/>
    <w:rsid w:val="004B234C"/>
    <w:rsid w:val="004B3EB5"/>
    <w:rsid w:val="004C4846"/>
    <w:rsid w:val="004D34BC"/>
    <w:rsid w:val="004D45BA"/>
    <w:rsid w:val="004E0EDE"/>
    <w:rsid w:val="004E5A7C"/>
    <w:rsid w:val="004E7A09"/>
    <w:rsid w:val="004F3370"/>
    <w:rsid w:val="004F3447"/>
    <w:rsid w:val="004F4929"/>
    <w:rsid w:val="004F6223"/>
    <w:rsid w:val="004F7399"/>
    <w:rsid w:val="0051197F"/>
    <w:rsid w:val="00516779"/>
    <w:rsid w:val="005209B1"/>
    <w:rsid w:val="005217A2"/>
    <w:rsid w:val="00521E01"/>
    <w:rsid w:val="00523A29"/>
    <w:rsid w:val="0053053D"/>
    <w:rsid w:val="005316E4"/>
    <w:rsid w:val="00533384"/>
    <w:rsid w:val="00535A9A"/>
    <w:rsid w:val="005403E2"/>
    <w:rsid w:val="00542999"/>
    <w:rsid w:val="00543479"/>
    <w:rsid w:val="00552446"/>
    <w:rsid w:val="00554129"/>
    <w:rsid w:val="00555484"/>
    <w:rsid w:val="00560486"/>
    <w:rsid w:val="00560E2E"/>
    <w:rsid w:val="0056581B"/>
    <w:rsid w:val="00573C51"/>
    <w:rsid w:val="00581232"/>
    <w:rsid w:val="00581254"/>
    <w:rsid w:val="0058208E"/>
    <w:rsid w:val="00587E1C"/>
    <w:rsid w:val="005A01F1"/>
    <w:rsid w:val="005A056B"/>
    <w:rsid w:val="005A36B4"/>
    <w:rsid w:val="005B130E"/>
    <w:rsid w:val="005B2482"/>
    <w:rsid w:val="005B2999"/>
    <w:rsid w:val="005C125A"/>
    <w:rsid w:val="005C25E1"/>
    <w:rsid w:val="005C3D43"/>
    <w:rsid w:val="005C69AF"/>
    <w:rsid w:val="005D23E9"/>
    <w:rsid w:val="005E2D54"/>
    <w:rsid w:val="005E4E18"/>
    <w:rsid w:val="005F1C6A"/>
    <w:rsid w:val="005F3A64"/>
    <w:rsid w:val="005F604A"/>
    <w:rsid w:val="006014C6"/>
    <w:rsid w:val="00604401"/>
    <w:rsid w:val="00604C9C"/>
    <w:rsid w:val="00605F39"/>
    <w:rsid w:val="006065C9"/>
    <w:rsid w:val="00606E4F"/>
    <w:rsid w:val="00607154"/>
    <w:rsid w:val="0061130D"/>
    <w:rsid w:val="00612D4E"/>
    <w:rsid w:val="00617B58"/>
    <w:rsid w:val="00624053"/>
    <w:rsid w:val="00624A03"/>
    <w:rsid w:val="00627091"/>
    <w:rsid w:val="00631661"/>
    <w:rsid w:val="0063685F"/>
    <w:rsid w:val="006373A2"/>
    <w:rsid w:val="00637E2C"/>
    <w:rsid w:val="00641270"/>
    <w:rsid w:val="00642EBE"/>
    <w:rsid w:val="006464C1"/>
    <w:rsid w:val="00664099"/>
    <w:rsid w:val="00664BBA"/>
    <w:rsid w:val="006664C4"/>
    <w:rsid w:val="006738B7"/>
    <w:rsid w:val="0067776C"/>
    <w:rsid w:val="0068132E"/>
    <w:rsid w:val="00681C69"/>
    <w:rsid w:val="00687A92"/>
    <w:rsid w:val="00690004"/>
    <w:rsid w:val="00691FB9"/>
    <w:rsid w:val="00695666"/>
    <w:rsid w:val="00696455"/>
    <w:rsid w:val="006978F2"/>
    <w:rsid w:val="006A084C"/>
    <w:rsid w:val="006A0BB5"/>
    <w:rsid w:val="006A3F98"/>
    <w:rsid w:val="006B396D"/>
    <w:rsid w:val="006C0CA4"/>
    <w:rsid w:val="006C21CC"/>
    <w:rsid w:val="006C5992"/>
    <w:rsid w:val="006D1D67"/>
    <w:rsid w:val="006D2266"/>
    <w:rsid w:val="006D3C0E"/>
    <w:rsid w:val="006D6D1E"/>
    <w:rsid w:val="006E01E9"/>
    <w:rsid w:val="006E377E"/>
    <w:rsid w:val="006E5DFB"/>
    <w:rsid w:val="006E62DC"/>
    <w:rsid w:val="006F1E48"/>
    <w:rsid w:val="006F2C8F"/>
    <w:rsid w:val="006F6529"/>
    <w:rsid w:val="007034DE"/>
    <w:rsid w:val="00710916"/>
    <w:rsid w:val="00712808"/>
    <w:rsid w:val="0071472A"/>
    <w:rsid w:val="00716300"/>
    <w:rsid w:val="00721CB6"/>
    <w:rsid w:val="00721D7E"/>
    <w:rsid w:val="00723974"/>
    <w:rsid w:val="00727500"/>
    <w:rsid w:val="00727A2D"/>
    <w:rsid w:val="0073032F"/>
    <w:rsid w:val="00735474"/>
    <w:rsid w:val="007356CB"/>
    <w:rsid w:val="00735CA8"/>
    <w:rsid w:val="00737D3A"/>
    <w:rsid w:val="00740EED"/>
    <w:rsid w:val="00742206"/>
    <w:rsid w:val="00743960"/>
    <w:rsid w:val="00743BBD"/>
    <w:rsid w:val="00744068"/>
    <w:rsid w:val="00746BCE"/>
    <w:rsid w:val="0075100B"/>
    <w:rsid w:val="00753222"/>
    <w:rsid w:val="00753FCA"/>
    <w:rsid w:val="00755CF0"/>
    <w:rsid w:val="00761798"/>
    <w:rsid w:val="00762206"/>
    <w:rsid w:val="00764B6C"/>
    <w:rsid w:val="00764BA0"/>
    <w:rsid w:val="007655D7"/>
    <w:rsid w:val="00770D5A"/>
    <w:rsid w:val="007817B1"/>
    <w:rsid w:val="0078454E"/>
    <w:rsid w:val="007906B4"/>
    <w:rsid w:val="00791ED7"/>
    <w:rsid w:val="007A3AF7"/>
    <w:rsid w:val="007A4B63"/>
    <w:rsid w:val="007B170E"/>
    <w:rsid w:val="007B1E60"/>
    <w:rsid w:val="007B588D"/>
    <w:rsid w:val="007C171C"/>
    <w:rsid w:val="007C6C81"/>
    <w:rsid w:val="007D2F06"/>
    <w:rsid w:val="007D50B3"/>
    <w:rsid w:val="007D71E0"/>
    <w:rsid w:val="007E5737"/>
    <w:rsid w:val="007E5999"/>
    <w:rsid w:val="007F23A4"/>
    <w:rsid w:val="007F3375"/>
    <w:rsid w:val="007F3BED"/>
    <w:rsid w:val="007F73BA"/>
    <w:rsid w:val="007F7DA4"/>
    <w:rsid w:val="00805102"/>
    <w:rsid w:val="0080595D"/>
    <w:rsid w:val="00807B26"/>
    <w:rsid w:val="008103F9"/>
    <w:rsid w:val="00826AF6"/>
    <w:rsid w:val="008313A4"/>
    <w:rsid w:val="00831A79"/>
    <w:rsid w:val="00836572"/>
    <w:rsid w:val="008370B3"/>
    <w:rsid w:val="00847C1B"/>
    <w:rsid w:val="008560B4"/>
    <w:rsid w:val="00861275"/>
    <w:rsid w:val="00862586"/>
    <w:rsid w:val="00866BF0"/>
    <w:rsid w:val="00872E53"/>
    <w:rsid w:val="00875EA6"/>
    <w:rsid w:val="00884177"/>
    <w:rsid w:val="00886F70"/>
    <w:rsid w:val="00893EE1"/>
    <w:rsid w:val="008A5F59"/>
    <w:rsid w:val="008B0633"/>
    <w:rsid w:val="008B072A"/>
    <w:rsid w:val="008B262D"/>
    <w:rsid w:val="008B2984"/>
    <w:rsid w:val="008B4166"/>
    <w:rsid w:val="008B7283"/>
    <w:rsid w:val="008C2475"/>
    <w:rsid w:val="008D37AD"/>
    <w:rsid w:val="008D3F17"/>
    <w:rsid w:val="008D58FE"/>
    <w:rsid w:val="008D7E88"/>
    <w:rsid w:val="008E27B7"/>
    <w:rsid w:val="008E3CE9"/>
    <w:rsid w:val="008E62FE"/>
    <w:rsid w:val="008F47AB"/>
    <w:rsid w:val="008F6EBB"/>
    <w:rsid w:val="00902E45"/>
    <w:rsid w:val="00904899"/>
    <w:rsid w:val="009103D7"/>
    <w:rsid w:val="009132BC"/>
    <w:rsid w:val="00923D8B"/>
    <w:rsid w:val="0092557B"/>
    <w:rsid w:val="009263CF"/>
    <w:rsid w:val="00927BDC"/>
    <w:rsid w:val="00930523"/>
    <w:rsid w:val="009315D1"/>
    <w:rsid w:val="00936805"/>
    <w:rsid w:val="00936FE6"/>
    <w:rsid w:val="00943276"/>
    <w:rsid w:val="009503DA"/>
    <w:rsid w:val="00955F7F"/>
    <w:rsid w:val="00962621"/>
    <w:rsid w:val="00962EF5"/>
    <w:rsid w:val="009633A5"/>
    <w:rsid w:val="009660C0"/>
    <w:rsid w:val="00970BBC"/>
    <w:rsid w:val="009750A4"/>
    <w:rsid w:val="00977C43"/>
    <w:rsid w:val="00980261"/>
    <w:rsid w:val="009806AF"/>
    <w:rsid w:val="00983DAA"/>
    <w:rsid w:val="00987D5C"/>
    <w:rsid w:val="0099099D"/>
    <w:rsid w:val="00990B74"/>
    <w:rsid w:val="00992426"/>
    <w:rsid w:val="00993295"/>
    <w:rsid w:val="00994C6F"/>
    <w:rsid w:val="00995F27"/>
    <w:rsid w:val="00996134"/>
    <w:rsid w:val="009A2AEA"/>
    <w:rsid w:val="009A4084"/>
    <w:rsid w:val="009B5D15"/>
    <w:rsid w:val="009B7518"/>
    <w:rsid w:val="009C2306"/>
    <w:rsid w:val="009C5053"/>
    <w:rsid w:val="009C6007"/>
    <w:rsid w:val="009D36E9"/>
    <w:rsid w:val="009D66AE"/>
    <w:rsid w:val="009D6E89"/>
    <w:rsid w:val="009E3C86"/>
    <w:rsid w:val="009E7D25"/>
    <w:rsid w:val="009F4811"/>
    <w:rsid w:val="009F6E6B"/>
    <w:rsid w:val="00A00D1C"/>
    <w:rsid w:val="00A05348"/>
    <w:rsid w:val="00A15D7F"/>
    <w:rsid w:val="00A16A03"/>
    <w:rsid w:val="00A20BA8"/>
    <w:rsid w:val="00A219F4"/>
    <w:rsid w:val="00A24729"/>
    <w:rsid w:val="00A24E4B"/>
    <w:rsid w:val="00A2716E"/>
    <w:rsid w:val="00A273FB"/>
    <w:rsid w:val="00A30DB3"/>
    <w:rsid w:val="00A42280"/>
    <w:rsid w:val="00A5061F"/>
    <w:rsid w:val="00A51DDE"/>
    <w:rsid w:val="00A54372"/>
    <w:rsid w:val="00A55684"/>
    <w:rsid w:val="00A55D1A"/>
    <w:rsid w:val="00A55D67"/>
    <w:rsid w:val="00A573CE"/>
    <w:rsid w:val="00A663D1"/>
    <w:rsid w:val="00A72267"/>
    <w:rsid w:val="00A72F0E"/>
    <w:rsid w:val="00A73A10"/>
    <w:rsid w:val="00A7629D"/>
    <w:rsid w:val="00A824B6"/>
    <w:rsid w:val="00A859FD"/>
    <w:rsid w:val="00A92B69"/>
    <w:rsid w:val="00A93331"/>
    <w:rsid w:val="00A94544"/>
    <w:rsid w:val="00A94993"/>
    <w:rsid w:val="00A9524B"/>
    <w:rsid w:val="00A95EB1"/>
    <w:rsid w:val="00AA05BD"/>
    <w:rsid w:val="00AA3EB5"/>
    <w:rsid w:val="00AA3FAF"/>
    <w:rsid w:val="00AB1749"/>
    <w:rsid w:val="00AB3591"/>
    <w:rsid w:val="00AB4D79"/>
    <w:rsid w:val="00AB4F11"/>
    <w:rsid w:val="00AC24F2"/>
    <w:rsid w:val="00AC31F0"/>
    <w:rsid w:val="00AD2A33"/>
    <w:rsid w:val="00AD6E8F"/>
    <w:rsid w:val="00AE0105"/>
    <w:rsid w:val="00AE156C"/>
    <w:rsid w:val="00AE7E42"/>
    <w:rsid w:val="00AF15ED"/>
    <w:rsid w:val="00AF1917"/>
    <w:rsid w:val="00AF261C"/>
    <w:rsid w:val="00AF49EC"/>
    <w:rsid w:val="00AF724F"/>
    <w:rsid w:val="00AF7482"/>
    <w:rsid w:val="00B0186C"/>
    <w:rsid w:val="00B02908"/>
    <w:rsid w:val="00B1034D"/>
    <w:rsid w:val="00B117FE"/>
    <w:rsid w:val="00B204B1"/>
    <w:rsid w:val="00B20E2A"/>
    <w:rsid w:val="00B225DA"/>
    <w:rsid w:val="00B33CB0"/>
    <w:rsid w:val="00B357FA"/>
    <w:rsid w:val="00B35A89"/>
    <w:rsid w:val="00B373A3"/>
    <w:rsid w:val="00B420B0"/>
    <w:rsid w:val="00B42D3C"/>
    <w:rsid w:val="00B50C9F"/>
    <w:rsid w:val="00B50DF3"/>
    <w:rsid w:val="00B55BC9"/>
    <w:rsid w:val="00B56F39"/>
    <w:rsid w:val="00B624C5"/>
    <w:rsid w:val="00B63AFF"/>
    <w:rsid w:val="00B66CE2"/>
    <w:rsid w:val="00B66DAC"/>
    <w:rsid w:val="00B676FF"/>
    <w:rsid w:val="00B73068"/>
    <w:rsid w:val="00B73D78"/>
    <w:rsid w:val="00B769C9"/>
    <w:rsid w:val="00B90401"/>
    <w:rsid w:val="00B91849"/>
    <w:rsid w:val="00B91C4C"/>
    <w:rsid w:val="00B92700"/>
    <w:rsid w:val="00B94D0C"/>
    <w:rsid w:val="00BA2AB7"/>
    <w:rsid w:val="00BB7F75"/>
    <w:rsid w:val="00BC0BFF"/>
    <w:rsid w:val="00BC1317"/>
    <w:rsid w:val="00BC305D"/>
    <w:rsid w:val="00BC6C41"/>
    <w:rsid w:val="00BC75E9"/>
    <w:rsid w:val="00BD06DE"/>
    <w:rsid w:val="00BD28CC"/>
    <w:rsid w:val="00BD34F8"/>
    <w:rsid w:val="00BD35EE"/>
    <w:rsid w:val="00BD53C4"/>
    <w:rsid w:val="00BD5B1F"/>
    <w:rsid w:val="00BE1665"/>
    <w:rsid w:val="00BE2A50"/>
    <w:rsid w:val="00BE4482"/>
    <w:rsid w:val="00BE7333"/>
    <w:rsid w:val="00BE7E2D"/>
    <w:rsid w:val="00BF0CEF"/>
    <w:rsid w:val="00BF29B8"/>
    <w:rsid w:val="00BF31D6"/>
    <w:rsid w:val="00C01E80"/>
    <w:rsid w:val="00C07315"/>
    <w:rsid w:val="00C175A5"/>
    <w:rsid w:val="00C225B2"/>
    <w:rsid w:val="00C226FA"/>
    <w:rsid w:val="00C24CF2"/>
    <w:rsid w:val="00C26A6D"/>
    <w:rsid w:val="00C31B1E"/>
    <w:rsid w:val="00C41BD6"/>
    <w:rsid w:val="00C43914"/>
    <w:rsid w:val="00C46796"/>
    <w:rsid w:val="00C52448"/>
    <w:rsid w:val="00C530FC"/>
    <w:rsid w:val="00C564F1"/>
    <w:rsid w:val="00C56654"/>
    <w:rsid w:val="00C60108"/>
    <w:rsid w:val="00C6612B"/>
    <w:rsid w:val="00C748BA"/>
    <w:rsid w:val="00C75A59"/>
    <w:rsid w:val="00C76202"/>
    <w:rsid w:val="00C91032"/>
    <w:rsid w:val="00C912C0"/>
    <w:rsid w:val="00C97C38"/>
    <w:rsid w:val="00CA0370"/>
    <w:rsid w:val="00CA1E53"/>
    <w:rsid w:val="00CA2209"/>
    <w:rsid w:val="00CA6DD6"/>
    <w:rsid w:val="00CB2F8C"/>
    <w:rsid w:val="00CB58D6"/>
    <w:rsid w:val="00CB5915"/>
    <w:rsid w:val="00CB6859"/>
    <w:rsid w:val="00CB69A8"/>
    <w:rsid w:val="00CC556B"/>
    <w:rsid w:val="00CC6A81"/>
    <w:rsid w:val="00CC76FF"/>
    <w:rsid w:val="00CF530D"/>
    <w:rsid w:val="00CF675F"/>
    <w:rsid w:val="00D136DD"/>
    <w:rsid w:val="00D14758"/>
    <w:rsid w:val="00D152AE"/>
    <w:rsid w:val="00D21F5C"/>
    <w:rsid w:val="00D225FF"/>
    <w:rsid w:val="00D2356E"/>
    <w:rsid w:val="00D25D13"/>
    <w:rsid w:val="00D26498"/>
    <w:rsid w:val="00D26EFC"/>
    <w:rsid w:val="00D306A2"/>
    <w:rsid w:val="00D34103"/>
    <w:rsid w:val="00D343FF"/>
    <w:rsid w:val="00D40484"/>
    <w:rsid w:val="00D454FD"/>
    <w:rsid w:val="00D470F0"/>
    <w:rsid w:val="00D521A3"/>
    <w:rsid w:val="00D53284"/>
    <w:rsid w:val="00D562F8"/>
    <w:rsid w:val="00D6020F"/>
    <w:rsid w:val="00D65A71"/>
    <w:rsid w:val="00D70560"/>
    <w:rsid w:val="00D77FE7"/>
    <w:rsid w:val="00D84D2B"/>
    <w:rsid w:val="00D86C03"/>
    <w:rsid w:val="00D95C71"/>
    <w:rsid w:val="00D965A0"/>
    <w:rsid w:val="00DA5F99"/>
    <w:rsid w:val="00DA6B61"/>
    <w:rsid w:val="00DB56DB"/>
    <w:rsid w:val="00DB5E9D"/>
    <w:rsid w:val="00DC243B"/>
    <w:rsid w:val="00DC27B5"/>
    <w:rsid w:val="00DC4ACD"/>
    <w:rsid w:val="00DD0D72"/>
    <w:rsid w:val="00DD52C5"/>
    <w:rsid w:val="00DD5E3E"/>
    <w:rsid w:val="00DE2511"/>
    <w:rsid w:val="00DF01AF"/>
    <w:rsid w:val="00DF43F4"/>
    <w:rsid w:val="00E0383B"/>
    <w:rsid w:val="00E06BA6"/>
    <w:rsid w:val="00E1017F"/>
    <w:rsid w:val="00E13DA2"/>
    <w:rsid w:val="00E23F08"/>
    <w:rsid w:val="00E24D36"/>
    <w:rsid w:val="00E25A34"/>
    <w:rsid w:val="00E310DF"/>
    <w:rsid w:val="00E42469"/>
    <w:rsid w:val="00E425DD"/>
    <w:rsid w:val="00E43700"/>
    <w:rsid w:val="00E45318"/>
    <w:rsid w:val="00E5338E"/>
    <w:rsid w:val="00E578E0"/>
    <w:rsid w:val="00E5791E"/>
    <w:rsid w:val="00E57E52"/>
    <w:rsid w:val="00E6335E"/>
    <w:rsid w:val="00E637E3"/>
    <w:rsid w:val="00E70FEC"/>
    <w:rsid w:val="00E75878"/>
    <w:rsid w:val="00E80BB3"/>
    <w:rsid w:val="00E81913"/>
    <w:rsid w:val="00E81B11"/>
    <w:rsid w:val="00E878CE"/>
    <w:rsid w:val="00E9376A"/>
    <w:rsid w:val="00E93B47"/>
    <w:rsid w:val="00E94890"/>
    <w:rsid w:val="00E955A6"/>
    <w:rsid w:val="00E97357"/>
    <w:rsid w:val="00E97B9E"/>
    <w:rsid w:val="00EB1148"/>
    <w:rsid w:val="00EB31B2"/>
    <w:rsid w:val="00EB56C3"/>
    <w:rsid w:val="00EC3D5C"/>
    <w:rsid w:val="00EC4A4A"/>
    <w:rsid w:val="00EC50A9"/>
    <w:rsid w:val="00ED000C"/>
    <w:rsid w:val="00ED1520"/>
    <w:rsid w:val="00EE0FD2"/>
    <w:rsid w:val="00EE26EB"/>
    <w:rsid w:val="00EE3E2E"/>
    <w:rsid w:val="00EE42AA"/>
    <w:rsid w:val="00EE4EB0"/>
    <w:rsid w:val="00EE64C2"/>
    <w:rsid w:val="00EF2503"/>
    <w:rsid w:val="00EF2D8D"/>
    <w:rsid w:val="00EF4439"/>
    <w:rsid w:val="00EF6438"/>
    <w:rsid w:val="00EF65DC"/>
    <w:rsid w:val="00F0100C"/>
    <w:rsid w:val="00F219B7"/>
    <w:rsid w:val="00F226D4"/>
    <w:rsid w:val="00F241EC"/>
    <w:rsid w:val="00F25B95"/>
    <w:rsid w:val="00F3391D"/>
    <w:rsid w:val="00F33E9A"/>
    <w:rsid w:val="00F3758B"/>
    <w:rsid w:val="00F43BB1"/>
    <w:rsid w:val="00F45617"/>
    <w:rsid w:val="00F46452"/>
    <w:rsid w:val="00F467B0"/>
    <w:rsid w:val="00F4737C"/>
    <w:rsid w:val="00F47D63"/>
    <w:rsid w:val="00F565D8"/>
    <w:rsid w:val="00F56D2C"/>
    <w:rsid w:val="00F6141D"/>
    <w:rsid w:val="00F618E9"/>
    <w:rsid w:val="00F61BEB"/>
    <w:rsid w:val="00F63599"/>
    <w:rsid w:val="00F816A9"/>
    <w:rsid w:val="00F83587"/>
    <w:rsid w:val="00F84403"/>
    <w:rsid w:val="00F84870"/>
    <w:rsid w:val="00F84D46"/>
    <w:rsid w:val="00F871B6"/>
    <w:rsid w:val="00F90212"/>
    <w:rsid w:val="00F9083C"/>
    <w:rsid w:val="00F90E3F"/>
    <w:rsid w:val="00F960B6"/>
    <w:rsid w:val="00FA11AC"/>
    <w:rsid w:val="00FA6084"/>
    <w:rsid w:val="00FA6E41"/>
    <w:rsid w:val="00FB3560"/>
    <w:rsid w:val="00FB3E44"/>
    <w:rsid w:val="00FC137A"/>
    <w:rsid w:val="00FC2CFF"/>
    <w:rsid w:val="00FD4BE3"/>
    <w:rsid w:val="00FD7BAE"/>
    <w:rsid w:val="00FE2BDD"/>
    <w:rsid w:val="00FE7F07"/>
    <w:rsid w:val="00FF093D"/>
    <w:rsid w:val="00FF4DDE"/>
    <w:rsid w:val="00FF6342"/>
    <w:rsid w:val="00FF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1AE9A-CBAC-4CCB-BC55-950F2D8C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3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925"/>
    <w:pPr>
      <w:ind w:left="720"/>
      <w:contextualSpacing/>
    </w:pPr>
  </w:style>
  <w:style w:type="table" w:styleId="a4">
    <w:name w:val="Table Grid"/>
    <w:basedOn w:val="a1"/>
    <w:uiPriority w:val="59"/>
    <w:rsid w:val="003E1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C27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27B5"/>
  </w:style>
  <w:style w:type="paragraph" w:styleId="a7">
    <w:name w:val="footer"/>
    <w:basedOn w:val="a"/>
    <w:link w:val="a8"/>
    <w:uiPriority w:val="99"/>
    <w:unhideWhenUsed/>
    <w:rsid w:val="00DC27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27B5"/>
  </w:style>
  <w:style w:type="paragraph" w:styleId="a9">
    <w:name w:val="Balloon Text"/>
    <w:basedOn w:val="a"/>
    <w:link w:val="aa"/>
    <w:uiPriority w:val="99"/>
    <w:semiHidden/>
    <w:unhideWhenUsed/>
    <w:rsid w:val="00A543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4372"/>
    <w:rPr>
      <w:rFonts w:ascii="Tahoma" w:hAnsi="Tahoma" w:cs="Tahoma"/>
      <w:sz w:val="16"/>
      <w:szCs w:val="16"/>
    </w:rPr>
  </w:style>
  <w:style w:type="paragraph" w:customStyle="1" w:styleId="ConsPlusNormal">
    <w:name w:val="ConsPlusNormal"/>
    <w:rsid w:val="002554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caption"/>
    <w:basedOn w:val="a"/>
    <w:next w:val="a"/>
    <w:uiPriority w:val="35"/>
    <w:unhideWhenUsed/>
    <w:qFormat/>
    <w:rsid w:val="00096CAA"/>
    <w:pPr>
      <w:spacing w:line="240" w:lineRule="auto"/>
    </w:pPr>
    <w:rPr>
      <w:b/>
      <w:bCs/>
      <w:color w:val="4F81BD" w:themeColor="accent1"/>
      <w:sz w:val="18"/>
      <w:szCs w:val="18"/>
    </w:rPr>
  </w:style>
  <w:style w:type="paragraph" w:customStyle="1" w:styleId="1">
    <w:name w:val="Без интервала1"/>
    <w:next w:val="ac"/>
    <w:uiPriority w:val="1"/>
    <w:qFormat/>
    <w:rsid w:val="00413F68"/>
    <w:pPr>
      <w:spacing w:after="0" w:line="240" w:lineRule="auto"/>
    </w:pPr>
  </w:style>
  <w:style w:type="paragraph" w:styleId="ac">
    <w:name w:val="No Spacing"/>
    <w:uiPriority w:val="1"/>
    <w:qFormat/>
    <w:rsid w:val="00413F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9228">
      <w:bodyDiv w:val="1"/>
      <w:marLeft w:val="0"/>
      <w:marRight w:val="0"/>
      <w:marTop w:val="0"/>
      <w:marBottom w:val="0"/>
      <w:divBdr>
        <w:top w:val="none" w:sz="0" w:space="0" w:color="auto"/>
        <w:left w:val="none" w:sz="0" w:space="0" w:color="auto"/>
        <w:bottom w:val="none" w:sz="0" w:space="0" w:color="auto"/>
        <w:right w:val="none" w:sz="0" w:space="0" w:color="auto"/>
      </w:divBdr>
    </w:div>
    <w:div w:id="125971987">
      <w:bodyDiv w:val="1"/>
      <w:marLeft w:val="0"/>
      <w:marRight w:val="0"/>
      <w:marTop w:val="0"/>
      <w:marBottom w:val="0"/>
      <w:divBdr>
        <w:top w:val="none" w:sz="0" w:space="0" w:color="auto"/>
        <w:left w:val="none" w:sz="0" w:space="0" w:color="auto"/>
        <w:bottom w:val="none" w:sz="0" w:space="0" w:color="auto"/>
        <w:right w:val="none" w:sz="0" w:space="0" w:color="auto"/>
      </w:divBdr>
    </w:div>
    <w:div w:id="198737048">
      <w:bodyDiv w:val="1"/>
      <w:marLeft w:val="0"/>
      <w:marRight w:val="0"/>
      <w:marTop w:val="0"/>
      <w:marBottom w:val="0"/>
      <w:divBdr>
        <w:top w:val="none" w:sz="0" w:space="0" w:color="auto"/>
        <w:left w:val="none" w:sz="0" w:space="0" w:color="auto"/>
        <w:bottom w:val="none" w:sz="0" w:space="0" w:color="auto"/>
        <w:right w:val="none" w:sz="0" w:space="0" w:color="auto"/>
      </w:divBdr>
    </w:div>
    <w:div w:id="211504603">
      <w:bodyDiv w:val="1"/>
      <w:marLeft w:val="0"/>
      <w:marRight w:val="0"/>
      <w:marTop w:val="0"/>
      <w:marBottom w:val="0"/>
      <w:divBdr>
        <w:top w:val="none" w:sz="0" w:space="0" w:color="auto"/>
        <w:left w:val="none" w:sz="0" w:space="0" w:color="auto"/>
        <w:bottom w:val="none" w:sz="0" w:space="0" w:color="auto"/>
        <w:right w:val="none" w:sz="0" w:space="0" w:color="auto"/>
      </w:divBdr>
    </w:div>
    <w:div w:id="266084896">
      <w:bodyDiv w:val="1"/>
      <w:marLeft w:val="0"/>
      <w:marRight w:val="0"/>
      <w:marTop w:val="0"/>
      <w:marBottom w:val="0"/>
      <w:divBdr>
        <w:top w:val="none" w:sz="0" w:space="0" w:color="auto"/>
        <w:left w:val="none" w:sz="0" w:space="0" w:color="auto"/>
        <w:bottom w:val="none" w:sz="0" w:space="0" w:color="auto"/>
        <w:right w:val="none" w:sz="0" w:space="0" w:color="auto"/>
      </w:divBdr>
    </w:div>
    <w:div w:id="272833734">
      <w:bodyDiv w:val="1"/>
      <w:marLeft w:val="0"/>
      <w:marRight w:val="0"/>
      <w:marTop w:val="0"/>
      <w:marBottom w:val="0"/>
      <w:divBdr>
        <w:top w:val="none" w:sz="0" w:space="0" w:color="auto"/>
        <w:left w:val="none" w:sz="0" w:space="0" w:color="auto"/>
        <w:bottom w:val="none" w:sz="0" w:space="0" w:color="auto"/>
        <w:right w:val="none" w:sz="0" w:space="0" w:color="auto"/>
      </w:divBdr>
    </w:div>
    <w:div w:id="286813812">
      <w:bodyDiv w:val="1"/>
      <w:marLeft w:val="0"/>
      <w:marRight w:val="0"/>
      <w:marTop w:val="0"/>
      <w:marBottom w:val="0"/>
      <w:divBdr>
        <w:top w:val="none" w:sz="0" w:space="0" w:color="auto"/>
        <w:left w:val="none" w:sz="0" w:space="0" w:color="auto"/>
        <w:bottom w:val="none" w:sz="0" w:space="0" w:color="auto"/>
        <w:right w:val="none" w:sz="0" w:space="0" w:color="auto"/>
      </w:divBdr>
    </w:div>
    <w:div w:id="339092151">
      <w:bodyDiv w:val="1"/>
      <w:marLeft w:val="0"/>
      <w:marRight w:val="0"/>
      <w:marTop w:val="0"/>
      <w:marBottom w:val="0"/>
      <w:divBdr>
        <w:top w:val="none" w:sz="0" w:space="0" w:color="auto"/>
        <w:left w:val="none" w:sz="0" w:space="0" w:color="auto"/>
        <w:bottom w:val="none" w:sz="0" w:space="0" w:color="auto"/>
        <w:right w:val="none" w:sz="0" w:space="0" w:color="auto"/>
      </w:divBdr>
    </w:div>
    <w:div w:id="343094279">
      <w:bodyDiv w:val="1"/>
      <w:marLeft w:val="0"/>
      <w:marRight w:val="0"/>
      <w:marTop w:val="0"/>
      <w:marBottom w:val="0"/>
      <w:divBdr>
        <w:top w:val="none" w:sz="0" w:space="0" w:color="auto"/>
        <w:left w:val="none" w:sz="0" w:space="0" w:color="auto"/>
        <w:bottom w:val="none" w:sz="0" w:space="0" w:color="auto"/>
        <w:right w:val="none" w:sz="0" w:space="0" w:color="auto"/>
      </w:divBdr>
    </w:div>
    <w:div w:id="350882157">
      <w:bodyDiv w:val="1"/>
      <w:marLeft w:val="0"/>
      <w:marRight w:val="0"/>
      <w:marTop w:val="0"/>
      <w:marBottom w:val="0"/>
      <w:divBdr>
        <w:top w:val="none" w:sz="0" w:space="0" w:color="auto"/>
        <w:left w:val="none" w:sz="0" w:space="0" w:color="auto"/>
        <w:bottom w:val="none" w:sz="0" w:space="0" w:color="auto"/>
        <w:right w:val="none" w:sz="0" w:space="0" w:color="auto"/>
      </w:divBdr>
    </w:div>
    <w:div w:id="355808855">
      <w:bodyDiv w:val="1"/>
      <w:marLeft w:val="0"/>
      <w:marRight w:val="0"/>
      <w:marTop w:val="0"/>
      <w:marBottom w:val="0"/>
      <w:divBdr>
        <w:top w:val="none" w:sz="0" w:space="0" w:color="auto"/>
        <w:left w:val="none" w:sz="0" w:space="0" w:color="auto"/>
        <w:bottom w:val="none" w:sz="0" w:space="0" w:color="auto"/>
        <w:right w:val="none" w:sz="0" w:space="0" w:color="auto"/>
      </w:divBdr>
    </w:div>
    <w:div w:id="430979522">
      <w:bodyDiv w:val="1"/>
      <w:marLeft w:val="0"/>
      <w:marRight w:val="0"/>
      <w:marTop w:val="0"/>
      <w:marBottom w:val="0"/>
      <w:divBdr>
        <w:top w:val="none" w:sz="0" w:space="0" w:color="auto"/>
        <w:left w:val="none" w:sz="0" w:space="0" w:color="auto"/>
        <w:bottom w:val="none" w:sz="0" w:space="0" w:color="auto"/>
        <w:right w:val="none" w:sz="0" w:space="0" w:color="auto"/>
      </w:divBdr>
    </w:div>
    <w:div w:id="497498360">
      <w:bodyDiv w:val="1"/>
      <w:marLeft w:val="0"/>
      <w:marRight w:val="0"/>
      <w:marTop w:val="0"/>
      <w:marBottom w:val="0"/>
      <w:divBdr>
        <w:top w:val="none" w:sz="0" w:space="0" w:color="auto"/>
        <w:left w:val="none" w:sz="0" w:space="0" w:color="auto"/>
        <w:bottom w:val="none" w:sz="0" w:space="0" w:color="auto"/>
        <w:right w:val="none" w:sz="0" w:space="0" w:color="auto"/>
      </w:divBdr>
    </w:div>
    <w:div w:id="501699531">
      <w:bodyDiv w:val="1"/>
      <w:marLeft w:val="0"/>
      <w:marRight w:val="0"/>
      <w:marTop w:val="0"/>
      <w:marBottom w:val="0"/>
      <w:divBdr>
        <w:top w:val="none" w:sz="0" w:space="0" w:color="auto"/>
        <w:left w:val="none" w:sz="0" w:space="0" w:color="auto"/>
        <w:bottom w:val="none" w:sz="0" w:space="0" w:color="auto"/>
        <w:right w:val="none" w:sz="0" w:space="0" w:color="auto"/>
      </w:divBdr>
    </w:div>
    <w:div w:id="568615642">
      <w:bodyDiv w:val="1"/>
      <w:marLeft w:val="0"/>
      <w:marRight w:val="0"/>
      <w:marTop w:val="0"/>
      <w:marBottom w:val="0"/>
      <w:divBdr>
        <w:top w:val="none" w:sz="0" w:space="0" w:color="auto"/>
        <w:left w:val="none" w:sz="0" w:space="0" w:color="auto"/>
        <w:bottom w:val="none" w:sz="0" w:space="0" w:color="auto"/>
        <w:right w:val="none" w:sz="0" w:space="0" w:color="auto"/>
      </w:divBdr>
    </w:div>
    <w:div w:id="577978571">
      <w:bodyDiv w:val="1"/>
      <w:marLeft w:val="0"/>
      <w:marRight w:val="0"/>
      <w:marTop w:val="0"/>
      <w:marBottom w:val="0"/>
      <w:divBdr>
        <w:top w:val="none" w:sz="0" w:space="0" w:color="auto"/>
        <w:left w:val="none" w:sz="0" w:space="0" w:color="auto"/>
        <w:bottom w:val="none" w:sz="0" w:space="0" w:color="auto"/>
        <w:right w:val="none" w:sz="0" w:space="0" w:color="auto"/>
      </w:divBdr>
    </w:div>
    <w:div w:id="647973821">
      <w:bodyDiv w:val="1"/>
      <w:marLeft w:val="0"/>
      <w:marRight w:val="0"/>
      <w:marTop w:val="0"/>
      <w:marBottom w:val="0"/>
      <w:divBdr>
        <w:top w:val="none" w:sz="0" w:space="0" w:color="auto"/>
        <w:left w:val="none" w:sz="0" w:space="0" w:color="auto"/>
        <w:bottom w:val="none" w:sz="0" w:space="0" w:color="auto"/>
        <w:right w:val="none" w:sz="0" w:space="0" w:color="auto"/>
      </w:divBdr>
    </w:div>
    <w:div w:id="685248353">
      <w:bodyDiv w:val="1"/>
      <w:marLeft w:val="0"/>
      <w:marRight w:val="0"/>
      <w:marTop w:val="0"/>
      <w:marBottom w:val="0"/>
      <w:divBdr>
        <w:top w:val="none" w:sz="0" w:space="0" w:color="auto"/>
        <w:left w:val="none" w:sz="0" w:space="0" w:color="auto"/>
        <w:bottom w:val="none" w:sz="0" w:space="0" w:color="auto"/>
        <w:right w:val="none" w:sz="0" w:space="0" w:color="auto"/>
      </w:divBdr>
    </w:div>
    <w:div w:id="696587602">
      <w:bodyDiv w:val="1"/>
      <w:marLeft w:val="0"/>
      <w:marRight w:val="0"/>
      <w:marTop w:val="0"/>
      <w:marBottom w:val="0"/>
      <w:divBdr>
        <w:top w:val="none" w:sz="0" w:space="0" w:color="auto"/>
        <w:left w:val="none" w:sz="0" w:space="0" w:color="auto"/>
        <w:bottom w:val="none" w:sz="0" w:space="0" w:color="auto"/>
        <w:right w:val="none" w:sz="0" w:space="0" w:color="auto"/>
      </w:divBdr>
    </w:div>
    <w:div w:id="738789232">
      <w:bodyDiv w:val="1"/>
      <w:marLeft w:val="0"/>
      <w:marRight w:val="0"/>
      <w:marTop w:val="0"/>
      <w:marBottom w:val="0"/>
      <w:divBdr>
        <w:top w:val="none" w:sz="0" w:space="0" w:color="auto"/>
        <w:left w:val="none" w:sz="0" w:space="0" w:color="auto"/>
        <w:bottom w:val="none" w:sz="0" w:space="0" w:color="auto"/>
        <w:right w:val="none" w:sz="0" w:space="0" w:color="auto"/>
      </w:divBdr>
    </w:div>
    <w:div w:id="738865140">
      <w:bodyDiv w:val="1"/>
      <w:marLeft w:val="0"/>
      <w:marRight w:val="0"/>
      <w:marTop w:val="0"/>
      <w:marBottom w:val="0"/>
      <w:divBdr>
        <w:top w:val="none" w:sz="0" w:space="0" w:color="auto"/>
        <w:left w:val="none" w:sz="0" w:space="0" w:color="auto"/>
        <w:bottom w:val="none" w:sz="0" w:space="0" w:color="auto"/>
        <w:right w:val="none" w:sz="0" w:space="0" w:color="auto"/>
      </w:divBdr>
    </w:div>
    <w:div w:id="747074494">
      <w:bodyDiv w:val="1"/>
      <w:marLeft w:val="0"/>
      <w:marRight w:val="0"/>
      <w:marTop w:val="0"/>
      <w:marBottom w:val="0"/>
      <w:divBdr>
        <w:top w:val="none" w:sz="0" w:space="0" w:color="auto"/>
        <w:left w:val="none" w:sz="0" w:space="0" w:color="auto"/>
        <w:bottom w:val="none" w:sz="0" w:space="0" w:color="auto"/>
        <w:right w:val="none" w:sz="0" w:space="0" w:color="auto"/>
      </w:divBdr>
    </w:div>
    <w:div w:id="770399990">
      <w:bodyDiv w:val="1"/>
      <w:marLeft w:val="0"/>
      <w:marRight w:val="0"/>
      <w:marTop w:val="0"/>
      <w:marBottom w:val="0"/>
      <w:divBdr>
        <w:top w:val="none" w:sz="0" w:space="0" w:color="auto"/>
        <w:left w:val="none" w:sz="0" w:space="0" w:color="auto"/>
        <w:bottom w:val="none" w:sz="0" w:space="0" w:color="auto"/>
        <w:right w:val="none" w:sz="0" w:space="0" w:color="auto"/>
      </w:divBdr>
    </w:div>
    <w:div w:id="774906593">
      <w:bodyDiv w:val="1"/>
      <w:marLeft w:val="0"/>
      <w:marRight w:val="0"/>
      <w:marTop w:val="0"/>
      <w:marBottom w:val="0"/>
      <w:divBdr>
        <w:top w:val="none" w:sz="0" w:space="0" w:color="auto"/>
        <w:left w:val="none" w:sz="0" w:space="0" w:color="auto"/>
        <w:bottom w:val="none" w:sz="0" w:space="0" w:color="auto"/>
        <w:right w:val="none" w:sz="0" w:space="0" w:color="auto"/>
      </w:divBdr>
    </w:div>
    <w:div w:id="778649940">
      <w:bodyDiv w:val="1"/>
      <w:marLeft w:val="0"/>
      <w:marRight w:val="0"/>
      <w:marTop w:val="0"/>
      <w:marBottom w:val="0"/>
      <w:divBdr>
        <w:top w:val="none" w:sz="0" w:space="0" w:color="auto"/>
        <w:left w:val="none" w:sz="0" w:space="0" w:color="auto"/>
        <w:bottom w:val="none" w:sz="0" w:space="0" w:color="auto"/>
        <w:right w:val="none" w:sz="0" w:space="0" w:color="auto"/>
      </w:divBdr>
    </w:div>
    <w:div w:id="839076495">
      <w:bodyDiv w:val="1"/>
      <w:marLeft w:val="0"/>
      <w:marRight w:val="0"/>
      <w:marTop w:val="0"/>
      <w:marBottom w:val="0"/>
      <w:divBdr>
        <w:top w:val="none" w:sz="0" w:space="0" w:color="auto"/>
        <w:left w:val="none" w:sz="0" w:space="0" w:color="auto"/>
        <w:bottom w:val="none" w:sz="0" w:space="0" w:color="auto"/>
        <w:right w:val="none" w:sz="0" w:space="0" w:color="auto"/>
      </w:divBdr>
    </w:div>
    <w:div w:id="899679587">
      <w:bodyDiv w:val="1"/>
      <w:marLeft w:val="0"/>
      <w:marRight w:val="0"/>
      <w:marTop w:val="0"/>
      <w:marBottom w:val="0"/>
      <w:divBdr>
        <w:top w:val="none" w:sz="0" w:space="0" w:color="auto"/>
        <w:left w:val="none" w:sz="0" w:space="0" w:color="auto"/>
        <w:bottom w:val="none" w:sz="0" w:space="0" w:color="auto"/>
        <w:right w:val="none" w:sz="0" w:space="0" w:color="auto"/>
      </w:divBdr>
    </w:div>
    <w:div w:id="1099331244">
      <w:bodyDiv w:val="1"/>
      <w:marLeft w:val="0"/>
      <w:marRight w:val="0"/>
      <w:marTop w:val="0"/>
      <w:marBottom w:val="0"/>
      <w:divBdr>
        <w:top w:val="none" w:sz="0" w:space="0" w:color="auto"/>
        <w:left w:val="none" w:sz="0" w:space="0" w:color="auto"/>
        <w:bottom w:val="none" w:sz="0" w:space="0" w:color="auto"/>
        <w:right w:val="none" w:sz="0" w:space="0" w:color="auto"/>
      </w:divBdr>
    </w:div>
    <w:div w:id="1117411017">
      <w:bodyDiv w:val="1"/>
      <w:marLeft w:val="0"/>
      <w:marRight w:val="0"/>
      <w:marTop w:val="0"/>
      <w:marBottom w:val="0"/>
      <w:divBdr>
        <w:top w:val="none" w:sz="0" w:space="0" w:color="auto"/>
        <w:left w:val="none" w:sz="0" w:space="0" w:color="auto"/>
        <w:bottom w:val="none" w:sz="0" w:space="0" w:color="auto"/>
        <w:right w:val="none" w:sz="0" w:space="0" w:color="auto"/>
      </w:divBdr>
    </w:div>
    <w:div w:id="1151406041">
      <w:bodyDiv w:val="1"/>
      <w:marLeft w:val="0"/>
      <w:marRight w:val="0"/>
      <w:marTop w:val="0"/>
      <w:marBottom w:val="0"/>
      <w:divBdr>
        <w:top w:val="none" w:sz="0" w:space="0" w:color="auto"/>
        <w:left w:val="none" w:sz="0" w:space="0" w:color="auto"/>
        <w:bottom w:val="none" w:sz="0" w:space="0" w:color="auto"/>
        <w:right w:val="none" w:sz="0" w:space="0" w:color="auto"/>
      </w:divBdr>
    </w:div>
    <w:div w:id="1155534739">
      <w:bodyDiv w:val="1"/>
      <w:marLeft w:val="0"/>
      <w:marRight w:val="0"/>
      <w:marTop w:val="0"/>
      <w:marBottom w:val="0"/>
      <w:divBdr>
        <w:top w:val="none" w:sz="0" w:space="0" w:color="auto"/>
        <w:left w:val="none" w:sz="0" w:space="0" w:color="auto"/>
        <w:bottom w:val="none" w:sz="0" w:space="0" w:color="auto"/>
        <w:right w:val="none" w:sz="0" w:space="0" w:color="auto"/>
      </w:divBdr>
    </w:div>
    <w:div w:id="1176918386">
      <w:bodyDiv w:val="1"/>
      <w:marLeft w:val="0"/>
      <w:marRight w:val="0"/>
      <w:marTop w:val="0"/>
      <w:marBottom w:val="0"/>
      <w:divBdr>
        <w:top w:val="none" w:sz="0" w:space="0" w:color="auto"/>
        <w:left w:val="none" w:sz="0" w:space="0" w:color="auto"/>
        <w:bottom w:val="none" w:sz="0" w:space="0" w:color="auto"/>
        <w:right w:val="none" w:sz="0" w:space="0" w:color="auto"/>
      </w:divBdr>
    </w:div>
    <w:div w:id="1287082347">
      <w:bodyDiv w:val="1"/>
      <w:marLeft w:val="0"/>
      <w:marRight w:val="0"/>
      <w:marTop w:val="0"/>
      <w:marBottom w:val="0"/>
      <w:divBdr>
        <w:top w:val="none" w:sz="0" w:space="0" w:color="auto"/>
        <w:left w:val="none" w:sz="0" w:space="0" w:color="auto"/>
        <w:bottom w:val="none" w:sz="0" w:space="0" w:color="auto"/>
        <w:right w:val="none" w:sz="0" w:space="0" w:color="auto"/>
      </w:divBdr>
    </w:div>
    <w:div w:id="1330793601">
      <w:bodyDiv w:val="1"/>
      <w:marLeft w:val="0"/>
      <w:marRight w:val="0"/>
      <w:marTop w:val="0"/>
      <w:marBottom w:val="0"/>
      <w:divBdr>
        <w:top w:val="none" w:sz="0" w:space="0" w:color="auto"/>
        <w:left w:val="none" w:sz="0" w:space="0" w:color="auto"/>
        <w:bottom w:val="none" w:sz="0" w:space="0" w:color="auto"/>
        <w:right w:val="none" w:sz="0" w:space="0" w:color="auto"/>
      </w:divBdr>
    </w:div>
    <w:div w:id="1428042852">
      <w:bodyDiv w:val="1"/>
      <w:marLeft w:val="0"/>
      <w:marRight w:val="0"/>
      <w:marTop w:val="0"/>
      <w:marBottom w:val="0"/>
      <w:divBdr>
        <w:top w:val="none" w:sz="0" w:space="0" w:color="auto"/>
        <w:left w:val="none" w:sz="0" w:space="0" w:color="auto"/>
        <w:bottom w:val="none" w:sz="0" w:space="0" w:color="auto"/>
        <w:right w:val="none" w:sz="0" w:space="0" w:color="auto"/>
      </w:divBdr>
    </w:div>
    <w:div w:id="1430618076">
      <w:bodyDiv w:val="1"/>
      <w:marLeft w:val="0"/>
      <w:marRight w:val="0"/>
      <w:marTop w:val="0"/>
      <w:marBottom w:val="0"/>
      <w:divBdr>
        <w:top w:val="none" w:sz="0" w:space="0" w:color="auto"/>
        <w:left w:val="none" w:sz="0" w:space="0" w:color="auto"/>
        <w:bottom w:val="none" w:sz="0" w:space="0" w:color="auto"/>
        <w:right w:val="none" w:sz="0" w:space="0" w:color="auto"/>
      </w:divBdr>
    </w:div>
    <w:div w:id="1472794836">
      <w:bodyDiv w:val="1"/>
      <w:marLeft w:val="0"/>
      <w:marRight w:val="0"/>
      <w:marTop w:val="0"/>
      <w:marBottom w:val="0"/>
      <w:divBdr>
        <w:top w:val="none" w:sz="0" w:space="0" w:color="auto"/>
        <w:left w:val="none" w:sz="0" w:space="0" w:color="auto"/>
        <w:bottom w:val="none" w:sz="0" w:space="0" w:color="auto"/>
        <w:right w:val="none" w:sz="0" w:space="0" w:color="auto"/>
      </w:divBdr>
    </w:div>
    <w:div w:id="1573005817">
      <w:bodyDiv w:val="1"/>
      <w:marLeft w:val="0"/>
      <w:marRight w:val="0"/>
      <w:marTop w:val="0"/>
      <w:marBottom w:val="0"/>
      <w:divBdr>
        <w:top w:val="none" w:sz="0" w:space="0" w:color="auto"/>
        <w:left w:val="none" w:sz="0" w:space="0" w:color="auto"/>
        <w:bottom w:val="none" w:sz="0" w:space="0" w:color="auto"/>
        <w:right w:val="none" w:sz="0" w:space="0" w:color="auto"/>
      </w:divBdr>
    </w:div>
    <w:div w:id="1602839795">
      <w:bodyDiv w:val="1"/>
      <w:marLeft w:val="0"/>
      <w:marRight w:val="0"/>
      <w:marTop w:val="0"/>
      <w:marBottom w:val="0"/>
      <w:divBdr>
        <w:top w:val="none" w:sz="0" w:space="0" w:color="auto"/>
        <w:left w:val="none" w:sz="0" w:space="0" w:color="auto"/>
        <w:bottom w:val="none" w:sz="0" w:space="0" w:color="auto"/>
        <w:right w:val="none" w:sz="0" w:space="0" w:color="auto"/>
      </w:divBdr>
    </w:div>
    <w:div w:id="1628853995">
      <w:bodyDiv w:val="1"/>
      <w:marLeft w:val="0"/>
      <w:marRight w:val="0"/>
      <w:marTop w:val="0"/>
      <w:marBottom w:val="0"/>
      <w:divBdr>
        <w:top w:val="none" w:sz="0" w:space="0" w:color="auto"/>
        <w:left w:val="none" w:sz="0" w:space="0" w:color="auto"/>
        <w:bottom w:val="none" w:sz="0" w:space="0" w:color="auto"/>
        <w:right w:val="none" w:sz="0" w:space="0" w:color="auto"/>
      </w:divBdr>
    </w:div>
    <w:div w:id="1630551964">
      <w:bodyDiv w:val="1"/>
      <w:marLeft w:val="0"/>
      <w:marRight w:val="0"/>
      <w:marTop w:val="0"/>
      <w:marBottom w:val="0"/>
      <w:divBdr>
        <w:top w:val="none" w:sz="0" w:space="0" w:color="auto"/>
        <w:left w:val="none" w:sz="0" w:space="0" w:color="auto"/>
        <w:bottom w:val="none" w:sz="0" w:space="0" w:color="auto"/>
        <w:right w:val="none" w:sz="0" w:space="0" w:color="auto"/>
      </w:divBdr>
    </w:div>
    <w:div w:id="1636985355">
      <w:bodyDiv w:val="1"/>
      <w:marLeft w:val="0"/>
      <w:marRight w:val="0"/>
      <w:marTop w:val="0"/>
      <w:marBottom w:val="0"/>
      <w:divBdr>
        <w:top w:val="none" w:sz="0" w:space="0" w:color="auto"/>
        <w:left w:val="none" w:sz="0" w:space="0" w:color="auto"/>
        <w:bottom w:val="none" w:sz="0" w:space="0" w:color="auto"/>
        <w:right w:val="none" w:sz="0" w:space="0" w:color="auto"/>
      </w:divBdr>
    </w:div>
    <w:div w:id="1644195746">
      <w:bodyDiv w:val="1"/>
      <w:marLeft w:val="0"/>
      <w:marRight w:val="0"/>
      <w:marTop w:val="0"/>
      <w:marBottom w:val="0"/>
      <w:divBdr>
        <w:top w:val="none" w:sz="0" w:space="0" w:color="auto"/>
        <w:left w:val="none" w:sz="0" w:space="0" w:color="auto"/>
        <w:bottom w:val="none" w:sz="0" w:space="0" w:color="auto"/>
        <w:right w:val="none" w:sz="0" w:space="0" w:color="auto"/>
      </w:divBdr>
    </w:div>
    <w:div w:id="1654985160">
      <w:bodyDiv w:val="1"/>
      <w:marLeft w:val="0"/>
      <w:marRight w:val="0"/>
      <w:marTop w:val="0"/>
      <w:marBottom w:val="0"/>
      <w:divBdr>
        <w:top w:val="none" w:sz="0" w:space="0" w:color="auto"/>
        <w:left w:val="none" w:sz="0" w:space="0" w:color="auto"/>
        <w:bottom w:val="none" w:sz="0" w:space="0" w:color="auto"/>
        <w:right w:val="none" w:sz="0" w:space="0" w:color="auto"/>
      </w:divBdr>
    </w:div>
    <w:div w:id="1698190992">
      <w:bodyDiv w:val="1"/>
      <w:marLeft w:val="0"/>
      <w:marRight w:val="0"/>
      <w:marTop w:val="0"/>
      <w:marBottom w:val="0"/>
      <w:divBdr>
        <w:top w:val="none" w:sz="0" w:space="0" w:color="auto"/>
        <w:left w:val="none" w:sz="0" w:space="0" w:color="auto"/>
        <w:bottom w:val="none" w:sz="0" w:space="0" w:color="auto"/>
        <w:right w:val="none" w:sz="0" w:space="0" w:color="auto"/>
      </w:divBdr>
    </w:div>
    <w:div w:id="1701316693">
      <w:bodyDiv w:val="1"/>
      <w:marLeft w:val="0"/>
      <w:marRight w:val="0"/>
      <w:marTop w:val="0"/>
      <w:marBottom w:val="0"/>
      <w:divBdr>
        <w:top w:val="none" w:sz="0" w:space="0" w:color="auto"/>
        <w:left w:val="none" w:sz="0" w:space="0" w:color="auto"/>
        <w:bottom w:val="none" w:sz="0" w:space="0" w:color="auto"/>
        <w:right w:val="none" w:sz="0" w:space="0" w:color="auto"/>
      </w:divBdr>
    </w:div>
    <w:div w:id="1752309981">
      <w:bodyDiv w:val="1"/>
      <w:marLeft w:val="0"/>
      <w:marRight w:val="0"/>
      <w:marTop w:val="0"/>
      <w:marBottom w:val="0"/>
      <w:divBdr>
        <w:top w:val="none" w:sz="0" w:space="0" w:color="auto"/>
        <w:left w:val="none" w:sz="0" w:space="0" w:color="auto"/>
        <w:bottom w:val="none" w:sz="0" w:space="0" w:color="auto"/>
        <w:right w:val="none" w:sz="0" w:space="0" w:color="auto"/>
      </w:divBdr>
    </w:div>
    <w:div w:id="1784763631">
      <w:bodyDiv w:val="1"/>
      <w:marLeft w:val="0"/>
      <w:marRight w:val="0"/>
      <w:marTop w:val="0"/>
      <w:marBottom w:val="0"/>
      <w:divBdr>
        <w:top w:val="none" w:sz="0" w:space="0" w:color="auto"/>
        <w:left w:val="none" w:sz="0" w:space="0" w:color="auto"/>
        <w:bottom w:val="none" w:sz="0" w:space="0" w:color="auto"/>
        <w:right w:val="none" w:sz="0" w:space="0" w:color="auto"/>
      </w:divBdr>
    </w:div>
    <w:div w:id="1848058003">
      <w:bodyDiv w:val="1"/>
      <w:marLeft w:val="0"/>
      <w:marRight w:val="0"/>
      <w:marTop w:val="0"/>
      <w:marBottom w:val="0"/>
      <w:divBdr>
        <w:top w:val="none" w:sz="0" w:space="0" w:color="auto"/>
        <w:left w:val="none" w:sz="0" w:space="0" w:color="auto"/>
        <w:bottom w:val="none" w:sz="0" w:space="0" w:color="auto"/>
        <w:right w:val="none" w:sz="0" w:space="0" w:color="auto"/>
      </w:divBdr>
    </w:div>
    <w:div w:id="1897428749">
      <w:bodyDiv w:val="1"/>
      <w:marLeft w:val="0"/>
      <w:marRight w:val="0"/>
      <w:marTop w:val="0"/>
      <w:marBottom w:val="0"/>
      <w:divBdr>
        <w:top w:val="none" w:sz="0" w:space="0" w:color="auto"/>
        <w:left w:val="none" w:sz="0" w:space="0" w:color="auto"/>
        <w:bottom w:val="none" w:sz="0" w:space="0" w:color="auto"/>
        <w:right w:val="none" w:sz="0" w:space="0" w:color="auto"/>
      </w:divBdr>
    </w:div>
    <w:div w:id="1944262439">
      <w:bodyDiv w:val="1"/>
      <w:marLeft w:val="0"/>
      <w:marRight w:val="0"/>
      <w:marTop w:val="0"/>
      <w:marBottom w:val="0"/>
      <w:divBdr>
        <w:top w:val="none" w:sz="0" w:space="0" w:color="auto"/>
        <w:left w:val="none" w:sz="0" w:space="0" w:color="auto"/>
        <w:bottom w:val="none" w:sz="0" w:space="0" w:color="auto"/>
        <w:right w:val="none" w:sz="0" w:space="0" w:color="auto"/>
      </w:divBdr>
    </w:div>
    <w:div w:id="1957902746">
      <w:bodyDiv w:val="1"/>
      <w:marLeft w:val="0"/>
      <w:marRight w:val="0"/>
      <w:marTop w:val="0"/>
      <w:marBottom w:val="0"/>
      <w:divBdr>
        <w:top w:val="none" w:sz="0" w:space="0" w:color="auto"/>
        <w:left w:val="none" w:sz="0" w:space="0" w:color="auto"/>
        <w:bottom w:val="none" w:sz="0" w:space="0" w:color="auto"/>
        <w:right w:val="none" w:sz="0" w:space="0" w:color="auto"/>
      </w:divBdr>
    </w:div>
    <w:div w:id="1997490446">
      <w:bodyDiv w:val="1"/>
      <w:marLeft w:val="0"/>
      <w:marRight w:val="0"/>
      <w:marTop w:val="0"/>
      <w:marBottom w:val="0"/>
      <w:divBdr>
        <w:top w:val="none" w:sz="0" w:space="0" w:color="auto"/>
        <w:left w:val="none" w:sz="0" w:space="0" w:color="auto"/>
        <w:bottom w:val="none" w:sz="0" w:space="0" w:color="auto"/>
        <w:right w:val="none" w:sz="0" w:space="0" w:color="auto"/>
      </w:divBdr>
    </w:div>
    <w:div w:id="2040348191">
      <w:bodyDiv w:val="1"/>
      <w:marLeft w:val="0"/>
      <w:marRight w:val="0"/>
      <w:marTop w:val="0"/>
      <w:marBottom w:val="0"/>
      <w:divBdr>
        <w:top w:val="none" w:sz="0" w:space="0" w:color="auto"/>
        <w:left w:val="none" w:sz="0" w:space="0" w:color="auto"/>
        <w:bottom w:val="none" w:sz="0" w:space="0" w:color="auto"/>
        <w:right w:val="none" w:sz="0" w:space="0" w:color="auto"/>
      </w:divBdr>
    </w:div>
    <w:div w:id="2059477702">
      <w:bodyDiv w:val="1"/>
      <w:marLeft w:val="0"/>
      <w:marRight w:val="0"/>
      <w:marTop w:val="0"/>
      <w:marBottom w:val="0"/>
      <w:divBdr>
        <w:top w:val="none" w:sz="0" w:space="0" w:color="auto"/>
        <w:left w:val="none" w:sz="0" w:space="0" w:color="auto"/>
        <w:bottom w:val="none" w:sz="0" w:space="0" w:color="auto"/>
        <w:right w:val="none" w:sz="0" w:space="0" w:color="auto"/>
      </w:divBdr>
    </w:div>
    <w:div w:id="209986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yperlink" Target="consultantplus://offline/ref=A448600E9F67991C54B45087DECF6959132AD344F8C901A28DA59AA5CE9CD7A6EEC6CCEC0069EA6Fp4q7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consultantplus://offline/ref=A448600E9F67991C54B45087DECF6959132AD344F8C901A28DA59AA5CE9CD7A6EEC6CCEC0069EA6Fp4q7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1" i="1" u="none" strike="noStrike" kern="1200" spc="0" baseline="0">
                <a:solidFill>
                  <a:schemeClr val="tx1">
                    <a:lumMod val="65000"/>
                    <a:lumOff val="35000"/>
                  </a:schemeClr>
                </a:solidFill>
                <a:latin typeface="Times New Roman" panose="02020603050405020304" pitchFamily="18" charset="0"/>
                <a:ea typeface="+mn-ea"/>
                <a:cs typeface="+mn-cs"/>
              </a:defRPr>
            </a:pPr>
            <a:r>
              <a:rPr lang="ru-RU" sz="1200" b="1" i="1" baseline="0">
                <a:latin typeface="Times New Roman" panose="02020603050405020304" pitchFamily="18" charset="0"/>
              </a:rPr>
              <a:t>Изменение возрастной структуры воспитанников АН ДОО "Алмазик" за анализируемый период</a:t>
            </a:r>
          </a:p>
        </c:rich>
      </c:tx>
      <c:layout>
        <c:manualLayout>
          <c:xMode val="edge"/>
          <c:yMode val="edge"/>
          <c:x val="9.0484844412733648E-2"/>
          <c:y val="3.5246418834246528E-2"/>
        </c:manualLayout>
      </c:layout>
      <c:overlay val="0"/>
      <c:spPr>
        <a:noFill/>
        <a:ln>
          <a:noFill/>
        </a:ln>
        <a:effectLst/>
      </c:spPr>
    </c:title>
    <c:autoTitleDeleted val="0"/>
    <c:view3D>
      <c:rotX val="20"/>
      <c:rotY val="30"/>
      <c:depthPercent val="100"/>
      <c:rAngAx val="1"/>
    </c:view3D>
    <c:floor>
      <c:thickness val="0"/>
      <c:spPr>
        <a:solidFill>
          <a:schemeClr val="accent6">
            <a:lumMod val="20000"/>
            <a:lumOff val="80000"/>
          </a:schemeClr>
        </a:soli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092073490813645E-2"/>
          <c:y val="0.14751972329989363"/>
          <c:w val="0.54348925956623839"/>
          <c:h val="0.77354618317138235"/>
        </c:manualLayout>
      </c:layout>
      <c:bar3DChart>
        <c:barDir val="col"/>
        <c:grouping val="standard"/>
        <c:varyColors val="0"/>
        <c:ser>
          <c:idx val="0"/>
          <c:order val="0"/>
          <c:tx>
            <c:strRef>
              <c:f>Лист1!$B$1</c:f>
              <c:strCache>
                <c:ptCount val="1"/>
                <c:pt idx="0">
                  <c:v>до 3-х лет</c:v>
                </c:pt>
              </c:strCache>
            </c:strRef>
          </c:tx>
          <c:spPr>
            <a:solidFill>
              <a:schemeClr val="accent1"/>
            </a:solidFill>
            <a:ln>
              <a:noFill/>
            </a:ln>
            <a:effectLst/>
            <a:sp3d/>
          </c:spPr>
          <c:invertIfNegative val="0"/>
          <c:dLbls>
            <c:dLbl>
              <c:idx val="0"/>
              <c:layout>
                <c:manualLayout>
                  <c:x val="8.2113385826771655E-3"/>
                  <c:y val="9.0092513945960837E-2"/>
                </c:manualLayout>
              </c:layout>
              <c:spPr>
                <a:solidFill>
                  <a:srgbClr val="FFFF0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C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920209973753233E-2"/>
                  <c:y val="8.1997811498052395E-2"/>
                </c:manualLayout>
              </c:layout>
              <c:spPr>
                <a:solidFill>
                  <a:srgbClr val="FFFF0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C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23244094488184E-3"/>
                  <c:y val="8.215789352861505E-2"/>
                </c:manualLayout>
              </c:layout>
              <c:spPr>
                <a:solidFill>
                  <a:srgbClr val="FFFF0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C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solidFill>
                <a:srgbClr val="FFFF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903</c:v>
                </c:pt>
                <c:pt idx="1">
                  <c:v>794</c:v>
                </c:pt>
                <c:pt idx="2">
                  <c:v>804</c:v>
                </c:pt>
              </c:numCache>
            </c:numRef>
          </c:val>
          <c:shape val="cylinder"/>
        </c:ser>
        <c:ser>
          <c:idx val="1"/>
          <c:order val="1"/>
          <c:tx>
            <c:strRef>
              <c:f>Лист1!$C$1</c:f>
              <c:strCache>
                <c:ptCount val="1"/>
                <c:pt idx="0">
                  <c:v>с 3-х до 5 лет</c:v>
                </c:pt>
              </c:strCache>
            </c:strRef>
          </c:tx>
          <c:spPr>
            <a:solidFill>
              <a:srgbClr val="D171BC"/>
            </a:solidFill>
            <a:ln>
              <a:noFill/>
            </a:ln>
            <a:effectLst/>
            <a:sp3d/>
          </c:spPr>
          <c:invertIfNegative val="0"/>
          <c:dLbls>
            <c:dLbl>
              <c:idx val="0"/>
              <c:layout>
                <c:manualLayout>
                  <c:x val="1.2169028871391076E-2"/>
                  <c:y val="8.9977426291101364E-2"/>
                </c:manualLayout>
              </c:layout>
              <c:spPr>
                <a:solidFill>
                  <a:srgbClr val="00B0F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206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878005249343783E-2"/>
                  <c:y val="8.9176710054100453E-2"/>
                </c:manualLayout>
              </c:layout>
              <c:spPr>
                <a:solidFill>
                  <a:srgbClr val="00B0F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206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190131233595801E-2"/>
                  <c:y val="7.8795864802613955E-2"/>
                </c:manualLayout>
              </c:layout>
              <c:tx>
                <c:rich>
                  <a:bodyPr rot="0" spcFirstLastPara="1" vertOverflow="ellipsis" vert="horz" wrap="square" lIns="38100" tIns="19050" rIns="38100" bIns="19050" anchor="ctr" anchorCtr="1">
                    <a:spAutoFit/>
                  </a:bodyPr>
                  <a:lstStyle/>
                  <a:p>
                    <a:pPr>
                      <a:defRPr sz="1100" b="1" i="0" u="none" strike="noStrike" kern="1200" baseline="0">
                        <a:solidFill>
                          <a:srgbClr val="002060"/>
                        </a:solidFill>
                        <a:latin typeface="Times New Roman" panose="02020603050405020304" pitchFamily="18" charset="0"/>
                        <a:ea typeface="+mn-ea"/>
                        <a:cs typeface="+mn-cs"/>
                      </a:defRPr>
                    </a:pPr>
                    <a:r>
                      <a:rPr lang="en-US"/>
                      <a:t>2568</a:t>
                    </a:r>
                  </a:p>
                </c:rich>
              </c:tx>
              <c:spPr>
                <a:solidFill>
                  <a:srgbClr val="00B0F0"/>
                </a:solidFill>
                <a:ln>
                  <a:noFill/>
                </a:ln>
                <a:effectLst/>
              </c:spPr>
              <c:showLegendKey val="0"/>
              <c:showVal val="1"/>
              <c:showCatName val="0"/>
              <c:showSerName val="0"/>
              <c:showPercent val="0"/>
              <c:showBubbleSize val="0"/>
              <c:extLst>
                <c:ext xmlns:c15="http://schemas.microsoft.com/office/drawing/2012/chart" uri="{CE6537A1-D6FC-4f65-9D91-7224C49458BB}">
                  <c15:layout/>
                </c:ext>
              </c:extLst>
            </c:dLbl>
            <c:spPr>
              <a:solidFill>
                <a:srgbClr val="00B0F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Лист1!$C$2:$C$4</c:f>
              <c:numCache>
                <c:formatCode>General</c:formatCode>
                <c:ptCount val="3"/>
                <c:pt idx="0">
                  <c:v>3174</c:v>
                </c:pt>
                <c:pt idx="1">
                  <c:v>2921</c:v>
                </c:pt>
                <c:pt idx="2">
                  <c:v>2568</c:v>
                </c:pt>
              </c:numCache>
            </c:numRef>
          </c:val>
          <c:shape val="cylinder"/>
        </c:ser>
        <c:ser>
          <c:idx val="2"/>
          <c:order val="2"/>
          <c:tx>
            <c:strRef>
              <c:f>Лист1!$D$1</c:f>
              <c:strCache>
                <c:ptCount val="1"/>
                <c:pt idx="0">
                  <c:v>6-7 лет</c:v>
                </c:pt>
              </c:strCache>
            </c:strRef>
          </c:tx>
          <c:spPr>
            <a:solidFill>
              <a:srgbClr val="00B050"/>
            </a:solidFill>
            <a:ln>
              <a:noFill/>
            </a:ln>
            <a:effectLst/>
            <a:sp3d/>
          </c:spPr>
          <c:invertIfNegative val="0"/>
          <c:dLbls>
            <c:dLbl>
              <c:idx val="0"/>
              <c:layout>
                <c:manualLayout>
                  <c:x val="6.7934908136482938E-3"/>
                  <c:y val="0.10920869585179389"/>
                </c:manualLayout>
              </c:layout>
              <c:spPr>
                <a:solidFill>
                  <a:srgbClr val="FFFF0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C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4812406880671815E-3"/>
                  <c:y val="9.6906448005963403E-2"/>
                </c:manualLayout>
              </c:layout>
              <c:spPr>
                <a:solidFill>
                  <a:srgbClr val="FFFF0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C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941312335958004E-2"/>
                  <c:y val="9.7386806241056667E-2"/>
                </c:manualLayout>
              </c:layout>
              <c:spPr>
                <a:solidFill>
                  <a:srgbClr val="FFFF00"/>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C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solidFill>
                <a:srgbClr val="FFFF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Лист1!$D$2:$D$4</c:f>
              <c:numCache>
                <c:formatCode>General</c:formatCode>
                <c:ptCount val="3"/>
                <c:pt idx="0">
                  <c:v>1195</c:v>
                </c:pt>
                <c:pt idx="1">
                  <c:v>1019</c:v>
                </c:pt>
                <c:pt idx="2">
                  <c:v>1066</c:v>
                </c:pt>
              </c:numCache>
            </c:numRef>
          </c:val>
          <c:shape val="cylinder"/>
        </c:ser>
        <c:dLbls>
          <c:showLegendKey val="0"/>
          <c:showVal val="1"/>
          <c:showCatName val="0"/>
          <c:showSerName val="0"/>
          <c:showPercent val="0"/>
          <c:showBubbleSize val="0"/>
        </c:dLbls>
        <c:gapWidth val="150"/>
        <c:shape val="box"/>
        <c:axId val="467906992"/>
        <c:axId val="467910128"/>
        <c:axId val="469157512"/>
      </c:bar3DChart>
      <c:catAx>
        <c:axId val="467906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mn-cs"/>
              </a:defRPr>
            </a:pPr>
            <a:endParaRPr lang="ru-RU"/>
          </a:p>
        </c:txPr>
        <c:crossAx val="467910128"/>
        <c:crosses val="autoZero"/>
        <c:auto val="1"/>
        <c:lblAlgn val="ctr"/>
        <c:lblOffset val="100"/>
        <c:noMultiLvlLbl val="0"/>
      </c:catAx>
      <c:valAx>
        <c:axId val="46791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906992"/>
        <c:crosses val="autoZero"/>
        <c:crossBetween val="between"/>
      </c:valAx>
      <c:serAx>
        <c:axId val="46915751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467910128"/>
        <c:crosses val="autoZero"/>
      </c:serAx>
      <c:spPr>
        <a:noFill/>
        <a:ln>
          <a:noFill/>
        </a:ln>
        <a:effectLst/>
      </c:spPr>
    </c:plotArea>
    <c:legend>
      <c:legendPos val="r"/>
      <c:layout>
        <c:manualLayout>
          <c:xMode val="edge"/>
          <c:yMode val="edge"/>
          <c:x val="0.81323389750403507"/>
          <c:y val="0.14864809341992891"/>
          <c:w val="0.13396854446424591"/>
          <c:h val="0.5353162666071884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количество детей</c:v>
                </c:pt>
              </c:strCache>
            </c:strRef>
          </c:tx>
          <c:spPr>
            <a:ln w="34925" cap="rnd">
              <a:solidFill>
                <a:schemeClr val="lt1"/>
              </a:solidFill>
              <a:round/>
            </a:ln>
            <a:effectLst>
              <a:outerShdw dist="25400" dir="2700000" algn="tl" rotWithShape="0">
                <a:schemeClr val="accent1"/>
              </a:outerShdw>
            </a:effectLst>
          </c:spPr>
          <c:marker>
            <c:symbol val="none"/>
          </c:marker>
          <c:dLbls>
            <c:dLbl>
              <c:idx val="0"/>
              <c:layout>
                <c:manualLayout>
                  <c:x val="-3.0271757825937391E-2"/>
                  <c:y val="-0.1036985827860353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6319229446164938E-3"/>
                  <c:y val="-6.91323885240235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31558513587953E-3"/>
                  <c:y val="-8.88888888888889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546311702717693E-3"/>
                  <c:y val="-8.88888888888888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9328896283971158E-3"/>
                  <c:y val="-0.1111111111111111"/>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FF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accent1">
                          <a:lumMod val="60000"/>
                          <a:lumOff val="40000"/>
                        </a:schemeClr>
                      </a:solidFill>
                    </a:ln>
                    <a:effectLst/>
                  </c:spPr>
                </c15:leaderLines>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4326</c:v>
                </c:pt>
                <c:pt idx="1">
                  <c:v>4255</c:v>
                </c:pt>
                <c:pt idx="2">
                  <c:v>4411</c:v>
                </c:pt>
                <c:pt idx="3">
                  <c:v>5272</c:v>
                </c:pt>
                <c:pt idx="4">
                  <c:v>4734</c:v>
                </c:pt>
                <c:pt idx="5">
                  <c:v>4438</c:v>
                </c:pt>
              </c:numCache>
            </c:numRef>
          </c:val>
          <c:smooth val="0"/>
        </c:ser>
        <c:dLbls>
          <c:showLegendKey val="0"/>
          <c:showVal val="0"/>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467907384"/>
        <c:axId val="467907776"/>
      </c:lineChart>
      <c:catAx>
        <c:axId val="467907384"/>
        <c:scaling>
          <c:orientation val="minMax"/>
        </c:scaling>
        <c:delete val="0"/>
        <c:axPos val="b"/>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1100" b="1" i="0" u="none" strike="noStrike" kern="1200" spc="100" baseline="0">
                <a:solidFill>
                  <a:schemeClr val="lt1"/>
                </a:solidFill>
                <a:latin typeface="Times New Roman" panose="02020603050405020304" pitchFamily="18" charset="0"/>
                <a:ea typeface="+mn-ea"/>
                <a:cs typeface="+mn-cs"/>
              </a:defRPr>
            </a:pPr>
            <a:endParaRPr lang="ru-RU"/>
          </a:p>
        </c:txPr>
        <c:crossAx val="467907776"/>
        <c:crosses val="autoZero"/>
        <c:auto val="1"/>
        <c:lblAlgn val="ctr"/>
        <c:lblOffset val="100"/>
        <c:noMultiLvlLbl val="0"/>
      </c:catAx>
      <c:valAx>
        <c:axId val="467907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Times New Roman" panose="02020603050405020304" pitchFamily="18" charset="0"/>
                <a:ea typeface="+mn-ea"/>
                <a:cs typeface="+mn-cs"/>
              </a:defRPr>
            </a:pPr>
            <a:endParaRPr lang="ru-RU"/>
          </a:p>
        </c:txPr>
        <c:crossAx val="46790738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Times New Roman" panose="02020603050405020304" pitchFamily="18" charset="0"/>
              <a:ea typeface="+mn-ea"/>
              <a:cs typeface="+mn-cs"/>
            </a:defRPr>
          </a:pPr>
          <a:endParaRPr lang="ru-RU"/>
        </a:p>
      </c:txPr>
    </c:legend>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04414502683074E-2"/>
          <c:y val="0.12038370203724534"/>
          <c:w val="0.88351337870096558"/>
          <c:h val="0.75834645669291345"/>
        </c:manualLayout>
      </c:layout>
      <c:lineChart>
        <c:grouping val="standard"/>
        <c:varyColors val="0"/>
        <c:ser>
          <c:idx val="0"/>
          <c:order val="0"/>
          <c:tx>
            <c:strRef>
              <c:f>Лист1!$B$1</c:f>
              <c:strCache>
                <c:ptCount val="1"/>
                <c:pt idx="0">
                  <c:v>количество детей</c:v>
                </c:pt>
              </c:strCache>
            </c:strRef>
          </c:tx>
          <c:spPr>
            <a:ln w="28575" cap="rnd">
              <a:solidFill>
                <a:schemeClr val="accent1"/>
              </a:solidFill>
              <a:round/>
            </a:ln>
            <a:effectLst/>
          </c:spPr>
          <c:dLbls>
            <c:dLbl>
              <c:idx val="0"/>
              <c:layout>
                <c:manualLayout>
                  <c:x val="-4.6972766224734758E-2"/>
                  <c:y val="-0.16133199506188209"/>
                </c:manualLayout>
              </c:layout>
              <c:showLegendKey val="0"/>
              <c:showVal val="1"/>
              <c:showCatName val="0"/>
              <c:showSerName val="0"/>
              <c:showPercent val="0"/>
              <c:showBubbleSize val="0"/>
              <c:separator>
</c:separator>
              <c:extLst>
                <c:ext xmlns:c15="http://schemas.microsoft.com/office/drawing/2012/chart" uri="{CE6537A1-D6FC-4f65-9D91-7224C49458BB}">
                  <c15:layout>
                    <c:manualLayout>
                      <c:w val="7.8931176846137471E-2"/>
                      <c:h val="0.21654059138561438"/>
                    </c:manualLayout>
                  </c15:layout>
                </c:ext>
              </c:extLst>
            </c:dLbl>
            <c:dLbl>
              <c:idx val="1"/>
              <c:layout>
                <c:manualLayout>
                  <c:x val="-4.1683267155708102E-2"/>
                  <c:y val="-0.15201000072619381"/>
                </c:manualLayout>
              </c:layout>
              <c:showLegendKey val="0"/>
              <c:showVal val="1"/>
              <c:showCatName val="0"/>
              <c:showSerName val="0"/>
              <c:showPercent val="0"/>
              <c:showBubbleSize val="0"/>
              <c:separator>
</c:separator>
              <c:extLst>
                <c:ext xmlns:c15="http://schemas.microsoft.com/office/drawing/2012/chart" uri="{CE6537A1-D6FC-4f65-9D91-7224C49458BB}">
                  <c15:layout>
                    <c:manualLayout>
                      <c:w val="7.6396396396396393E-2"/>
                      <c:h val="0.21657032755298647"/>
                    </c:manualLayout>
                  </c15:layout>
                </c:ext>
              </c:extLst>
            </c:dLbl>
            <c:dLbl>
              <c:idx val="2"/>
              <c:layout>
                <c:manualLayout>
                  <c:x val="-4.2560008524575456E-2"/>
                  <c:y val="-0.15994003713962632"/>
                </c:manualLayout>
              </c:layout>
              <c:showLegendKey val="0"/>
              <c:showVal val="1"/>
              <c:showCatName val="0"/>
              <c:showSerName val="0"/>
              <c:showPercent val="0"/>
              <c:showBubbleSize val="0"/>
              <c:separator>
</c:separator>
              <c:extLst>
                <c:ext xmlns:c15="http://schemas.microsoft.com/office/drawing/2012/chart" uri="{CE6537A1-D6FC-4f65-9D91-7224C49458BB}">
                  <c15:layout>
                    <c:manualLayout>
                      <c:w val="7.6670312789042308E-2"/>
                      <c:h val="0.21649312278588123"/>
                    </c:manualLayout>
                  </c15:layout>
                </c:ext>
              </c:extLst>
            </c:dLbl>
            <c:dLbl>
              <c:idx val="3"/>
              <c:layout>
                <c:manualLayout>
                  <c:x val="-5.1667732238598274E-2"/>
                  <c:y val="-0.14720467253846234"/>
                </c:manualLayout>
              </c:layout>
              <c:showLegendKey val="0"/>
              <c:showVal val="1"/>
              <c:showCatName val="0"/>
              <c:showSerName val="0"/>
              <c:showPercent val="0"/>
              <c:showBubbleSize val="0"/>
              <c:separator>
</c:separator>
              <c:extLst>
                <c:ext xmlns:c15="http://schemas.microsoft.com/office/drawing/2012/chart" uri="{CE6537A1-D6FC-4f65-9D91-7224C49458BB}">
                  <c15:layout>
                    <c:manualLayout>
                      <c:w val="8.7307803887438348E-2"/>
                      <c:h val="0.20065065065065066"/>
                    </c:manualLayout>
                  </c15:layout>
                </c:ext>
              </c:extLst>
            </c:dLbl>
            <c:spPr>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solidFill>
                  <a:srgbClr val="C0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rot="0" vert="horz"/>
              <a:lstStyle/>
              <a:p>
                <a:pPr>
                  <a:defRPr>
                    <a:solidFill>
                      <a:schemeClr val="lt1"/>
                    </a:solidFill>
                    <a:latin typeface="+mn-lt"/>
                    <a:ea typeface="+mn-ea"/>
                    <a:cs typeface="+mn-cs"/>
                  </a:defRPr>
                </a:pPr>
                <a:endParaRPr lang="ru-RU"/>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downArrowCallout">
                    <a:avLst/>
                  </a:prstGeom>
                </c15:spPr>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42</c:v>
                </c:pt>
                <c:pt idx="1">
                  <c:v>55</c:v>
                </c:pt>
                <c:pt idx="2">
                  <c:v>61</c:v>
                </c:pt>
                <c:pt idx="3">
                  <c:v>66</c:v>
                </c:pt>
              </c:numCache>
            </c:numRef>
          </c:val>
          <c:smooth val="0"/>
        </c:ser>
        <c:dLbls>
          <c:showLegendKey val="0"/>
          <c:showVal val="0"/>
          <c:showCatName val="0"/>
          <c:showSerName val="0"/>
          <c:showPercent val="0"/>
          <c:showBubbleSize val="0"/>
        </c:dLbls>
        <c:marker val="1"/>
        <c:smooth val="0"/>
        <c:axId val="467908952"/>
        <c:axId val="467909344"/>
      </c:lineChart>
      <c:catAx>
        <c:axId val="4679089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467909344"/>
        <c:crosses val="autoZero"/>
        <c:auto val="1"/>
        <c:lblAlgn val="ctr"/>
        <c:lblOffset val="100"/>
        <c:noMultiLvlLbl val="0"/>
      </c:catAx>
      <c:valAx>
        <c:axId val="46790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467908952"/>
        <c:crosses val="autoZero"/>
        <c:crossBetween val="between"/>
      </c:valAx>
      <c:spPr>
        <a:noFill/>
        <a:ln>
          <a:noFill/>
        </a:ln>
        <a:effectLst/>
      </c:spPr>
    </c:plotArea>
    <c:legend>
      <c:legendPos val="r"/>
      <c:layout>
        <c:manualLayout>
          <c:xMode val="edge"/>
          <c:yMode val="edge"/>
          <c:x val="0.76395591926555029"/>
          <c:y val="0.53481269386781194"/>
          <c:w val="0.16663817663817665"/>
          <c:h val="0.11895988297905449"/>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b="1" i="0" baseline="0">
          <a:latin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a:bevelT w="6350"/>
        </a:sp3d>
      </c:spPr>
    </c:sideWall>
    <c:backWall>
      <c:thickness val="0"/>
      <c:spPr>
        <a:noFill/>
        <a:ln>
          <a:noFill/>
        </a:ln>
        <a:effectLst/>
        <a:scene3d>
          <a:camera prst="orthographicFront"/>
          <a:lightRig rig="threePt" dir="t"/>
        </a:scene3d>
        <a:sp3d>
          <a:bevelT w="6350"/>
        </a:sp3d>
      </c:spPr>
    </c:backWall>
    <c:plotArea>
      <c:layout>
        <c:manualLayout>
          <c:layoutTarget val="inner"/>
          <c:xMode val="edge"/>
          <c:yMode val="edge"/>
          <c:x val="3.9220756189260124E-2"/>
          <c:y val="0.17592039800995024"/>
          <c:w val="0.5722928073938538"/>
          <c:h val="0.70275786422219622"/>
        </c:manualLayout>
      </c:layout>
      <c:bar3DChart>
        <c:barDir val="col"/>
        <c:grouping val="clustered"/>
        <c:varyColors val="0"/>
        <c:ser>
          <c:idx val="0"/>
          <c:order val="0"/>
          <c:tx>
            <c:strRef>
              <c:f>Лист1!$B$1</c:f>
              <c:strCache>
                <c:ptCount val="1"/>
                <c:pt idx="0">
                  <c:v>мальчики</c:v>
                </c:pt>
              </c:strCache>
            </c:strRef>
          </c:tx>
          <c:spPr>
            <a:solidFill>
              <a:schemeClr val="accent1"/>
            </a:solidFill>
            <a:ln>
              <a:noFill/>
            </a:ln>
            <a:effectLst/>
            <a:sp3d/>
          </c:spPr>
          <c:invertIfNegative val="0"/>
          <c:dLbls>
            <c:dLbl>
              <c:idx val="0"/>
              <c:layout>
                <c:manualLayout>
                  <c:x val="8.1940347427073099E-3"/>
                  <c:y val="-3.98936170212765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8328416912487407E-3"/>
                  <c:y val="-3.98936170212766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5552277941658471E-3"/>
                  <c:y val="-3.10283687943262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1941637826245164E-3"/>
                  <c:y val="-2.6595570168090669E-2"/>
                </c:manualLayout>
              </c:layout>
              <c:spPr>
                <a:solidFill>
                  <a:sysClr val="window" lastClr="FFFFFF"/>
                </a:solidFill>
                <a:ln>
                  <a:solidFill>
                    <a:sysClr val="windowText" lastClr="000000">
                      <a:lumMod val="65000"/>
                      <a:lumOff val="35000"/>
                    </a:sysClr>
                  </a:solidFill>
                </a:ln>
                <a:effectLst/>
              </c:spPr>
              <c:txPr>
                <a:bodyPr lIns="36000" rIns="36000"/>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EllipseCallout">
                      <a:avLst/>
                    </a:prstGeom>
                  </c15:spPr>
                  <c15:layout>
                    <c:manualLayout>
                      <c:w val="4.5709809872585987E-2"/>
                      <c:h val="0.11681849276819119"/>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000" tIns="18288" rIns="36000" bIns="18288"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EllipseCallout">
                    <a:avLst/>
                  </a:prstGeom>
                </c15:spPr>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28</c:v>
                </c:pt>
                <c:pt idx="1">
                  <c:v>38</c:v>
                </c:pt>
                <c:pt idx="2">
                  <c:v>44</c:v>
                </c:pt>
                <c:pt idx="3">
                  <c:v>46</c:v>
                </c:pt>
              </c:numCache>
            </c:numRef>
          </c:val>
          <c:shape val="cylinder"/>
        </c:ser>
        <c:ser>
          <c:idx val="1"/>
          <c:order val="1"/>
          <c:tx>
            <c:strRef>
              <c:f>Лист1!$C$1</c:f>
              <c:strCache>
                <c:ptCount val="1"/>
                <c:pt idx="0">
                  <c:v>девочки</c:v>
                </c:pt>
              </c:strCache>
            </c:strRef>
          </c:tx>
          <c:spPr>
            <a:solidFill>
              <a:schemeClr val="accent2"/>
            </a:solidFill>
            <a:ln>
              <a:noFill/>
            </a:ln>
            <a:effectLst/>
            <a:sp3d/>
          </c:spPr>
          <c:invertIfNegative val="0"/>
          <c:dLbls>
            <c:dLbl>
              <c:idx val="0"/>
              <c:layout>
                <c:manualLayout>
                  <c:x val="7.8431372549019329E-3"/>
                  <c:y val="-1.1990407673860906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EllipseCallout">
                      <a:avLst/>
                    </a:prstGeom>
                  </c15:spPr>
                  <c15:layout>
                    <c:manualLayout>
                      <c:w val="4.5831835726416553E-2"/>
                      <c:h val="0.1279824014803905"/>
                    </c:manualLayout>
                  </c15:layout>
                </c:ext>
              </c:extLst>
            </c:dLbl>
            <c:dLbl>
              <c:idx val="1"/>
              <c:layout>
                <c:manualLayout>
                  <c:x val="1.1471648639790232E-2"/>
                  <c:y val="-4.0222050036298737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EllipseCallout">
                      <a:avLst/>
                    </a:prstGeom>
                  </c15:spPr>
                  <c15:layout>
                    <c:manualLayout>
                      <c:w val="4.5551090774420162E-2"/>
                      <c:h val="0.1146845507343497"/>
                    </c:manualLayout>
                  </c15:layout>
                </c:ext>
              </c:extLst>
            </c:dLbl>
            <c:dLbl>
              <c:idx val="2"/>
              <c:layout>
                <c:manualLayout>
                  <c:x val="6.790745378587172E-4"/>
                  <c:y val="-3.5425859848224703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EllipseCallout">
                      <a:avLst/>
                    </a:prstGeom>
                  </c15:spPr>
                  <c15:layout>
                    <c:manualLayout>
                      <c:w val="5.0327116190122242E-2"/>
                      <c:h val="0.12907312782710673"/>
                    </c:manualLayout>
                  </c15:layout>
                </c:ext>
              </c:extLst>
            </c:dLbl>
            <c:dLbl>
              <c:idx val="3"/>
              <c:layout>
                <c:manualLayout>
                  <c:x val="9.4116168413183425E-3"/>
                  <c:y val="-3.5425966815758332E-2"/>
                </c:manualLayout>
              </c:layout>
              <c:spPr>
                <a:solidFill>
                  <a:sysClr val="window" lastClr="FFFFFF"/>
                </a:solidFill>
                <a:ln>
                  <a:solidFill>
                    <a:sysClr val="windowText" lastClr="000000">
                      <a:lumMod val="65000"/>
                      <a:lumOff val="35000"/>
                    </a:sysClr>
                  </a:solidFill>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EllipseCallout">
                      <a:avLst/>
                    </a:prstGeom>
                  </c15:spPr>
                  <c15:layout>
                    <c:manualLayout>
                      <c:w val="5.0415637573326934E-2"/>
                      <c:h val="0.11718182833528785"/>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EllipseCallout">
                    <a:avLst/>
                  </a:prstGeom>
                </c15:spPr>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14</c:v>
                </c:pt>
                <c:pt idx="1">
                  <c:v>17</c:v>
                </c:pt>
                <c:pt idx="2">
                  <c:v>17</c:v>
                </c:pt>
                <c:pt idx="3">
                  <c:v>20</c:v>
                </c:pt>
              </c:numCache>
            </c:numRef>
          </c:val>
          <c:shape val="cylinder"/>
        </c:ser>
        <c:dLbls>
          <c:showLegendKey val="0"/>
          <c:showVal val="0"/>
          <c:showCatName val="0"/>
          <c:showSerName val="0"/>
          <c:showPercent val="0"/>
          <c:showBubbleSize val="0"/>
        </c:dLbls>
        <c:gapWidth val="150"/>
        <c:shape val="box"/>
        <c:axId val="464298040"/>
        <c:axId val="464298824"/>
        <c:axId val="0"/>
      </c:bar3DChart>
      <c:catAx>
        <c:axId val="464298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464298824"/>
        <c:crosses val="autoZero"/>
        <c:auto val="1"/>
        <c:lblAlgn val="ctr"/>
        <c:lblOffset val="100"/>
        <c:noMultiLvlLbl val="0"/>
      </c:catAx>
      <c:valAx>
        <c:axId val="464298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298040"/>
        <c:crosses val="autoZero"/>
        <c:crossBetween val="between"/>
      </c:valAx>
      <c:spPr>
        <a:noFill/>
        <a:ln>
          <a:noFill/>
        </a:ln>
        <a:effectLst/>
      </c:spPr>
    </c:plotArea>
    <c:legend>
      <c:legendPos val="r"/>
      <c:layout>
        <c:manualLayout>
          <c:xMode val="edge"/>
          <c:yMode val="edge"/>
          <c:x val="0.74148195796391592"/>
          <c:y val="0.31729938225402432"/>
          <c:w val="0.13847727695455392"/>
          <c:h val="0.4978251968503937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Динамика показателей привитости против гриппа за 2019-20-21 годы</a:t>
            </a:r>
          </a:p>
        </c:rich>
      </c:tx>
      <c:layout/>
      <c:overlay val="0"/>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22304531012571E-2"/>
          <c:y val="0.1152618135376756"/>
          <c:w val="0.9520708143389971"/>
          <c:h val="0.73763286773061409"/>
        </c:manualLayout>
      </c:layout>
      <c:bar3DChart>
        <c:barDir val="col"/>
        <c:grouping val="clustered"/>
        <c:varyColors val="0"/>
        <c:ser>
          <c:idx val="0"/>
          <c:order val="0"/>
          <c:tx>
            <c:strRef>
              <c:f>Лист1!$B$1</c:f>
              <c:strCache>
                <c:ptCount val="1"/>
                <c:pt idx="0">
                  <c:v>2019</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c:f>
              <c:strCache>
                <c:ptCount val="1"/>
                <c:pt idx="0">
                  <c:v>% привитости от гриппа</c:v>
                </c:pt>
              </c:strCache>
            </c:strRef>
          </c:cat>
          <c:val>
            <c:numRef>
              <c:f>Лист1!$B$2</c:f>
              <c:numCache>
                <c:formatCode>General</c:formatCode>
                <c:ptCount val="1"/>
                <c:pt idx="0">
                  <c:v>82</c:v>
                </c:pt>
              </c:numCache>
            </c:numRef>
          </c:val>
          <c:shape val="cylinder"/>
        </c:ser>
        <c:ser>
          <c:idx val="1"/>
          <c:order val="1"/>
          <c:tx>
            <c:strRef>
              <c:f>Лист1!$C$1</c:f>
              <c:strCache>
                <c:ptCount val="1"/>
                <c:pt idx="0">
                  <c:v>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c:f>
              <c:strCache>
                <c:ptCount val="1"/>
                <c:pt idx="0">
                  <c:v>% привитости от гриппа</c:v>
                </c:pt>
              </c:strCache>
            </c:strRef>
          </c:cat>
          <c:val>
            <c:numRef>
              <c:f>Лист1!$C$2</c:f>
              <c:numCache>
                <c:formatCode>General</c:formatCode>
                <c:ptCount val="1"/>
                <c:pt idx="0">
                  <c:v>73.5</c:v>
                </c:pt>
              </c:numCache>
            </c:numRef>
          </c:val>
          <c:shape val="cylinder"/>
        </c:ser>
        <c:ser>
          <c:idx val="2"/>
          <c:order val="2"/>
          <c:tx>
            <c:strRef>
              <c:f>Лист1!$D$1</c:f>
              <c:strCache>
                <c:ptCount val="1"/>
                <c:pt idx="0">
                  <c:v>2021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c:f>
              <c:strCache>
                <c:ptCount val="1"/>
                <c:pt idx="0">
                  <c:v>% привитости от гриппа</c:v>
                </c:pt>
              </c:strCache>
            </c:strRef>
          </c:cat>
          <c:val>
            <c:numRef>
              <c:f>Лист1!$D$2</c:f>
              <c:numCache>
                <c:formatCode>General</c:formatCode>
                <c:ptCount val="1"/>
                <c:pt idx="0">
                  <c:v>64.900000000000006</c:v>
                </c:pt>
              </c:numCache>
            </c:numRef>
          </c:val>
          <c:shape val="cylinder"/>
        </c:ser>
        <c:dLbls>
          <c:showLegendKey val="0"/>
          <c:showVal val="1"/>
          <c:showCatName val="0"/>
          <c:showSerName val="0"/>
          <c:showPercent val="0"/>
          <c:showBubbleSize val="0"/>
        </c:dLbls>
        <c:gapWidth val="150"/>
        <c:shape val="box"/>
        <c:axId val="464301568"/>
        <c:axId val="464300000"/>
        <c:axId val="0"/>
      </c:bar3DChart>
      <c:catAx>
        <c:axId val="4643015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464300000"/>
        <c:crosses val="autoZero"/>
        <c:auto val="1"/>
        <c:lblAlgn val="ctr"/>
        <c:lblOffset val="100"/>
        <c:noMultiLvlLbl val="0"/>
      </c:catAx>
      <c:valAx>
        <c:axId val="4643000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464301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Прирост показателей</a:t>
            </a:r>
            <a:r>
              <a:rPr lang="ru-RU" baseline="0"/>
              <a:t> отказов от вакцинации против гриппа за 2020 и 2021</a:t>
            </a:r>
            <a:endParaRPr lang="ru-RU"/>
          </a:p>
        </c:rich>
      </c:tx>
      <c:layout/>
      <c:overlay val="0"/>
      <c:spPr>
        <a:noFill/>
        <a:ln>
          <a:noFill/>
        </a:ln>
        <a:effectLst/>
      </c:spPr>
      <c:txPr>
        <a:bodyPr rot="0" spcFirstLastPara="1" vertOverflow="ellipsis" vert="horz" wrap="square" anchor="ctr" anchorCtr="1"/>
        <a:lstStyle/>
        <a:p>
          <a:pPr>
            <a:defRPr sz="132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1202911866562988E-3"/>
                  <c:y val="4.1067761806980766E-3"/>
                </c:manualLayout>
              </c:layout>
              <c:showLegendKey val="0"/>
              <c:showVal val="1"/>
              <c:showCatName val="0"/>
              <c:showSerName val="0"/>
              <c:showPercent val="0"/>
              <c:showBubbleSize val="0"/>
              <c:extLst>
                <c:ext xmlns:c15="http://schemas.microsoft.com/office/drawing/2012/chart" uri="{CE6537A1-D6FC-4f65-9D91-7224C49458BB}">
                  <c15:layout>
                    <c:manualLayout>
                      <c:w val="4.3533640562227763E-2"/>
                      <c:h val="9.0531132273763526E-2"/>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Ellipse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Мирнинское отд</c:v>
                </c:pt>
                <c:pt idx="1">
                  <c:v>Удачнинское отд</c:v>
                </c:pt>
                <c:pt idx="2">
                  <c:v>Айхальское отд</c:v>
                </c:pt>
                <c:pt idx="3">
                  <c:v>Итого по АН ДОО</c:v>
                </c:pt>
              </c:strCache>
            </c:strRef>
          </c:cat>
          <c:val>
            <c:numRef>
              <c:f>Лист1!$B$2:$B$5</c:f>
              <c:numCache>
                <c:formatCode>General</c:formatCode>
                <c:ptCount val="4"/>
                <c:pt idx="0">
                  <c:v>18</c:v>
                </c:pt>
                <c:pt idx="1">
                  <c:v>16.399999999999999</c:v>
                </c:pt>
                <c:pt idx="2">
                  <c:v>28.9</c:v>
                </c:pt>
                <c:pt idx="3">
                  <c:v>19.5</c:v>
                </c:pt>
              </c:numCache>
            </c:numRef>
          </c:val>
        </c:ser>
        <c:ser>
          <c:idx val="1"/>
          <c:order val="1"/>
          <c:tx>
            <c:strRef>
              <c:f>Лист1!$C$1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Мирнинское отд</c:v>
                </c:pt>
                <c:pt idx="1">
                  <c:v>Удачнинское отд</c:v>
                </c:pt>
                <c:pt idx="2">
                  <c:v>Айхальское отд</c:v>
                </c:pt>
                <c:pt idx="3">
                  <c:v>Итого по АН ДОО</c:v>
                </c:pt>
              </c:strCache>
            </c:strRef>
          </c:cat>
          <c:val>
            <c:numRef>
              <c:f>Лист1!$C$2:$C$5</c:f>
              <c:numCache>
                <c:formatCode>General</c:formatCode>
                <c:ptCount val="4"/>
                <c:pt idx="0">
                  <c:v>23.2</c:v>
                </c:pt>
                <c:pt idx="1">
                  <c:v>21.9</c:v>
                </c:pt>
                <c:pt idx="2">
                  <c:v>32.799999999999997</c:v>
                </c:pt>
                <c:pt idx="3">
                  <c:v>24.6</c:v>
                </c:pt>
              </c:numCache>
            </c:numRef>
          </c:val>
        </c:ser>
        <c:dLbls>
          <c:showLegendKey val="0"/>
          <c:showVal val="0"/>
          <c:showCatName val="0"/>
          <c:showSerName val="0"/>
          <c:showPercent val="0"/>
          <c:showBubbleSize val="0"/>
        </c:dLbls>
        <c:gapWidth val="150"/>
        <c:shape val="box"/>
        <c:axId val="464299608"/>
        <c:axId val="464298432"/>
        <c:axId val="0"/>
      </c:bar3DChart>
      <c:catAx>
        <c:axId val="464299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64298432"/>
        <c:crosses val="autoZero"/>
        <c:auto val="1"/>
        <c:lblAlgn val="ctr"/>
        <c:lblOffset val="100"/>
        <c:noMultiLvlLbl val="0"/>
      </c:catAx>
      <c:valAx>
        <c:axId val="464298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64299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mn-cs"/>
              </a:defRPr>
            </a:pPr>
            <a:r>
              <a:rPr lang="ru-RU" sz="1200" b="1" i="0" baseline="0">
                <a:latin typeface="Times New Roman" panose="02020603050405020304" pitchFamily="18" charset="0"/>
              </a:rPr>
              <a:t>Динамика показателей охвата туберкулинодиагностикой в % за 2018-19-20-21 г.г.</a:t>
            </a:r>
          </a:p>
        </c:rich>
      </c:tx>
      <c:layout/>
      <c:overlay val="0"/>
      <c:spPr>
        <a:noFill/>
        <a:ln>
          <a:noFill/>
        </a:ln>
        <a:effectLst/>
      </c:spPr>
    </c:title>
    <c:autoTitleDeleted val="0"/>
    <c:plotArea>
      <c:layout>
        <c:manualLayout>
          <c:layoutTarget val="inner"/>
          <c:xMode val="edge"/>
          <c:yMode val="edge"/>
          <c:x val="6.3631637325092361E-2"/>
          <c:y val="0.15297999587543823"/>
          <c:w val="0.76690893876329369"/>
          <c:h val="0.65698747854497153"/>
        </c:manualLayout>
      </c:layout>
      <c:barChart>
        <c:barDir val="bar"/>
        <c:grouping val="clustered"/>
        <c:varyColors val="0"/>
        <c:ser>
          <c:idx val="0"/>
          <c:order val="0"/>
          <c:tx>
            <c:strRef>
              <c:f>Лист1!$B$1</c:f>
              <c:strCache>
                <c:ptCount val="1"/>
                <c:pt idx="0">
                  <c:v>2018</c:v>
                </c:pt>
              </c:strCache>
            </c:strRef>
          </c:tx>
          <c:spPr>
            <a:solidFill>
              <a:schemeClr val="accent1"/>
            </a:solidFill>
            <a:ln>
              <a:noFill/>
            </a:ln>
            <a:effectLst/>
          </c:spPr>
          <c:invertIfNegative val="0"/>
          <c:dLbls>
            <c:dLbl>
              <c:idx val="0"/>
              <c:layout>
                <c:manualLayout>
                  <c:x val="-0.10729809306521151"/>
                  <c:y val="4.6295770050810807E-3"/>
                </c:manualLayout>
              </c:layout>
              <c:showLegendKey val="0"/>
              <c:showVal val="1"/>
              <c:showCatName val="0"/>
              <c:showSerName val="0"/>
              <c:showPercent val="0"/>
              <c:showBubbleSize val="0"/>
              <c:extLst>
                <c:ext xmlns:c15="http://schemas.microsoft.com/office/drawing/2012/chart" uri="{CE6537A1-D6FC-4f65-9D91-7224C49458BB}">
                  <c15:layout>
                    <c:manualLayout>
                      <c:w val="6.2491494758078296E-2"/>
                      <c:h val="9.0923203582847667E-2"/>
                    </c:manualLayout>
                  </c15:layout>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chemeClr val="dk1">
                        <a:lumMod val="65000"/>
                        <a:lumOff val="3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upArrowCallou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охвата</c:v>
                </c:pt>
              </c:strCache>
            </c:strRef>
          </c:cat>
          <c:val>
            <c:numRef>
              <c:f>Лист1!$B$2</c:f>
              <c:numCache>
                <c:formatCode>General</c:formatCode>
                <c:ptCount val="1"/>
                <c:pt idx="0">
                  <c:v>93.2</c:v>
                </c:pt>
              </c:numCache>
            </c:numRef>
          </c:val>
        </c:ser>
        <c:ser>
          <c:idx val="1"/>
          <c:order val="1"/>
          <c:tx>
            <c:strRef>
              <c:f>Лист1!$C$1</c:f>
              <c:strCache>
                <c:ptCount val="1"/>
                <c:pt idx="0">
                  <c:v>2019</c:v>
                </c:pt>
              </c:strCache>
            </c:strRef>
          </c:tx>
          <c:spPr>
            <a:solidFill>
              <a:schemeClr val="accent2"/>
            </a:solidFill>
            <a:ln>
              <a:noFill/>
            </a:ln>
            <a:effectLst/>
          </c:spPr>
          <c:invertIfNegative val="0"/>
          <c:dLbls>
            <c:dLbl>
              <c:idx val="0"/>
              <c:layout>
                <c:manualLayout>
                  <c:x val="-0.19159658984306899"/>
                  <c:y val="2.9693597023819399E-3"/>
                </c:manualLayout>
              </c:layout>
              <c:showLegendKey val="0"/>
              <c:showVal val="1"/>
              <c:showCatName val="0"/>
              <c:showSerName val="0"/>
              <c:showPercent val="0"/>
              <c:showBubbleSize val="0"/>
              <c:extLst>
                <c:ext xmlns:c15="http://schemas.microsoft.com/office/drawing/2012/chart" uri="{CE6537A1-D6FC-4f65-9D91-7224C49458BB}">
                  <c15:layout>
                    <c:manualLayout>
                      <c:w val="6.1045111699588109E-2"/>
                      <c:h val="9.3574939552436329E-2"/>
                    </c:manualLayout>
                  </c15:layout>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chemeClr val="dk1">
                        <a:lumMod val="65000"/>
                        <a:lumOff val="3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downArrowCallou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охвата</c:v>
                </c:pt>
              </c:strCache>
            </c:strRef>
          </c:cat>
          <c:val>
            <c:numRef>
              <c:f>Лист1!$C$2</c:f>
              <c:numCache>
                <c:formatCode>General</c:formatCode>
                <c:ptCount val="1"/>
                <c:pt idx="0">
                  <c:v>76.099999999999994</c:v>
                </c:pt>
              </c:numCache>
            </c:numRef>
          </c:val>
        </c:ser>
        <c:ser>
          <c:idx val="2"/>
          <c:order val="2"/>
          <c:tx>
            <c:strRef>
              <c:f>Лист1!$D$1</c:f>
              <c:strCache>
                <c:ptCount val="1"/>
                <c:pt idx="0">
                  <c:v>2020</c:v>
                </c:pt>
              </c:strCache>
            </c:strRef>
          </c:tx>
          <c:spPr>
            <a:solidFill>
              <a:schemeClr val="accent3"/>
            </a:solidFill>
            <a:ln>
              <a:noFill/>
            </a:ln>
            <a:effectLst/>
          </c:spPr>
          <c:invertIfNegative val="0"/>
          <c:dLbls>
            <c:dLbl>
              <c:idx val="0"/>
              <c:layout>
                <c:manualLayout>
                  <c:x val="-0.15381549453327387"/>
                  <c:y val="-4.5500086875611984E-3"/>
                </c:manualLayout>
              </c:layout>
              <c:showLegendKey val="0"/>
              <c:showVal val="1"/>
              <c:showCatName val="0"/>
              <c:showSerName val="0"/>
              <c:showPercent val="0"/>
              <c:showBubbleSize val="0"/>
              <c:extLst>
                <c:ext xmlns:c15="http://schemas.microsoft.com/office/drawing/2012/chart" uri="{CE6537A1-D6FC-4f65-9D91-7224C49458BB}">
                  <c15:layout>
                    <c:manualLayout>
                      <c:w val="5.9983056833139842E-2"/>
                      <c:h val="9.8475048837084675E-2"/>
                    </c:manualLayout>
                  </c15:layout>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chemeClr val="dk1">
                        <a:lumMod val="65000"/>
                        <a:lumOff val="3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upArrowCallou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охвата</c:v>
                </c:pt>
              </c:strCache>
            </c:strRef>
          </c:cat>
          <c:val>
            <c:numRef>
              <c:f>Лист1!$D$2</c:f>
              <c:numCache>
                <c:formatCode>General</c:formatCode>
                <c:ptCount val="1"/>
                <c:pt idx="0">
                  <c:v>82.5</c:v>
                </c:pt>
              </c:numCache>
            </c:numRef>
          </c:val>
        </c:ser>
        <c:ser>
          <c:idx val="3"/>
          <c:order val="3"/>
          <c:tx>
            <c:strRef>
              <c:f>Лист1!$E$1</c:f>
              <c:strCache>
                <c:ptCount val="1"/>
                <c:pt idx="0">
                  <c:v>2021</c:v>
                </c:pt>
              </c:strCache>
            </c:strRef>
          </c:tx>
          <c:invertIfNegative val="0"/>
          <c:dLbls>
            <c:dLbl>
              <c:idx val="0"/>
              <c:layout>
                <c:manualLayout>
                  <c:x val="-0.10719452847560179"/>
                  <c:y val="-3.6181412171992876E-17"/>
                </c:manualLayout>
              </c:layou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downArrowCallout">
                      <a:avLst/>
                    </a:prstGeom>
                  </c15:spPr>
                  <c15:layout>
                    <c:manualLayout>
                      <c:w val="6.1429750585398846E-2"/>
                      <c:h val="0.10738124874710377"/>
                    </c:manualLayout>
                  </c15:layout>
                </c:ext>
              </c:extLst>
            </c:dLbl>
            <c:spPr>
              <a:solidFill>
                <a:sysClr val="window" lastClr="FFFFFF"/>
              </a:solidFill>
              <a:ln>
                <a:solidFill>
                  <a:sysClr val="windowText" lastClr="000000">
                    <a:lumMod val="65000"/>
                    <a:lumOff val="35000"/>
                  </a:sysClr>
                </a:solidFill>
              </a:ln>
              <a:effectLst/>
            </c:sp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ellipse">
                    <a:avLst/>
                  </a:prstGeom>
                </c15:spPr>
                <c15:showLeaderLines val="1"/>
              </c:ext>
            </c:extLst>
          </c:dLbls>
          <c:cat>
            <c:strRef>
              <c:f>Лист1!$A$2</c:f>
              <c:strCache>
                <c:ptCount val="1"/>
                <c:pt idx="0">
                  <c:v>% охвата</c:v>
                </c:pt>
              </c:strCache>
            </c:strRef>
          </c:cat>
          <c:val>
            <c:numRef>
              <c:f>Лист1!$E$2</c:f>
              <c:numCache>
                <c:formatCode>General</c:formatCode>
                <c:ptCount val="1"/>
                <c:pt idx="0">
                  <c:v>65.5</c:v>
                </c:pt>
              </c:numCache>
            </c:numRef>
          </c:val>
        </c:ser>
        <c:dLbls>
          <c:showLegendKey val="0"/>
          <c:showVal val="0"/>
          <c:showCatName val="0"/>
          <c:showSerName val="0"/>
          <c:showPercent val="0"/>
          <c:showBubbleSize val="0"/>
        </c:dLbls>
        <c:gapWidth val="219"/>
        <c:axId val="464299216"/>
        <c:axId val="466161520"/>
      </c:barChart>
      <c:catAx>
        <c:axId val="464299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466161520"/>
        <c:crosses val="autoZero"/>
        <c:auto val="1"/>
        <c:lblAlgn val="ctr"/>
        <c:lblOffset val="100"/>
        <c:noMultiLvlLbl val="0"/>
      </c:catAx>
      <c:valAx>
        <c:axId val="466161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64299216"/>
        <c:crosses val="autoZero"/>
        <c:crossBetween val="between"/>
      </c:valAx>
      <c:spPr>
        <a:noFill/>
        <a:ln>
          <a:noFill/>
        </a:ln>
        <a:effectLst/>
      </c:spPr>
    </c:plotArea>
    <c:legend>
      <c:legendPos val="r"/>
      <c:layout>
        <c:manualLayout>
          <c:xMode val="edge"/>
          <c:yMode val="edge"/>
          <c:x val="0.88145924578051971"/>
          <c:y val="0.1400590754161504"/>
          <c:w val="5.1245519536942008E-2"/>
          <c:h val="0.28510929917064098"/>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gradFill>
      <a:gsLst>
        <a:gs pos="0">
          <a:schemeClr val="accent6">
            <a:lumMod val="0"/>
            <a:lumOff val="100000"/>
          </a:schemeClr>
        </a:gs>
        <a:gs pos="18000">
          <a:schemeClr val="accent6">
            <a:lumMod val="0"/>
            <a:lumOff val="100000"/>
          </a:schemeClr>
        </a:gs>
        <a:gs pos="100000">
          <a:schemeClr val="accent6">
            <a:lumMod val="100000"/>
          </a:schemeClr>
        </a:gs>
      </a:gsLst>
      <a:path path="circle">
        <a:fillToRect l="50000" t="-80000" r="50000" b="180000"/>
      </a:path>
    </a:gra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chemeClr val="dk1">
                    <a:lumMod val="75000"/>
                    <a:lumOff val="25000"/>
                  </a:schemeClr>
                </a:solidFill>
                <a:latin typeface="Times New Roman" panose="02020603050405020304" pitchFamily="18" charset="0"/>
                <a:ea typeface="+mn-ea"/>
                <a:cs typeface="+mn-cs"/>
              </a:defRPr>
            </a:pPr>
            <a:r>
              <a:rPr lang="ru-RU"/>
              <a:t>Анализ охвата ревакцинацией БЦЖ за 2018-19-20-21 г.г.</a:t>
            </a:r>
          </a:p>
        </c:rich>
      </c:tx>
      <c:layout>
        <c:manualLayout>
          <c:xMode val="edge"/>
          <c:yMode val="edge"/>
          <c:x val="0.22473885513923214"/>
          <c:y val="2.6443367122080213E-2"/>
        </c:manualLayout>
      </c:layout>
      <c:overlay val="0"/>
      <c:spPr>
        <a:noFill/>
        <a:ln>
          <a:noFill/>
        </a:ln>
        <a:effectLst/>
      </c:spPr>
    </c:title>
    <c:autoTitleDeleted val="0"/>
    <c:plotArea>
      <c:layout>
        <c:manualLayout>
          <c:layoutTarget val="inner"/>
          <c:xMode val="edge"/>
          <c:yMode val="edge"/>
          <c:x val="5.0054193949717052E-2"/>
          <c:y val="0.15296245836871958"/>
          <c:w val="0.7212279552152987"/>
          <c:h val="0.68926270579813886"/>
        </c:manualLayout>
      </c:layout>
      <c:barChart>
        <c:barDir val="bar"/>
        <c:grouping val="clustered"/>
        <c:varyColors val="0"/>
        <c:ser>
          <c:idx val="0"/>
          <c:order val="0"/>
          <c:tx>
            <c:strRef>
              <c:f>Лист1!$B$1</c:f>
              <c:strCache>
                <c:ptCount val="1"/>
                <c:pt idx="0">
                  <c:v>2018</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spPr>
                <a:solidFill>
                  <a:schemeClr val="bg1"/>
                </a:solidFill>
                <a:ln>
                  <a:noFill/>
                </a:ln>
                <a:effectLst/>
              </c:spPr>
              <c:txPr>
                <a:bodyPr rot="0" spcFirstLastPara="1" vertOverflow="clip" horzOverflow="clip" vert="horz" wrap="square" lIns="36576" tIns="18288" rIns="36576" bIns="18288" anchor="ctr" anchorCtr="1">
                  <a:noAutofit/>
                </a:bodyPr>
                <a:lstStyle/>
                <a:p>
                  <a:pPr>
                    <a:defRPr sz="1100" b="1" i="0" u="none" strike="noStrike" kern="1200" baseline="0">
                      <a:solidFill>
                        <a:sysClr val="windowText" lastClr="000000"/>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upArrowCallout">
                      <a:avLst/>
                    </a:prstGeom>
                  </c15:spPr>
                  <c15:layout>
                    <c:manualLayout>
                      <c:w val="5.905685189631539E-2"/>
                      <c:h val="0.10317704924954085"/>
                    </c:manualLayout>
                  </c15:layout>
                </c:ext>
              </c:extLst>
            </c:dLbl>
            <c:spPr>
              <a:solidFill>
                <a:schemeClr val="bg1"/>
              </a:solidFill>
            </c:sp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upArrowCallout">
                    <a:avLst/>
                  </a:prstGeom>
                </c15:spPr>
                <c15:showLeaderLines val="1"/>
                <c15:leaderLines>
                  <c:spPr>
                    <a:ln w="9525">
                      <a:solidFill>
                        <a:schemeClr val="dk1">
                          <a:lumMod val="50000"/>
                          <a:lumOff val="50000"/>
                        </a:schemeClr>
                      </a:solidFill>
                    </a:ln>
                    <a:effectLst/>
                  </c:spPr>
                </c15:leaderLines>
              </c:ext>
            </c:extLst>
          </c:dLbls>
          <c:cat>
            <c:strRef>
              <c:f>Лист1!$A$2</c:f>
              <c:strCache>
                <c:ptCount val="1"/>
                <c:pt idx="0">
                  <c:v>% охвата</c:v>
                </c:pt>
              </c:strCache>
            </c:strRef>
          </c:cat>
          <c:val>
            <c:numRef>
              <c:f>Лист1!$B$2</c:f>
              <c:numCache>
                <c:formatCode>General</c:formatCode>
                <c:ptCount val="1"/>
                <c:pt idx="0">
                  <c:v>71.8</c:v>
                </c:pt>
              </c:numCache>
            </c:numRef>
          </c:val>
        </c:ser>
        <c:ser>
          <c:idx val="1"/>
          <c:order val="1"/>
          <c:tx>
            <c:strRef>
              <c:f>Лист1!$C$1</c:f>
              <c:strCache>
                <c:ptCount val="1"/>
                <c:pt idx="0">
                  <c:v>2019</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manualLayout>
                  <c:x val="-7.5070730591184284E-2"/>
                  <c:y val="1.4435966178593451E-2"/>
                </c:manualLayout>
              </c:layout>
              <c:spPr>
                <a:solidFill>
                  <a:schemeClr val="dk1">
                    <a:lumMod val="65000"/>
                    <a:lumOff val="35000"/>
                    <a:alpha val="75000"/>
                  </a:schemeClr>
                </a:solidFill>
                <a:ln>
                  <a:noFill/>
                </a:ln>
                <a:effectLst/>
              </c:spPr>
              <c:txPr>
                <a:bodyPr rot="0" spcFirstLastPara="1" vertOverflow="clip" horzOverflow="clip" vert="horz" wrap="square" lIns="36576" tIns="18288" rIns="36576" bIns="18288" anchor="ctr" anchorCtr="1">
                  <a:noAutofit/>
                </a:bodyPr>
                <a:lstStyle/>
                <a:p>
                  <a:pPr>
                    <a:defRPr sz="1100" b="1" i="0" u="none" strike="noStrike" kern="1200" baseline="0">
                      <a:solidFill>
                        <a:schemeClr val="lt1"/>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downArrowCallout">
                      <a:avLst/>
                    </a:prstGeom>
                  </c15:spPr>
                  <c15:layout>
                    <c:manualLayout>
                      <c:w val="5.7722362005076314E-2"/>
                      <c:h val="0.11142617278016573"/>
                    </c:manualLayout>
                  </c15:layout>
                </c:ext>
              </c:extLst>
            </c:dLbl>
            <c:spPr>
              <a:solidFill>
                <a:schemeClr val="dk1">
                  <a:lumMod val="65000"/>
                  <a:lumOff val="35000"/>
                  <a:alpha val="75000"/>
                </a:schemeClr>
              </a:solidFill>
              <a:ln>
                <a:no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chemeClr val="lt1"/>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downArrowCallout">
                    <a:avLst/>
                  </a:prstGeom>
                </c15:spPr>
                <c15:showLeaderLines val="1"/>
                <c15:leaderLines>
                  <c:spPr>
                    <a:ln w="9525">
                      <a:solidFill>
                        <a:schemeClr val="dk1">
                          <a:lumMod val="50000"/>
                          <a:lumOff val="50000"/>
                        </a:schemeClr>
                      </a:solidFill>
                    </a:ln>
                    <a:effectLst/>
                  </c:spPr>
                </c15:leaderLines>
              </c:ext>
            </c:extLst>
          </c:dLbls>
          <c:cat>
            <c:strRef>
              <c:f>Лист1!$A$2</c:f>
              <c:strCache>
                <c:ptCount val="1"/>
                <c:pt idx="0">
                  <c:v>% охвата</c:v>
                </c:pt>
              </c:strCache>
            </c:strRef>
          </c:cat>
          <c:val>
            <c:numRef>
              <c:f>Лист1!$C$2</c:f>
              <c:numCache>
                <c:formatCode>General</c:formatCode>
                <c:ptCount val="1"/>
                <c:pt idx="0">
                  <c:v>47.4</c:v>
                </c:pt>
              </c:numCache>
            </c:numRef>
          </c:val>
        </c:ser>
        <c:ser>
          <c:idx val="2"/>
          <c:order val="2"/>
          <c:tx>
            <c:strRef>
              <c:f>Лист1!$D$1</c:f>
              <c:strCache>
                <c:ptCount val="1"/>
                <c:pt idx="0">
                  <c:v>2020</c:v>
                </c:pt>
              </c:strCache>
            </c:strRef>
          </c:tx>
          <c:spPr>
            <a:solidFill>
              <a:schemeClr val="accent3">
                <a:alpha val="85000"/>
              </a:schemeClr>
            </a:solidFill>
            <a:ln w="9525" cap="flat" cmpd="sng" algn="ctr">
              <a:solidFill>
                <a:schemeClr val="lt1">
                  <a:alpha val="50000"/>
                </a:schemeClr>
              </a:solidFill>
              <a:round/>
            </a:ln>
            <a:effectLst/>
          </c:spPr>
          <c:invertIfNegative val="0"/>
          <c:dLbls>
            <c:dLbl>
              <c:idx val="0"/>
              <c:layout>
                <c:manualLayout>
                  <c:x val="-6.9065526080608494E-2"/>
                  <c:y val="1.0311404413281091E-2"/>
                </c:manualLayout>
              </c:layout>
              <c:spPr>
                <a:solidFill>
                  <a:schemeClr val="dk1">
                    <a:lumMod val="65000"/>
                    <a:lumOff val="35000"/>
                    <a:alpha val="75000"/>
                  </a:schemeClr>
                </a:solidFill>
                <a:ln>
                  <a:noFill/>
                </a:ln>
                <a:effectLst/>
              </c:spPr>
              <c:txPr>
                <a:bodyPr rot="0" spcFirstLastPara="1" vertOverflow="clip" horzOverflow="clip" vert="horz" wrap="square" lIns="36576" tIns="18288" rIns="36576" bIns="18288" anchor="ctr" anchorCtr="1">
                  <a:noAutofit/>
                </a:bodyPr>
                <a:lstStyle/>
                <a:p>
                  <a:pPr>
                    <a:defRPr sz="1100" b="1" i="0" u="none" strike="noStrike" kern="1200" baseline="0">
                      <a:solidFill>
                        <a:schemeClr val="lt1"/>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downArrowCallout">
                      <a:avLst/>
                    </a:prstGeom>
                  </c15:spPr>
                  <c15:layout>
                    <c:manualLayout>
                      <c:w val="6.039134178755446E-2"/>
                      <c:h val="0.11142617278016573"/>
                    </c:manualLayout>
                  </c15:layout>
                </c:ext>
              </c:extLst>
            </c:dLbl>
            <c:spPr>
              <a:solidFill>
                <a:sysClr val="window" lastClr="FFFFFF"/>
              </a:solidFill>
              <a:ln>
                <a:solidFill>
                  <a:sysClr val="windowText" lastClr="000000">
                    <a:lumMod val="65000"/>
                    <a:lumOff val="35000"/>
                  </a:sysClr>
                </a:solid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downArrowCallout">
                    <a:avLst/>
                  </a:prstGeom>
                </c15:spPr>
                <c15:showLeaderLines val="1"/>
                <c15:leaderLines>
                  <c:spPr>
                    <a:ln w="9525">
                      <a:solidFill>
                        <a:schemeClr val="dk1">
                          <a:lumMod val="50000"/>
                          <a:lumOff val="50000"/>
                        </a:schemeClr>
                      </a:solidFill>
                    </a:ln>
                    <a:effectLst/>
                  </c:spPr>
                </c15:leaderLines>
              </c:ext>
            </c:extLst>
          </c:dLbls>
          <c:cat>
            <c:strRef>
              <c:f>Лист1!$A$2</c:f>
              <c:strCache>
                <c:ptCount val="1"/>
                <c:pt idx="0">
                  <c:v>% охвата</c:v>
                </c:pt>
              </c:strCache>
            </c:strRef>
          </c:cat>
          <c:val>
            <c:numRef>
              <c:f>Лист1!$D$2</c:f>
              <c:numCache>
                <c:formatCode>General</c:formatCode>
                <c:ptCount val="1"/>
                <c:pt idx="0">
                  <c:v>45.7</c:v>
                </c:pt>
              </c:numCache>
            </c:numRef>
          </c:val>
        </c:ser>
        <c:ser>
          <c:idx val="3"/>
          <c:order val="3"/>
          <c:tx>
            <c:strRef>
              <c:f>Лист1!$E$1</c:f>
              <c:strCache>
                <c:ptCount val="1"/>
                <c:pt idx="0">
                  <c:v>2021</c:v>
                </c:pt>
              </c:strCache>
            </c:strRef>
          </c:tx>
          <c:invertIfNegative val="0"/>
          <c:dLbls>
            <c:dLbl>
              <c:idx val="0"/>
              <c:layout>
                <c:manualLayout>
                  <c:x val="-8.4406485620871427E-2"/>
                  <c:y val="-1.8560527943905961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5.2378728231133646E-2"/>
                      <c:h val="9.3400863559821579E-2"/>
                    </c:manualLayout>
                  </c15:layout>
                </c:ext>
              </c:extLst>
            </c:dLbl>
            <c:spPr>
              <a:solidFill>
                <a:sysClr val="window" lastClr="FFFFFF"/>
              </a:solidFill>
              <a:ln>
                <a:solidFill>
                  <a:sysClr val="windowText" lastClr="000000">
                    <a:lumMod val="65000"/>
                    <a:lumOff val="35000"/>
                  </a:sysClr>
                </a:solid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upArrowCallout">
                    <a:avLst/>
                  </a:prstGeom>
                </c15:spPr>
                <c15:showLeaderLines val="1"/>
              </c:ext>
            </c:extLst>
          </c:dLbls>
          <c:cat>
            <c:strRef>
              <c:f>Лист1!$A$2</c:f>
              <c:strCache>
                <c:ptCount val="1"/>
                <c:pt idx="0">
                  <c:v>% охвата</c:v>
                </c:pt>
              </c:strCache>
            </c:strRef>
          </c:cat>
          <c:val>
            <c:numRef>
              <c:f>Лист1!$E$2</c:f>
              <c:numCache>
                <c:formatCode>General</c:formatCode>
                <c:ptCount val="1"/>
                <c:pt idx="0">
                  <c:v>46.7</c:v>
                </c:pt>
              </c:numCache>
            </c:numRef>
          </c:val>
        </c:ser>
        <c:dLbls>
          <c:dLblPos val="inEnd"/>
          <c:showLegendKey val="0"/>
          <c:showVal val="1"/>
          <c:showCatName val="0"/>
          <c:showSerName val="0"/>
          <c:showPercent val="0"/>
          <c:showBubbleSize val="0"/>
        </c:dLbls>
        <c:gapWidth val="65"/>
        <c:axId val="466161912"/>
        <c:axId val="466160344"/>
      </c:barChart>
      <c:catAx>
        <c:axId val="46616191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5400000" spcFirstLastPara="1" vertOverflow="ellipsis" wrap="square" anchor="ctr" anchorCtr="1"/>
          <a:lstStyle/>
          <a:p>
            <a:pPr>
              <a:defRPr sz="1100" b="1" i="0" u="none" strike="noStrike" kern="1200" cap="all" baseline="0">
                <a:solidFill>
                  <a:schemeClr val="dk1">
                    <a:lumMod val="75000"/>
                    <a:lumOff val="25000"/>
                  </a:schemeClr>
                </a:solidFill>
                <a:latin typeface="Times New Roman" panose="02020603050405020304" pitchFamily="18" charset="0"/>
                <a:ea typeface="+mn-ea"/>
                <a:cs typeface="+mn-cs"/>
              </a:defRPr>
            </a:pPr>
            <a:endParaRPr lang="ru-RU"/>
          </a:p>
        </c:txPr>
        <c:crossAx val="466160344"/>
        <c:crosses val="autoZero"/>
        <c:auto val="1"/>
        <c:lblAlgn val="ctr"/>
        <c:lblOffset val="100"/>
        <c:noMultiLvlLbl val="0"/>
      </c:catAx>
      <c:valAx>
        <c:axId val="46616034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dk1">
                    <a:lumMod val="75000"/>
                    <a:lumOff val="25000"/>
                  </a:schemeClr>
                </a:solidFill>
                <a:latin typeface="Times New Roman" panose="02020603050405020304" pitchFamily="18" charset="0"/>
                <a:ea typeface="+mn-ea"/>
                <a:cs typeface="+mn-cs"/>
              </a:defRPr>
            </a:pPr>
            <a:endParaRPr lang="ru-RU"/>
          </a:p>
        </c:txPr>
        <c:crossAx val="466161912"/>
        <c:crosses val="autoZero"/>
        <c:crossBetween val="between"/>
      </c:valAx>
      <c:spPr>
        <a:noFill/>
        <a:ln>
          <a:noFill/>
        </a:ln>
        <a:effectLst/>
      </c:spPr>
    </c:plotArea>
    <c:legend>
      <c:legendPos val="r"/>
      <c:layout>
        <c:manualLayout>
          <c:xMode val="edge"/>
          <c:yMode val="edge"/>
          <c:x val="0.87673275806576556"/>
          <c:y val="0.15617670284051166"/>
          <c:w val="5.1994353111279118E-2"/>
          <c:h val="0.297927164136448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Times New Roman" panose="02020603050405020304" pitchFamily="18" charset="0"/>
              <a:ea typeface="+mn-ea"/>
              <a:cs typeface="+mn-cs"/>
            </a:defRPr>
          </a:pPr>
          <a:endParaRPr lang="ru-RU"/>
        </a:p>
      </c:txPr>
    </c:legend>
    <c:plotVisOnly val="1"/>
    <c:dispBlanksAs val="gap"/>
    <c:showDLblsOverMax val="0"/>
  </c:chart>
  <c:spPr>
    <a:gradFill flip="none" rotWithShape="1">
      <a:gsLst>
        <a:gs pos="0">
          <a:schemeClr val="accent6">
            <a:lumMod val="0"/>
            <a:lumOff val="100000"/>
          </a:schemeClr>
        </a:gs>
        <a:gs pos="18000">
          <a:schemeClr val="accent6">
            <a:lumMod val="0"/>
            <a:lumOff val="100000"/>
          </a:schemeClr>
        </a:gs>
        <a:gs pos="100000">
          <a:schemeClr val="accent6">
            <a:lumMod val="100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100" b="1" i="0" baseline="0">
          <a:latin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1689642477838608E-2"/>
          <c:y val="4.9017746953816201E-2"/>
          <c:w val="0.80861040704927023"/>
          <c:h val="0.84037892614416576"/>
        </c:manualLayout>
      </c:layout>
      <c:bar3DChart>
        <c:barDir val="col"/>
        <c:grouping val="clustered"/>
        <c:varyColors val="0"/>
        <c:ser>
          <c:idx val="0"/>
          <c:order val="0"/>
          <c:tx>
            <c:strRef>
              <c:f>Лист1!$B$1</c:f>
              <c:strCache>
                <c:ptCount val="1"/>
                <c:pt idx="0">
                  <c:v>2018</c:v>
                </c:pt>
              </c:strCache>
            </c:strRef>
          </c:tx>
          <c:invertIfNegative val="0"/>
          <c:dLbls>
            <c:dLbl>
              <c:idx val="0"/>
              <c:layout>
                <c:manualLayout>
                  <c:x val="1.6145307769929364E-2"/>
                  <c:y val="0.225165562913907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8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c:f>
              <c:strCache>
                <c:ptCount val="1"/>
                <c:pt idx="0">
                  <c:v>% выполнение плана детодней за год</c:v>
                </c:pt>
              </c:strCache>
            </c:strRef>
          </c:cat>
          <c:val>
            <c:numRef>
              <c:f>Лист1!$B$2</c:f>
              <c:numCache>
                <c:formatCode>General</c:formatCode>
                <c:ptCount val="1"/>
                <c:pt idx="0">
                  <c:v>102</c:v>
                </c:pt>
              </c:numCache>
            </c:numRef>
          </c:val>
        </c:ser>
        <c:ser>
          <c:idx val="1"/>
          <c:order val="1"/>
          <c:tx>
            <c:strRef>
              <c:f>Лист1!$C$1</c:f>
              <c:strCache>
                <c:ptCount val="1"/>
                <c:pt idx="0">
                  <c:v>2019</c:v>
                </c:pt>
              </c:strCache>
            </c:strRef>
          </c:tx>
          <c:invertIfNegative val="0"/>
          <c:dLbls>
            <c:dLbl>
              <c:idx val="0"/>
              <c:layout>
                <c:manualLayout>
                  <c:x val="1.4799865455768535E-2"/>
                  <c:y val="0.225165562913907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 выполнение плана детодней за год</c:v>
                </c:pt>
              </c:strCache>
            </c:strRef>
          </c:cat>
          <c:val>
            <c:numRef>
              <c:f>Лист1!$C$2</c:f>
              <c:numCache>
                <c:formatCode>General</c:formatCode>
                <c:ptCount val="1"/>
                <c:pt idx="0">
                  <c:v>95</c:v>
                </c:pt>
              </c:numCache>
            </c:numRef>
          </c:val>
        </c:ser>
        <c:ser>
          <c:idx val="2"/>
          <c:order val="2"/>
          <c:tx>
            <c:strRef>
              <c:f>Лист1!$D$1</c:f>
              <c:strCache>
                <c:ptCount val="1"/>
                <c:pt idx="0">
                  <c:v>2020</c:v>
                </c:pt>
              </c:strCache>
            </c:strRef>
          </c:tx>
          <c:invertIfNegative val="0"/>
          <c:dLbls>
            <c:dLbl>
              <c:idx val="0"/>
              <c:layout>
                <c:manualLayout>
                  <c:x val="1.7490750084090144E-2"/>
                  <c:y val="0.1766004415011038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 выполнение плана детодней за год</c:v>
                </c:pt>
              </c:strCache>
            </c:strRef>
          </c:cat>
          <c:val>
            <c:numRef>
              <c:f>Лист1!$D$2</c:f>
              <c:numCache>
                <c:formatCode>General</c:formatCode>
                <c:ptCount val="1"/>
                <c:pt idx="0">
                  <c:v>69.8</c:v>
                </c:pt>
              </c:numCache>
            </c:numRef>
          </c:val>
        </c:ser>
        <c:ser>
          <c:idx val="3"/>
          <c:order val="3"/>
          <c:tx>
            <c:strRef>
              <c:f>Лист1!$E$1</c:f>
              <c:strCache>
                <c:ptCount val="1"/>
                <c:pt idx="0">
                  <c:v>2021</c:v>
                </c:pt>
              </c:strCache>
            </c:strRef>
          </c:tx>
          <c:invertIfNegative val="0"/>
          <c:dLbls>
            <c:dLbl>
              <c:idx val="0"/>
              <c:layout>
                <c:manualLayout>
                  <c:x val="2.5563403969054828E-2"/>
                  <c:y val="0.25165562913907286"/>
                </c:manualLayout>
              </c:layout>
              <c:spPr>
                <a:noFill/>
                <a:ln>
                  <a:noFill/>
                </a:ln>
                <a:effectLst/>
              </c:spPr>
              <c:txPr>
                <a:bodyPr wrap="square" lIns="38100" tIns="19050" rIns="38100" bIns="19050" anchor="ctr">
                  <a:spAutoFit/>
                </a:bodyPr>
                <a:lstStyle/>
                <a:p>
                  <a:pPr>
                    <a:defRPr sz="1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 выполнение плана детодней за год</c:v>
                </c:pt>
              </c:strCache>
            </c:strRef>
          </c:cat>
          <c:val>
            <c:numRef>
              <c:f>Лист1!$E$2</c:f>
              <c:numCache>
                <c:formatCode>General</c:formatCode>
                <c:ptCount val="1"/>
                <c:pt idx="0">
                  <c:v>96</c:v>
                </c:pt>
              </c:numCache>
            </c:numRef>
          </c:val>
        </c:ser>
        <c:dLbls>
          <c:showLegendKey val="0"/>
          <c:showVal val="0"/>
          <c:showCatName val="0"/>
          <c:showSerName val="0"/>
          <c:showPercent val="0"/>
          <c:showBubbleSize val="0"/>
        </c:dLbls>
        <c:gapWidth val="150"/>
        <c:shape val="cylinder"/>
        <c:axId val="403336408"/>
        <c:axId val="403336800"/>
        <c:axId val="0"/>
      </c:bar3DChart>
      <c:catAx>
        <c:axId val="403336408"/>
        <c:scaling>
          <c:orientation val="minMax"/>
        </c:scaling>
        <c:delete val="0"/>
        <c:axPos val="b"/>
        <c:numFmt formatCode="General" sourceLinked="0"/>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403336800"/>
        <c:crosses val="autoZero"/>
        <c:auto val="1"/>
        <c:lblAlgn val="ctr"/>
        <c:lblOffset val="100"/>
        <c:noMultiLvlLbl val="0"/>
      </c:catAx>
      <c:valAx>
        <c:axId val="403336800"/>
        <c:scaling>
          <c:orientation val="minMax"/>
        </c:scaling>
        <c:delete val="0"/>
        <c:axPos val="l"/>
        <c:majorGridlines/>
        <c:numFmt formatCode="General" sourceLinked="1"/>
        <c:majorTickMark val="out"/>
        <c:minorTickMark val="none"/>
        <c:tickLblPos val="nextTo"/>
        <c:crossAx val="403336408"/>
        <c:crosses val="autoZero"/>
        <c:crossBetween val="between"/>
      </c:valAx>
    </c:plotArea>
    <c:legend>
      <c:legendPos val="r"/>
      <c:layout>
        <c:manualLayout>
          <c:xMode val="edge"/>
          <c:yMode val="edge"/>
          <c:x val="0.89873597283689688"/>
          <c:y val="0.38024543289704682"/>
          <c:w val="6.4519997563372192E-2"/>
          <c:h val="0.37704055205019904"/>
        </c:manualLayout>
      </c:layout>
      <c:overlay val="0"/>
      <c:txPr>
        <a:bodyPr/>
        <a:lstStyle/>
        <a:p>
          <a:pPr>
            <a:defRPr sz="14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32FC-DA79-46C4-85DD-7617BC3D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12226</TotalTime>
  <Pages>19</Pages>
  <Words>6425</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Kortezon</dc:creator>
  <cp:keywords/>
  <dc:description/>
  <cp:lastModifiedBy>Григорян Лев Серёжаевич</cp:lastModifiedBy>
  <cp:revision>356</cp:revision>
  <dcterms:created xsi:type="dcterms:W3CDTF">2017-06-04T12:46:00Z</dcterms:created>
  <dcterms:modified xsi:type="dcterms:W3CDTF">2022-05-31T00:41:00Z</dcterms:modified>
</cp:coreProperties>
</file>