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A44" w:rsidRPr="009D2670" w:rsidRDefault="00E27A44" w:rsidP="00B25C52">
      <w:pPr>
        <w:pStyle w:val="a3"/>
        <w:shd w:val="clear" w:color="auto" w:fill="FFFFFF"/>
        <w:spacing w:before="0" w:beforeAutospacing="0" w:after="240" w:afterAutospacing="0"/>
        <w:ind w:left="-142"/>
        <w:jc w:val="center"/>
        <w:rPr>
          <w:rFonts w:ascii="Comic Sans MS" w:hAnsi="Comic Sans MS"/>
          <w:b/>
          <w:color w:val="7030A0"/>
          <w:sz w:val="40"/>
          <w:szCs w:val="40"/>
          <w:u w:val="single"/>
        </w:rPr>
      </w:pPr>
      <w:bookmarkStart w:id="0" w:name="_GoBack"/>
      <w:r w:rsidRPr="009D2670">
        <w:rPr>
          <w:rFonts w:ascii="Algerian" w:hAnsi="Algerian"/>
          <w:b/>
          <w:color w:val="7030A0"/>
          <w:sz w:val="40"/>
          <w:szCs w:val="40"/>
          <w:u w:val="single"/>
        </w:rPr>
        <w:t>1</w:t>
      </w:r>
      <w:r w:rsidRPr="009D2670">
        <w:rPr>
          <w:rFonts w:ascii="Comic Sans MS" w:hAnsi="Comic Sans MS"/>
          <w:b/>
          <w:color w:val="7030A0"/>
          <w:sz w:val="40"/>
          <w:szCs w:val="40"/>
          <w:u w:val="single"/>
        </w:rPr>
        <w:t xml:space="preserve"> марта Всемирный день иммунитета</w:t>
      </w:r>
    </w:p>
    <w:p w:rsidR="004A03AA" w:rsidRPr="00E27A44" w:rsidRDefault="009D2670" w:rsidP="00B25C52">
      <w:pPr>
        <w:pStyle w:val="a3"/>
        <w:shd w:val="clear" w:color="auto" w:fill="FFFFFF"/>
        <w:spacing w:before="0" w:beforeAutospacing="0" w:after="240" w:afterAutospacing="0"/>
        <w:ind w:left="-142"/>
        <w:jc w:val="center"/>
        <w:rPr>
          <w:b/>
          <w:color w:val="4F4F4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4DB1A7" wp14:editId="2EA52B69">
            <wp:simplePos x="0" y="0"/>
            <wp:positionH relativeFrom="margin">
              <wp:align>left</wp:align>
            </wp:positionH>
            <wp:positionV relativeFrom="paragraph">
              <wp:posOffset>1275080</wp:posOffset>
            </wp:positionV>
            <wp:extent cx="1276350" cy="1285875"/>
            <wp:effectExtent l="0" t="0" r="0" b="9525"/>
            <wp:wrapThrough wrapText="bothSides">
              <wp:wrapPolygon edited="0">
                <wp:start x="1290" y="0"/>
                <wp:lineTo x="0" y="640"/>
                <wp:lineTo x="0" y="20800"/>
                <wp:lineTo x="967" y="21440"/>
                <wp:lineTo x="1290" y="21440"/>
                <wp:lineTo x="19988" y="21440"/>
                <wp:lineTo x="20310" y="21440"/>
                <wp:lineTo x="21278" y="20800"/>
                <wp:lineTo x="21278" y="640"/>
                <wp:lineTo x="19988" y="0"/>
                <wp:lineTo x="1290" y="0"/>
              </wp:wrapPolygon>
            </wp:wrapThrough>
            <wp:docPr id="4" name="Рисунок 4" descr="Красивые фотографии: Дендритная кле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расивые фотографии: Дендритная клет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03AA" w:rsidRPr="00247623">
        <w:rPr>
          <w:color w:val="4F4F4F"/>
          <w:sz w:val="28"/>
          <w:szCs w:val="28"/>
        </w:rPr>
        <w:t xml:space="preserve">Всемирный день иммунитета – это ещё одна возможность подчеркнуть важность и значимость здорового образа жизни. Своевременно корректируя </w:t>
      </w:r>
      <w:bookmarkEnd w:id="0"/>
      <w:r w:rsidR="004A03AA" w:rsidRPr="00247623">
        <w:rPr>
          <w:color w:val="4F4F4F"/>
          <w:sz w:val="28"/>
          <w:szCs w:val="28"/>
        </w:rPr>
        <w:t>нарушения иммунитета, можно предотвратить возникновение заболеваний многих органов и систем. Для хорошего самочувствия и правильной работы внутренних органов необходимо укреплять естественный иммунитет и проводить своевременную вакцинацию.</w:t>
      </w:r>
    </w:p>
    <w:p w:rsidR="002C0E32" w:rsidRPr="00247623" w:rsidRDefault="002C0E32" w:rsidP="00F96FA3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color w:val="4F4F4F"/>
          <w:sz w:val="28"/>
          <w:szCs w:val="28"/>
        </w:rPr>
      </w:pPr>
      <w:r w:rsidRPr="00247623">
        <w:rPr>
          <w:b/>
          <w:bCs/>
          <w:color w:val="4F4F4F"/>
          <w:sz w:val="28"/>
          <w:szCs w:val="28"/>
        </w:rPr>
        <w:t>Иммунитет</w:t>
      </w:r>
      <w:r w:rsidRPr="00247623">
        <w:rPr>
          <w:color w:val="4F4F4F"/>
          <w:sz w:val="28"/>
          <w:szCs w:val="28"/>
        </w:rPr>
        <w:t xml:space="preserve"> – </w:t>
      </w:r>
      <w:r w:rsidRPr="00450F5E">
        <w:rPr>
          <w:color w:val="4F4F4F"/>
        </w:rPr>
        <w:t>способность иммунной системы избавлять организм от генетически чужеродных объектов. Иммунитет заложен в человеке с рождения. Эффективность иммунной системы зависит от наследственности, однако правильное питание и здоровый образ жизни могут значительно повысить ее активность.</w:t>
      </w:r>
    </w:p>
    <w:p w:rsidR="002C0E32" w:rsidRPr="00450F5E" w:rsidRDefault="002C0E32" w:rsidP="00F96FA3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color w:val="4F4F4F"/>
        </w:rPr>
      </w:pPr>
      <w:r w:rsidRPr="00247623">
        <w:rPr>
          <w:b/>
          <w:bCs/>
          <w:color w:val="4F4F4F"/>
          <w:sz w:val="28"/>
          <w:szCs w:val="28"/>
        </w:rPr>
        <w:t>Иммунная система</w:t>
      </w:r>
      <w:r w:rsidRPr="00247623">
        <w:rPr>
          <w:color w:val="4F4F4F"/>
          <w:sz w:val="28"/>
          <w:szCs w:val="28"/>
        </w:rPr>
        <w:t xml:space="preserve"> – </w:t>
      </w:r>
      <w:r w:rsidRPr="00450F5E">
        <w:rPr>
          <w:color w:val="4F4F4F"/>
        </w:rPr>
        <w:t>это система особых клеток и белков, защищающих организм от болезнетворных микроорганизмов (бактерий, вирусов, грибков, а также от определенных ядов). Иммунная система контролирует развитие раковых клеток, своевременно выявляя и уничтожая те, которые растут бесконтрольно.</w:t>
      </w:r>
    </w:p>
    <w:p w:rsidR="00F96FA3" w:rsidRPr="00450F5E" w:rsidRDefault="002C0E32" w:rsidP="00F96FA3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color w:val="4F4F4F"/>
        </w:rPr>
      </w:pPr>
      <w:r w:rsidRPr="00450F5E">
        <w:rPr>
          <w:color w:val="4F4F4F"/>
        </w:rPr>
        <w:t xml:space="preserve">Органы, входящие в иммунную систему: </w:t>
      </w:r>
      <w:r w:rsidR="00F96FA3" w:rsidRPr="00450F5E">
        <w:rPr>
          <w:color w:val="4F4F4F"/>
        </w:rPr>
        <w:t xml:space="preserve">кишечник, </w:t>
      </w:r>
      <w:r w:rsidRPr="00450F5E">
        <w:rPr>
          <w:color w:val="4F4F4F"/>
        </w:rPr>
        <w:t>лимфатические узлы, миндалины, вилочковая железа (тимус)</w:t>
      </w:r>
      <w:r w:rsidR="00792027">
        <w:rPr>
          <w:color w:val="4F4F4F"/>
        </w:rPr>
        <w:t>,</w:t>
      </w:r>
      <w:r w:rsidRPr="00450F5E">
        <w:rPr>
          <w:color w:val="4F4F4F"/>
        </w:rPr>
        <w:t xml:space="preserve"> костный мозг, селезенка. </w:t>
      </w:r>
    </w:p>
    <w:p w:rsidR="002C0E32" w:rsidRPr="00450F5E" w:rsidRDefault="002C0E32" w:rsidP="00F96FA3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color w:val="4F4F4F"/>
        </w:rPr>
      </w:pPr>
      <w:r w:rsidRPr="00450F5E">
        <w:rPr>
          <w:color w:val="4F4F4F"/>
        </w:rPr>
        <w:t>Различают врожденный иммунитет и приобретенный (активный, пассивный). Иммунитет начинает формироваться еще до рождения человека – в материнской утробе. Пассивный иммунитет формируется в организме после введения вакцины.</w:t>
      </w:r>
    </w:p>
    <w:p w:rsidR="002C0E32" w:rsidRPr="00AF5ADB" w:rsidRDefault="007F0C5F" w:rsidP="001041E8">
      <w:pPr>
        <w:pStyle w:val="a3"/>
        <w:shd w:val="clear" w:color="auto" w:fill="FFFFFF"/>
        <w:spacing w:before="0" w:beforeAutospacing="0" w:after="240" w:afterAutospacing="0"/>
        <w:ind w:firstLine="708"/>
        <w:jc w:val="center"/>
        <w:rPr>
          <w:color w:val="4F4F4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8398CB7" wp14:editId="02D84889">
            <wp:simplePos x="0" y="0"/>
            <wp:positionH relativeFrom="column">
              <wp:posOffset>5234940</wp:posOffset>
            </wp:positionH>
            <wp:positionV relativeFrom="paragraph">
              <wp:posOffset>3810</wp:posOffset>
            </wp:positionV>
            <wp:extent cx="582386" cy="495300"/>
            <wp:effectExtent l="0" t="0" r="0" b="0"/>
            <wp:wrapThrough wrapText="bothSides">
              <wp:wrapPolygon edited="0">
                <wp:start x="0" y="0"/>
                <wp:lineTo x="0" y="20769"/>
                <wp:lineTo x="21200" y="20769"/>
                <wp:lineTo x="21200" y="0"/>
                <wp:lineTo x="0" y="0"/>
              </wp:wrapPolygon>
            </wp:wrapThrough>
            <wp:docPr id="21" name="Рисунок 21" descr="сигар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игаре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86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669" w:rsidRPr="003A7D3F">
        <w:rPr>
          <w:noProof/>
        </w:rPr>
        <w:drawing>
          <wp:anchor distT="0" distB="0" distL="114300" distR="114300" simplePos="0" relativeHeight="251660288" behindDoc="0" locked="0" layoutInCell="1" allowOverlap="1" wp14:anchorId="2EF45207" wp14:editId="6DFBA2E4">
            <wp:simplePos x="0" y="0"/>
            <wp:positionH relativeFrom="margin">
              <wp:posOffset>72390</wp:posOffset>
            </wp:positionH>
            <wp:positionV relativeFrom="paragraph">
              <wp:posOffset>5080</wp:posOffset>
            </wp:positionV>
            <wp:extent cx="1162050" cy="1047750"/>
            <wp:effectExtent l="0" t="0" r="0" b="0"/>
            <wp:wrapThrough wrapText="bothSides">
              <wp:wrapPolygon edited="0">
                <wp:start x="0" y="0"/>
                <wp:lineTo x="0" y="21207"/>
                <wp:lineTo x="21246" y="21207"/>
                <wp:lineTo x="21246" y="0"/>
                <wp:lineTo x="0" y="0"/>
              </wp:wrapPolygon>
            </wp:wrapThrough>
            <wp:docPr id="22" name="Рисунок 22" descr="D:\Users\user\Desktop\алкоголь р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user\Desktop\алкоголь ри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E32" w:rsidRPr="00AF5ADB">
        <w:rPr>
          <w:b/>
          <w:bCs/>
          <w:color w:val="4F4F4F"/>
          <w:sz w:val="28"/>
          <w:szCs w:val="28"/>
        </w:rPr>
        <w:t>Факторы, негативно воздействующие на иммунитет:</w:t>
      </w:r>
      <w:r>
        <w:rPr>
          <w:b/>
          <w:bCs/>
          <w:color w:val="4F4F4F"/>
          <w:sz w:val="28"/>
          <w:szCs w:val="28"/>
        </w:rPr>
        <w:t xml:space="preserve"> </w:t>
      </w:r>
    </w:p>
    <w:p w:rsidR="00AF5ADB" w:rsidRPr="00450F5E" w:rsidRDefault="003E4FB8" w:rsidP="00450F5E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 w:rsidRPr="00AF5ADB">
        <w:rPr>
          <w:color w:val="4F4F4F"/>
          <w:sz w:val="28"/>
          <w:szCs w:val="28"/>
        </w:rPr>
        <w:t>-</w:t>
      </w:r>
      <w:r w:rsidR="00AF5ADB">
        <w:rPr>
          <w:color w:val="4F4F4F"/>
          <w:sz w:val="28"/>
          <w:szCs w:val="28"/>
        </w:rPr>
        <w:t xml:space="preserve"> </w:t>
      </w:r>
      <w:r w:rsidR="00AF5ADB" w:rsidRPr="00450F5E">
        <w:rPr>
          <w:color w:val="4F4F4F"/>
        </w:rPr>
        <w:t>длительный стресс, вредные привычки, нерациональное питание, дефицит витаминов и микроэлементов, физические перегрузки, перенесённые травмы, ожоги, операции, загрязнение окружающей среды, бесконтрольное употребление лекарств.</w:t>
      </w:r>
    </w:p>
    <w:p w:rsidR="002C0E32" w:rsidRPr="00247623" w:rsidRDefault="00AF5ADB" w:rsidP="00450F5E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  <w:sz w:val="28"/>
          <w:szCs w:val="28"/>
        </w:rPr>
      </w:pPr>
      <w:r w:rsidRPr="00450F5E">
        <w:rPr>
          <w:color w:val="4F4F4F"/>
        </w:rPr>
        <w:t xml:space="preserve">      </w:t>
      </w:r>
      <w:r w:rsidR="002C0E32" w:rsidRPr="00450F5E">
        <w:rPr>
          <w:color w:val="4F4F4F"/>
        </w:rPr>
        <w:t>Частые простудные заболевания, герпес на губах, продолжительное повышение температуры, синдром хронической усталости, сонливость или бессонница, болевые ощущения в суставах и мышцах, нарушения сна, частые головные боли, появление высыпаний на коже – всё это</w:t>
      </w:r>
      <w:r w:rsidR="002C0E32" w:rsidRPr="00247623">
        <w:rPr>
          <w:color w:val="4F4F4F"/>
          <w:sz w:val="28"/>
          <w:szCs w:val="28"/>
        </w:rPr>
        <w:t> </w:t>
      </w:r>
      <w:r w:rsidR="002C0E32" w:rsidRPr="00247623">
        <w:rPr>
          <w:b/>
          <w:bCs/>
          <w:color w:val="4F4F4F"/>
          <w:sz w:val="28"/>
          <w:szCs w:val="28"/>
        </w:rPr>
        <w:t>признаки снижения иммунной активности.</w:t>
      </w:r>
    </w:p>
    <w:p w:rsidR="00B07B15" w:rsidRPr="00450F5E" w:rsidRDefault="00B07B15" w:rsidP="000E46F5">
      <w:pPr>
        <w:pStyle w:val="a3"/>
        <w:shd w:val="clear" w:color="auto" w:fill="FFFFFF"/>
        <w:spacing w:before="0" w:beforeAutospacing="0" w:after="0" w:afterAutospacing="0"/>
        <w:ind w:firstLine="708"/>
        <w:rPr>
          <w:bCs/>
          <w:iCs/>
          <w:color w:val="17171A"/>
        </w:rPr>
      </w:pPr>
      <w:r w:rsidRPr="00450F5E">
        <w:rPr>
          <w:color w:val="17171A"/>
        </w:rPr>
        <w:t>Иммунная система человека начинает свое формирование до рождения ребенка</w:t>
      </w:r>
      <w:r w:rsidR="00155E6C" w:rsidRPr="00450F5E">
        <w:rPr>
          <w:color w:val="17171A"/>
        </w:rPr>
        <w:t xml:space="preserve">, </w:t>
      </w:r>
      <w:r w:rsidRPr="00450F5E">
        <w:rPr>
          <w:color w:val="17171A"/>
        </w:rPr>
        <w:t xml:space="preserve">продолжается на протяжении всего периода детства. В процессе развития </w:t>
      </w:r>
      <w:proofErr w:type="spellStart"/>
      <w:r w:rsidRPr="00450F5E">
        <w:rPr>
          <w:color w:val="17171A"/>
        </w:rPr>
        <w:t>иммуннои</w:t>
      </w:r>
      <w:proofErr w:type="spellEnd"/>
      <w:r w:rsidRPr="00450F5E">
        <w:rPr>
          <w:color w:val="17171A"/>
        </w:rPr>
        <w:t xml:space="preserve">̆ системы ребенка выделяют «критические» периоды, т.е. периоды максимального риска развития инфекционных заболеваний, связанных с недостаточностью функций </w:t>
      </w:r>
      <w:proofErr w:type="spellStart"/>
      <w:r w:rsidRPr="00450F5E">
        <w:rPr>
          <w:color w:val="17171A"/>
        </w:rPr>
        <w:t>иммуннои</w:t>
      </w:r>
      <w:proofErr w:type="spellEnd"/>
      <w:r w:rsidRPr="00450F5E">
        <w:rPr>
          <w:color w:val="17171A"/>
        </w:rPr>
        <w:t>̆ системы. </w:t>
      </w:r>
      <w:r w:rsidRPr="00450F5E">
        <w:rPr>
          <w:rStyle w:val="a5"/>
          <w:b/>
          <w:bCs/>
          <w:color w:val="17171A"/>
        </w:rPr>
        <w:t>     </w:t>
      </w:r>
    </w:p>
    <w:p w:rsidR="00B07B15" w:rsidRPr="000E46F5" w:rsidRDefault="00E05B6E" w:rsidP="00F96FA3">
      <w:pPr>
        <w:pStyle w:val="a3"/>
        <w:shd w:val="clear" w:color="auto" w:fill="FFFFFF"/>
        <w:spacing w:before="0" w:beforeAutospacing="0" w:after="300" w:afterAutospacing="0"/>
        <w:rPr>
          <w:color w:val="17171A"/>
        </w:rPr>
      </w:pPr>
      <w:r>
        <w:rPr>
          <w:color w:val="17171A"/>
          <w:sz w:val="28"/>
          <w:szCs w:val="28"/>
        </w:rPr>
        <w:t xml:space="preserve">           </w:t>
      </w:r>
      <w:r w:rsidR="00B07B15" w:rsidRPr="000E46F5">
        <w:rPr>
          <w:color w:val="17171A"/>
        </w:rPr>
        <w:t>Первый критический период приходится на возраст до 28 дней жизни, второй – до 4–6 мес., третий – до 2 лет, четвертый – до 4–6 лет, пятый – до 12–15 лет.</w:t>
      </w:r>
    </w:p>
    <w:p w:rsidR="00B07B15" w:rsidRPr="000E46F5" w:rsidRDefault="000E46F5" w:rsidP="004C7C5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7171A"/>
        </w:rPr>
      </w:pPr>
      <w:r>
        <w:rPr>
          <w:noProof/>
        </w:rPr>
        <w:drawing>
          <wp:inline distT="0" distB="0" distL="0" distR="0" wp14:anchorId="46E236CB" wp14:editId="6F5CDB0A">
            <wp:extent cx="533400" cy="285750"/>
            <wp:effectExtent l="0" t="0" r="0" b="0"/>
            <wp:docPr id="3" name="Рисунок 3" descr="https://upload.wikimedia.org/wikipedia/commons/0/0e/Macroph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0/0e/Macrophag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B15" w:rsidRPr="000E46F5">
        <w:rPr>
          <w:color w:val="17171A"/>
        </w:rPr>
        <w:t>Первый критический период характеризуется тем, что иммунная система ребенка подавлена. Имму</w:t>
      </w:r>
      <w:r w:rsidR="00B07B15" w:rsidRPr="000E46F5">
        <w:rPr>
          <w:color w:val="17171A"/>
        </w:rPr>
        <w:softHyphen/>
        <w:t>нитет имеет пассивный характер</w:t>
      </w:r>
      <w:r w:rsidR="00F96FA3" w:rsidRPr="000E46F5">
        <w:rPr>
          <w:color w:val="17171A"/>
        </w:rPr>
        <w:t xml:space="preserve"> и обеспечивается материнскими антителами</w:t>
      </w:r>
      <w:r w:rsidR="00155E6C" w:rsidRPr="000E46F5">
        <w:rPr>
          <w:color w:val="17171A"/>
        </w:rPr>
        <w:t>. С</w:t>
      </w:r>
      <w:r w:rsidR="00B07B15" w:rsidRPr="000E46F5">
        <w:rPr>
          <w:color w:val="17171A"/>
        </w:rPr>
        <w:t>обственная им</w:t>
      </w:r>
      <w:r w:rsidR="00B07B15" w:rsidRPr="000E46F5">
        <w:rPr>
          <w:color w:val="17171A"/>
        </w:rPr>
        <w:softHyphen/>
        <w:t xml:space="preserve">мунная система находится в состоянии </w:t>
      </w:r>
      <w:r w:rsidR="00F96FA3" w:rsidRPr="000E46F5">
        <w:rPr>
          <w:color w:val="17171A"/>
        </w:rPr>
        <w:lastRenderedPageBreak/>
        <w:t>формирования</w:t>
      </w:r>
      <w:r w:rsidR="00B07B15" w:rsidRPr="000E46F5">
        <w:rPr>
          <w:color w:val="17171A"/>
        </w:rPr>
        <w:t xml:space="preserve">. </w:t>
      </w:r>
      <w:r w:rsidR="00155E6C" w:rsidRPr="000E46F5">
        <w:rPr>
          <w:color w:val="17171A"/>
        </w:rPr>
        <w:t>В этот период х</w:t>
      </w:r>
      <w:r w:rsidR="00B07B15" w:rsidRPr="000E46F5">
        <w:rPr>
          <w:color w:val="17171A"/>
        </w:rPr>
        <w:t>арак</w:t>
      </w:r>
      <w:r w:rsidR="00B07B15" w:rsidRPr="000E46F5">
        <w:rPr>
          <w:color w:val="17171A"/>
        </w:rPr>
        <w:softHyphen/>
        <w:t>т</w:t>
      </w:r>
      <w:r w:rsidR="00155E6C" w:rsidRPr="000E46F5">
        <w:rPr>
          <w:color w:val="17171A"/>
        </w:rPr>
        <w:t>ер</w:t>
      </w:r>
      <w:r w:rsidR="00155E6C" w:rsidRPr="000E46F5">
        <w:rPr>
          <w:color w:val="17171A"/>
        </w:rPr>
        <w:softHyphen/>
        <w:t xml:space="preserve">на склонность к </w:t>
      </w:r>
      <w:proofErr w:type="spellStart"/>
      <w:r w:rsidR="00155E6C" w:rsidRPr="000E46F5">
        <w:rPr>
          <w:color w:val="17171A"/>
        </w:rPr>
        <w:t>микробно</w:t>
      </w:r>
      <w:proofErr w:type="spellEnd"/>
      <w:r w:rsidR="00155E6C" w:rsidRPr="000E46F5">
        <w:rPr>
          <w:color w:val="17171A"/>
        </w:rPr>
        <w:t>–воспали</w:t>
      </w:r>
      <w:r w:rsidR="00155E6C" w:rsidRPr="000E46F5">
        <w:rPr>
          <w:color w:val="17171A"/>
        </w:rPr>
        <w:softHyphen/>
        <w:t>тель</w:t>
      </w:r>
      <w:r w:rsidR="00155E6C" w:rsidRPr="000E46F5">
        <w:rPr>
          <w:color w:val="17171A"/>
        </w:rPr>
        <w:softHyphen/>
        <w:t>ным</w:t>
      </w:r>
      <w:r w:rsidR="00B07B15" w:rsidRPr="000E46F5">
        <w:rPr>
          <w:color w:val="17171A"/>
        </w:rPr>
        <w:t xml:space="preserve"> проц</w:t>
      </w:r>
      <w:r w:rsidR="00155E6C" w:rsidRPr="000E46F5">
        <w:rPr>
          <w:color w:val="17171A"/>
        </w:rPr>
        <w:t>ессам</w:t>
      </w:r>
      <w:r w:rsidR="00F96FA3" w:rsidRPr="000E46F5">
        <w:rPr>
          <w:color w:val="17171A"/>
        </w:rPr>
        <w:t xml:space="preserve">, к септическим состояниям, </w:t>
      </w:r>
      <w:r w:rsidR="00B07B15" w:rsidRPr="000E46F5">
        <w:rPr>
          <w:color w:val="17171A"/>
        </w:rPr>
        <w:t>к вирусным инфекциям, против которых он не за</w:t>
      </w:r>
      <w:r w:rsidR="00B07B15" w:rsidRPr="000E46F5">
        <w:rPr>
          <w:color w:val="17171A"/>
        </w:rPr>
        <w:softHyphen/>
      </w:r>
      <w:r w:rsidR="00155E6C" w:rsidRPr="000E46F5">
        <w:rPr>
          <w:color w:val="17171A"/>
        </w:rPr>
        <w:t>щи</w:t>
      </w:r>
      <w:r w:rsidR="00155E6C" w:rsidRPr="000E46F5">
        <w:rPr>
          <w:color w:val="17171A"/>
        </w:rPr>
        <w:softHyphen/>
        <w:t>щен материнскими антителами.</w:t>
      </w:r>
    </w:p>
    <w:p w:rsidR="00B07B15" w:rsidRPr="004C7C59" w:rsidRDefault="000E46F5" w:rsidP="004C7C5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7171A"/>
        </w:rPr>
      </w:pPr>
      <w:r>
        <w:rPr>
          <w:noProof/>
        </w:rPr>
        <w:drawing>
          <wp:inline distT="0" distB="0" distL="0" distR="0" wp14:anchorId="753A78B0" wp14:editId="5F34EC13">
            <wp:extent cx="533400" cy="285750"/>
            <wp:effectExtent l="0" t="0" r="0" b="0"/>
            <wp:docPr id="1" name="Рисунок 1" descr="https://upload.wikimedia.org/wikipedia/commons/0/0e/Macroph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0/0e/Macrophag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B15" w:rsidRPr="004C7C59">
        <w:rPr>
          <w:color w:val="17171A"/>
        </w:rPr>
        <w:t>Второй критический период обусловлен разрушением материнских антител. Недостаточность системы местного иммунитета про</w:t>
      </w:r>
      <w:r w:rsidR="00B07B15" w:rsidRPr="004C7C59">
        <w:rPr>
          <w:color w:val="17171A"/>
        </w:rPr>
        <w:softHyphen/>
        <w:t>является повторн</w:t>
      </w:r>
      <w:r w:rsidR="00155E6C" w:rsidRPr="004C7C59">
        <w:rPr>
          <w:color w:val="17171A"/>
        </w:rPr>
        <w:t>ыми ОРВИ, кишечными инфекциями,</w:t>
      </w:r>
      <w:r w:rsidR="00B07B15" w:rsidRPr="004C7C59">
        <w:rPr>
          <w:color w:val="17171A"/>
        </w:rPr>
        <w:t xml:space="preserve"> дисбак</w:t>
      </w:r>
      <w:r w:rsidR="00155E6C" w:rsidRPr="004C7C59">
        <w:rPr>
          <w:color w:val="17171A"/>
        </w:rPr>
        <w:t>териозом, кожными заболеваниями</w:t>
      </w:r>
      <w:r w:rsidR="00B07B15" w:rsidRPr="004C7C59">
        <w:rPr>
          <w:color w:val="17171A"/>
        </w:rPr>
        <w:t xml:space="preserve">, </w:t>
      </w:r>
      <w:proofErr w:type="spellStart"/>
      <w:r w:rsidR="00B07B15" w:rsidRPr="004C7C59">
        <w:rPr>
          <w:color w:val="17171A"/>
        </w:rPr>
        <w:t>ротавирусу</w:t>
      </w:r>
      <w:proofErr w:type="spellEnd"/>
      <w:r w:rsidR="00B07B15" w:rsidRPr="004C7C59">
        <w:rPr>
          <w:color w:val="17171A"/>
        </w:rPr>
        <w:t xml:space="preserve">, вирусам </w:t>
      </w:r>
      <w:proofErr w:type="spellStart"/>
      <w:r w:rsidR="00B07B15" w:rsidRPr="004C7C59">
        <w:rPr>
          <w:color w:val="17171A"/>
        </w:rPr>
        <w:t>пара</w:t>
      </w:r>
      <w:r w:rsidR="00B07B15" w:rsidRPr="004C7C59">
        <w:rPr>
          <w:color w:val="17171A"/>
        </w:rPr>
        <w:softHyphen/>
        <w:t>гриппа</w:t>
      </w:r>
      <w:proofErr w:type="spellEnd"/>
      <w:r w:rsidR="00B07B15" w:rsidRPr="004C7C59">
        <w:rPr>
          <w:color w:val="17171A"/>
        </w:rPr>
        <w:t xml:space="preserve">, аденовирусам. Атипично протекают коклюш, корь, не оставляя иммунитета. Резко нарастает частота пищевой аллергии, маскируя у детей </w:t>
      </w:r>
      <w:proofErr w:type="spellStart"/>
      <w:r w:rsidR="00B07B15" w:rsidRPr="004C7C59">
        <w:rPr>
          <w:color w:val="17171A"/>
        </w:rPr>
        <w:t>атопические</w:t>
      </w:r>
      <w:proofErr w:type="spellEnd"/>
      <w:r w:rsidR="00B07B15" w:rsidRPr="004C7C59">
        <w:rPr>
          <w:color w:val="17171A"/>
        </w:rPr>
        <w:t xml:space="preserve"> проявления.</w:t>
      </w:r>
    </w:p>
    <w:p w:rsidR="00B07B15" w:rsidRPr="00247623" w:rsidRDefault="004C7C59" w:rsidP="004C7C5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7171A"/>
          <w:sz w:val="28"/>
          <w:szCs w:val="28"/>
        </w:rPr>
      </w:pPr>
      <w:r>
        <w:rPr>
          <w:noProof/>
        </w:rPr>
        <w:drawing>
          <wp:inline distT="0" distB="0" distL="0" distR="0" wp14:anchorId="27D99527" wp14:editId="613BB3AF">
            <wp:extent cx="533400" cy="285750"/>
            <wp:effectExtent l="0" t="0" r="0" b="0"/>
            <wp:docPr id="2" name="Рисунок 2" descr="https://upload.wikimedia.org/wikipedia/commons/0/0e/Macroph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0/0e/Macrophag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B15" w:rsidRPr="004C7C59">
        <w:rPr>
          <w:color w:val="17171A"/>
        </w:rPr>
        <w:t xml:space="preserve">Третий критический период. Значительно расширяются контакты ребенка с внешним миром (свобода передвижения, социализация). Система местного иммунитета остается незрелой. Поэтому дети остаются чувствительными к </w:t>
      </w:r>
      <w:r w:rsidR="00A04E58" w:rsidRPr="004C7C59">
        <w:rPr>
          <w:color w:val="17171A"/>
        </w:rPr>
        <w:t xml:space="preserve">вирусным и микробным инфекциям </w:t>
      </w:r>
      <w:r w:rsidR="00B07B15" w:rsidRPr="004C7C59">
        <w:rPr>
          <w:color w:val="17171A"/>
        </w:rPr>
        <w:t>органов дыхания, ЛОР–ор</w:t>
      </w:r>
      <w:r w:rsidR="00B07B15" w:rsidRPr="004C7C59">
        <w:rPr>
          <w:color w:val="17171A"/>
        </w:rPr>
        <w:softHyphen/>
        <w:t>ганов. Проявления пищевой аллергии постепенно ослабевают. По иммунобиологическим характеристикам значительная часть детей второго года жизни не готова к условиям пребывания в детском коллективе.</w:t>
      </w:r>
    </w:p>
    <w:p w:rsidR="00B07B15" w:rsidRPr="004C7C59" w:rsidRDefault="004C7C59" w:rsidP="004C7C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7171A"/>
        </w:rPr>
      </w:pPr>
      <w:r>
        <w:rPr>
          <w:noProof/>
        </w:rPr>
        <w:drawing>
          <wp:inline distT="0" distB="0" distL="0" distR="0" wp14:anchorId="1222916F" wp14:editId="53320E30">
            <wp:extent cx="533400" cy="285750"/>
            <wp:effectExtent l="0" t="0" r="0" b="0"/>
            <wp:docPr id="5" name="Рисунок 5" descr="https://upload.wikimedia.org/wikipedia/commons/0/0e/Macroph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0/0e/Macrophag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B15" w:rsidRPr="004C7C59">
        <w:rPr>
          <w:color w:val="17171A"/>
        </w:rPr>
        <w:t>Четвертый к</w:t>
      </w:r>
      <w:r w:rsidR="008C113F" w:rsidRPr="004C7C59">
        <w:rPr>
          <w:color w:val="17171A"/>
        </w:rPr>
        <w:t>ритический период отличается довольно</w:t>
      </w:r>
      <w:r w:rsidR="00B07B15" w:rsidRPr="004C7C59">
        <w:rPr>
          <w:color w:val="17171A"/>
        </w:rPr>
        <w:t xml:space="preserve"> частыми паразитарными инфекциями – </w:t>
      </w:r>
      <w:proofErr w:type="spellStart"/>
      <w:r w:rsidR="00B07B15" w:rsidRPr="004C7C59">
        <w:rPr>
          <w:color w:val="17171A"/>
        </w:rPr>
        <w:t>лямблиозом</w:t>
      </w:r>
      <w:proofErr w:type="spellEnd"/>
      <w:r w:rsidR="00B07B15" w:rsidRPr="004C7C59">
        <w:rPr>
          <w:color w:val="17171A"/>
        </w:rPr>
        <w:t>, гельминто</w:t>
      </w:r>
      <w:r w:rsidR="00B07B15" w:rsidRPr="004C7C59">
        <w:rPr>
          <w:color w:val="17171A"/>
        </w:rPr>
        <w:softHyphen/>
        <w:t>зами. Может нарастать аллергическая патология.</w:t>
      </w:r>
    </w:p>
    <w:p w:rsidR="00B07B15" w:rsidRPr="00247623" w:rsidRDefault="004C7C59" w:rsidP="00F96FA3">
      <w:pPr>
        <w:pStyle w:val="a3"/>
        <w:shd w:val="clear" w:color="auto" w:fill="FFFFFF"/>
        <w:spacing w:before="0" w:beforeAutospacing="0" w:after="300" w:afterAutospacing="0"/>
        <w:ind w:firstLine="708"/>
        <w:rPr>
          <w:color w:val="17171A"/>
          <w:sz w:val="28"/>
          <w:szCs w:val="28"/>
        </w:rPr>
      </w:pPr>
      <w:r>
        <w:rPr>
          <w:noProof/>
        </w:rPr>
        <w:drawing>
          <wp:inline distT="0" distB="0" distL="0" distR="0" wp14:anchorId="2743D30A" wp14:editId="7003E0D9">
            <wp:extent cx="533400" cy="285750"/>
            <wp:effectExtent l="0" t="0" r="0" b="0"/>
            <wp:docPr id="6" name="Рисунок 6" descr="https://upload.wikimedia.org/wikipedia/commons/0/0e/Macroph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0/0e/Macrophag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B15" w:rsidRPr="004C7C59">
        <w:rPr>
          <w:color w:val="17171A"/>
        </w:rPr>
        <w:t xml:space="preserve">Пятый критический период происходит на фоне бурной гормональной перестройки (приходится на 12–13 лет у девочек и 14–15 лет – у мальчиков). На фоне повышения </w:t>
      </w:r>
      <w:r w:rsidR="007A683C" w:rsidRPr="004C7C59">
        <w:rPr>
          <w:color w:val="17171A"/>
        </w:rPr>
        <w:t>с</w:t>
      </w:r>
      <w:r w:rsidR="00B07B15" w:rsidRPr="004C7C59">
        <w:rPr>
          <w:color w:val="17171A"/>
        </w:rPr>
        <w:t xml:space="preserve">екреция половых гормонов </w:t>
      </w:r>
      <w:r w:rsidR="007A683C" w:rsidRPr="004C7C59">
        <w:rPr>
          <w:color w:val="17171A"/>
        </w:rPr>
        <w:t>идёт подавление</w:t>
      </w:r>
      <w:r w:rsidR="00B07B15" w:rsidRPr="004C7C59">
        <w:rPr>
          <w:color w:val="17171A"/>
        </w:rPr>
        <w:t xml:space="preserve"> клеточного звена иммунитета. Окончательно формируются иммунн</w:t>
      </w:r>
      <w:r w:rsidR="007A683C" w:rsidRPr="004C7C59">
        <w:rPr>
          <w:color w:val="17171A"/>
        </w:rPr>
        <w:t>ый ответ</w:t>
      </w:r>
      <w:r w:rsidR="00B07B15" w:rsidRPr="004C7C59">
        <w:rPr>
          <w:color w:val="17171A"/>
        </w:rPr>
        <w:t xml:space="preserve">. </w:t>
      </w:r>
    </w:p>
    <w:p w:rsidR="00DD276B" w:rsidRPr="001268E2" w:rsidRDefault="004A03AA" w:rsidP="0086193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mic Sans MS" w:hAnsi="Comic Sans MS"/>
          <w:color w:val="7030A0"/>
          <w:sz w:val="28"/>
          <w:szCs w:val="28"/>
        </w:rPr>
      </w:pPr>
      <w:proofErr w:type="spellStart"/>
      <w:r w:rsidRPr="001268E2">
        <w:rPr>
          <w:rFonts w:ascii="Comic Sans MS" w:hAnsi="Comic Sans MS"/>
          <w:color w:val="7030A0"/>
          <w:sz w:val="28"/>
          <w:szCs w:val="28"/>
        </w:rPr>
        <w:t>И</w:t>
      </w:r>
      <w:r w:rsidR="00DD276B" w:rsidRPr="001268E2">
        <w:rPr>
          <w:rFonts w:ascii="Comic Sans MS" w:hAnsi="Comic Sans MS"/>
          <w:color w:val="7030A0"/>
          <w:sz w:val="28"/>
          <w:szCs w:val="28"/>
        </w:rPr>
        <w:t>ммунореабилитационные</w:t>
      </w:r>
      <w:proofErr w:type="spellEnd"/>
      <w:r w:rsidR="00DD276B" w:rsidRPr="001268E2">
        <w:rPr>
          <w:rFonts w:ascii="Comic Sans MS" w:hAnsi="Comic Sans MS"/>
          <w:color w:val="7030A0"/>
          <w:sz w:val="28"/>
          <w:szCs w:val="28"/>
        </w:rPr>
        <w:t xml:space="preserve"> мероприятия</w:t>
      </w:r>
      <w:r w:rsidR="001F7DE2">
        <w:rPr>
          <w:rFonts w:ascii="Comic Sans MS" w:hAnsi="Comic Sans MS"/>
          <w:color w:val="7030A0"/>
          <w:sz w:val="28"/>
          <w:szCs w:val="28"/>
        </w:rPr>
        <w:t>, проводимые в детских садах</w:t>
      </w:r>
      <w:r w:rsidRPr="001268E2">
        <w:rPr>
          <w:rFonts w:ascii="Comic Sans MS" w:hAnsi="Comic Sans MS"/>
          <w:color w:val="7030A0"/>
          <w:sz w:val="28"/>
          <w:szCs w:val="28"/>
        </w:rPr>
        <w:t xml:space="preserve">: </w:t>
      </w:r>
      <w:r w:rsidR="001F7DE2">
        <w:rPr>
          <w:rFonts w:ascii="Comic Sans MS" w:hAnsi="Comic Sans MS"/>
          <w:color w:val="7030A0"/>
          <w:sz w:val="28"/>
          <w:szCs w:val="28"/>
        </w:rPr>
        <w:t xml:space="preserve">вакцинопрофилактика, </w:t>
      </w:r>
      <w:r w:rsidRPr="001268E2">
        <w:rPr>
          <w:rFonts w:ascii="Comic Sans MS" w:hAnsi="Comic Sans MS"/>
          <w:color w:val="7030A0"/>
          <w:sz w:val="28"/>
          <w:szCs w:val="28"/>
        </w:rPr>
        <w:t>рациональ</w:t>
      </w:r>
      <w:r w:rsidR="001F7DE2">
        <w:rPr>
          <w:rFonts w:ascii="Comic Sans MS" w:hAnsi="Comic Sans MS"/>
          <w:color w:val="7030A0"/>
          <w:sz w:val="28"/>
          <w:szCs w:val="28"/>
        </w:rPr>
        <w:t>ное и сбалансированное питание</w:t>
      </w:r>
      <w:r w:rsidRPr="001268E2">
        <w:rPr>
          <w:rFonts w:ascii="Comic Sans MS" w:hAnsi="Comic Sans MS"/>
          <w:color w:val="7030A0"/>
          <w:sz w:val="28"/>
          <w:szCs w:val="28"/>
        </w:rPr>
        <w:t>, физическая активность, закаливание,</w:t>
      </w:r>
      <w:r w:rsidR="001F7DE2">
        <w:rPr>
          <w:rFonts w:ascii="Comic Sans MS" w:hAnsi="Comic Sans MS"/>
          <w:color w:val="7030A0"/>
          <w:sz w:val="28"/>
          <w:szCs w:val="28"/>
        </w:rPr>
        <w:t xml:space="preserve"> соблюдение норм личной гигиены, профилактика кариеса,</w:t>
      </w:r>
      <w:r w:rsidR="00DD276B" w:rsidRPr="001268E2">
        <w:rPr>
          <w:rFonts w:ascii="Comic Sans MS" w:hAnsi="Comic Sans MS"/>
          <w:color w:val="7030A0"/>
          <w:sz w:val="28"/>
          <w:szCs w:val="28"/>
        </w:rPr>
        <w:t xml:space="preserve"> </w:t>
      </w:r>
      <w:r w:rsidR="001F7DE2">
        <w:rPr>
          <w:rFonts w:ascii="Comic Sans MS" w:hAnsi="Comic Sans MS"/>
          <w:color w:val="7030A0"/>
          <w:sz w:val="28"/>
          <w:szCs w:val="28"/>
        </w:rPr>
        <w:t>являются</w:t>
      </w:r>
      <w:r w:rsidR="00DD276B" w:rsidRPr="001268E2">
        <w:rPr>
          <w:rFonts w:ascii="Comic Sans MS" w:hAnsi="Comic Sans MS"/>
          <w:color w:val="7030A0"/>
          <w:sz w:val="28"/>
          <w:szCs w:val="28"/>
        </w:rPr>
        <w:t xml:space="preserve"> </w:t>
      </w:r>
      <w:r w:rsidRPr="001268E2">
        <w:rPr>
          <w:rFonts w:ascii="Comic Sans MS" w:hAnsi="Comic Sans MS"/>
          <w:color w:val="7030A0"/>
          <w:sz w:val="28"/>
          <w:szCs w:val="28"/>
        </w:rPr>
        <w:t>основополагающими факторами</w:t>
      </w:r>
      <w:r w:rsidR="00DD276B" w:rsidRPr="001268E2">
        <w:rPr>
          <w:rFonts w:ascii="Comic Sans MS" w:hAnsi="Comic Sans MS"/>
          <w:color w:val="7030A0"/>
          <w:sz w:val="28"/>
          <w:szCs w:val="28"/>
        </w:rPr>
        <w:t xml:space="preserve"> сохранения и восстановления здоровья</w:t>
      </w:r>
      <w:r w:rsidR="001F7DE2">
        <w:rPr>
          <w:rFonts w:ascii="Comic Sans MS" w:hAnsi="Comic Sans MS"/>
          <w:color w:val="7030A0"/>
          <w:sz w:val="28"/>
          <w:szCs w:val="28"/>
        </w:rPr>
        <w:t xml:space="preserve"> воспитанников</w:t>
      </w:r>
      <w:r w:rsidR="00DD276B" w:rsidRPr="001268E2">
        <w:rPr>
          <w:rFonts w:ascii="Comic Sans MS" w:hAnsi="Comic Sans MS"/>
          <w:color w:val="7030A0"/>
          <w:sz w:val="28"/>
          <w:szCs w:val="28"/>
        </w:rPr>
        <w:t>.</w:t>
      </w:r>
    </w:p>
    <w:p w:rsidR="00DD276B" w:rsidRPr="00DD276B" w:rsidRDefault="00792027" w:rsidP="00861936">
      <w:pPr>
        <w:pStyle w:val="a3"/>
        <w:shd w:val="clear" w:color="auto" w:fill="FFFFFF"/>
        <w:spacing w:before="0" w:beforeAutospacing="0" w:after="0" w:afterAutospacing="0"/>
        <w:ind w:left="-1134"/>
        <w:rPr>
          <w:color w:val="17171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DD36BAC" wp14:editId="62D69DE4">
            <wp:simplePos x="0" y="0"/>
            <wp:positionH relativeFrom="margin">
              <wp:posOffset>-308610</wp:posOffset>
            </wp:positionH>
            <wp:positionV relativeFrom="margin">
              <wp:posOffset>6128385</wp:posOffset>
            </wp:positionV>
            <wp:extent cx="2247900" cy="2276475"/>
            <wp:effectExtent l="0" t="0" r="0" b="9525"/>
            <wp:wrapSquare wrapText="bothSides"/>
            <wp:docPr id="7" name="Рисунок 7" descr="Витамины, минералы и иммунит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Витамины, минералы и иммуните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6F3">
        <w:rPr>
          <w:noProof/>
        </w:rPr>
        <w:t xml:space="preserve">                                                                                                                      </w:t>
      </w:r>
      <w:r w:rsidR="00DD276B">
        <w:rPr>
          <w:color w:val="17171A"/>
          <w:sz w:val="28"/>
          <w:szCs w:val="28"/>
        </w:rPr>
        <w:t xml:space="preserve">            </w:t>
      </w:r>
    </w:p>
    <w:p w:rsidR="008E7FC1" w:rsidRPr="00247623" w:rsidRDefault="00792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6193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06F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6A76420A" wp14:editId="55D06946">
            <wp:extent cx="3461783" cy="2080121"/>
            <wp:effectExtent l="95250" t="152400" r="81915" b="149225"/>
            <wp:docPr id="9" name="Рисунок 9" descr="Ребенок, занимающийся спортом — стоковый ве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ебенок, занимающийся спортом — стоковый вектор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00000">
                      <a:off x="0" y="0"/>
                      <a:ext cx="3485417" cy="20943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8E7FC1" w:rsidRPr="00247623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EF3" w:rsidRDefault="00BF3EF3" w:rsidP="00AF28EF">
      <w:pPr>
        <w:spacing w:after="0" w:line="240" w:lineRule="auto"/>
      </w:pPr>
      <w:r>
        <w:separator/>
      </w:r>
    </w:p>
  </w:endnote>
  <w:endnote w:type="continuationSeparator" w:id="0">
    <w:p w:rsidR="00BF3EF3" w:rsidRDefault="00BF3EF3" w:rsidP="00AF2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8EF" w:rsidRDefault="00AF28EF">
    <w:pPr>
      <w:pStyle w:val="a8"/>
      <w:jc w:val="center"/>
    </w:pPr>
  </w:p>
  <w:p w:rsidR="00AF28EF" w:rsidRDefault="00AF28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EF3" w:rsidRDefault="00BF3EF3" w:rsidP="00AF28EF">
      <w:pPr>
        <w:spacing w:after="0" w:line="240" w:lineRule="auto"/>
      </w:pPr>
      <w:r>
        <w:separator/>
      </w:r>
    </w:p>
  </w:footnote>
  <w:footnote w:type="continuationSeparator" w:id="0">
    <w:p w:rsidR="00BF3EF3" w:rsidRDefault="00BF3EF3" w:rsidP="00AF2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7F"/>
    <w:rsid w:val="0006538D"/>
    <w:rsid w:val="000A56DC"/>
    <w:rsid w:val="000A73A6"/>
    <w:rsid w:val="000D50A4"/>
    <w:rsid w:val="000E2781"/>
    <w:rsid w:val="000E46F5"/>
    <w:rsid w:val="001041E8"/>
    <w:rsid w:val="001268E2"/>
    <w:rsid w:val="00137F2B"/>
    <w:rsid w:val="00155E6C"/>
    <w:rsid w:val="001F7DE2"/>
    <w:rsid w:val="00247623"/>
    <w:rsid w:val="002C0E32"/>
    <w:rsid w:val="0031060C"/>
    <w:rsid w:val="00370893"/>
    <w:rsid w:val="00380FB9"/>
    <w:rsid w:val="00384CAD"/>
    <w:rsid w:val="003E4FB8"/>
    <w:rsid w:val="00450F5E"/>
    <w:rsid w:val="004A03AA"/>
    <w:rsid w:val="004C7C59"/>
    <w:rsid w:val="004F19FE"/>
    <w:rsid w:val="005A6D9D"/>
    <w:rsid w:val="005F6669"/>
    <w:rsid w:val="006406F3"/>
    <w:rsid w:val="00792027"/>
    <w:rsid w:val="007A683C"/>
    <w:rsid w:val="007B67EF"/>
    <w:rsid w:val="007F0C5F"/>
    <w:rsid w:val="00861936"/>
    <w:rsid w:val="008C113F"/>
    <w:rsid w:val="008E7FC1"/>
    <w:rsid w:val="008F551B"/>
    <w:rsid w:val="009548FB"/>
    <w:rsid w:val="009D2670"/>
    <w:rsid w:val="009D7103"/>
    <w:rsid w:val="00A04E58"/>
    <w:rsid w:val="00AF28EF"/>
    <w:rsid w:val="00AF5ADB"/>
    <w:rsid w:val="00AF6862"/>
    <w:rsid w:val="00B07B15"/>
    <w:rsid w:val="00B25C52"/>
    <w:rsid w:val="00B81D7F"/>
    <w:rsid w:val="00BF3EF3"/>
    <w:rsid w:val="00C51F9C"/>
    <w:rsid w:val="00D258E8"/>
    <w:rsid w:val="00D273C2"/>
    <w:rsid w:val="00DD276B"/>
    <w:rsid w:val="00E05B6E"/>
    <w:rsid w:val="00E27A44"/>
    <w:rsid w:val="00E76D55"/>
    <w:rsid w:val="00F9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7B9E2-6390-46CA-BB71-BAC18552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7B15"/>
    <w:rPr>
      <w:b/>
      <w:bCs/>
    </w:rPr>
  </w:style>
  <w:style w:type="character" w:styleId="a5">
    <w:name w:val="Emphasis"/>
    <w:basedOn w:val="a0"/>
    <w:uiPriority w:val="20"/>
    <w:qFormat/>
    <w:rsid w:val="00B07B15"/>
    <w:rPr>
      <w:i/>
      <w:iCs/>
    </w:rPr>
  </w:style>
  <w:style w:type="paragraph" w:styleId="a6">
    <w:name w:val="header"/>
    <w:basedOn w:val="a"/>
    <w:link w:val="a7"/>
    <w:uiPriority w:val="99"/>
    <w:unhideWhenUsed/>
    <w:rsid w:val="00AF2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28EF"/>
  </w:style>
  <w:style w:type="paragraph" w:styleId="a8">
    <w:name w:val="footer"/>
    <w:basedOn w:val="a"/>
    <w:link w:val="a9"/>
    <w:uiPriority w:val="99"/>
    <w:unhideWhenUsed/>
    <w:rsid w:val="00AF2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2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Перерва Виктория Викторовна</dc:creator>
  <cp:keywords/>
  <dc:description/>
  <cp:lastModifiedBy>Перерва Виктория Викторовна</cp:lastModifiedBy>
  <cp:revision>19</cp:revision>
  <dcterms:created xsi:type="dcterms:W3CDTF">2022-03-28T06:30:00Z</dcterms:created>
  <dcterms:modified xsi:type="dcterms:W3CDTF">2022-04-19T04:11:00Z</dcterms:modified>
</cp:coreProperties>
</file>