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F8" w:rsidRPr="00A747B0" w:rsidRDefault="004A28C8" w:rsidP="00A747B0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-527050</wp:posOffset>
            </wp:positionH>
            <wp:positionV relativeFrom="margin">
              <wp:posOffset>-584200</wp:posOffset>
            </wp:positionV>
            <wp:extent cx="7785735" cy="10610215"/>
            <wp:effectExtent l="0" t="0" r="5715" b="635"/>
            <wp:wrapSquare wrapText="bothSides"/>
            <wp:docPr id="1" name="Рисунок 1" descr="C:\Users\MurashkoLA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hkoLA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35" cy="106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7D687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A747B0" w:rsidRDefault="004235B4" w:rsidP="00A747B0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В наличии:</w:t>
            </w:r>
          </w:p>
          <w:p w:rsidR="004235B4" w:rsidRPr="00A747B0" w:rsidRDefault="004235B4" w:rsidP="00A747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-</w:t>
            </w:r>
            <w:r w:rsidR="00AF746C"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 Основная образовательная программа</w:t>
            </w:r>
            <w:r w:rsidR="00A747B0"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.</w:t>
            </w:r>
          </w:p>
          <w:p w:rsidR="00A747B0" w:rsidRPr="00A747B0" w:rsidRDefault="004235B4" w:rsidP="00A747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-</w:t>
            </w:r>
            <w:r w:rsidR="00A747B0" w:rsidRPr="00A747B0">
              <w:t xml:space="preserve"> </w:t>
            </w:r>
            <w:r w:rsidR="00A747B0"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Дополнительная общеразвивающая программа художественной направленности изобразительная студия «Очумелые ручки» для детей 6-8 лет.</w:t>
            </w:r>
          </w:p>
          <w:p w:rsidR="00A747B0" w:rsidRPr="00A747B0" w:rsidRDefault="00A747B0" w:rsidP="00A747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 - Дополнительная общеразвивающая программа художественной направленности изобразительная студия «Очумелые ручки» для детей 5-6 лет.</w:t>
            </w:r>
          </w:p>
          <w:p w:rsidR="00A747B0" w:rsidRPr="00A747B0" w:rsidRDefault="00A747B0" w:rsidP="00A747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- Дополнительная общеразвивающая программа технической направленности «Компьютерная грамотность» для детей 6 – 8 лет.</w:t>
            </w:r>
          </w:p>
          <w:p w:rsidR="007034D9" w:rsidRPr="007D6872" w:rsidRDefault="00A747B0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- </w:t>
            </w:r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Дополнительная общеразвивающая программа социально – гуманитарной направленности - «</w:t>
            </w:r>
            <w:proofErr w:type="spellStart"/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АБВГДейка</w:t>
            </w:r>
            <w:proofErr w:type="spellEnd"/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» (подготовка к школе) для детей 6-8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.</w:t>
            </w:r>
          </w:p>
          <w:p w:rsidR="00A747B0" w:rsidRPr="00A747B0" w:rsidRDefault="00A747B0" w:rsidP="00A747B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- </w:t>
            </w:r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Дополнительная общеразвивающая программа </w:t>
            </w:r>
            <w:proofErr w:type="spellStart"/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физкультурно</w:t>
            </w:r>
            <w:proofErr w:type="spellEnd"/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- спортивной направленности</w:t>
            </w:r>
          </w:p>
          <w:p w:rsidR="007034D9" w:rsidRPr="007D6872" w:rsidRDefault="00A747B0" w:rsidP="00A747B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A747B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«Крепыш» (спортивная секция) для детей 6 – 8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.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A132A4" w:rsidP="00A747B0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AF746C" w:rsidP="00A747B0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Учет потребностей и возможностей всех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 xml:space="preserve">Целевая направленность, содержательный и организационный компонент ООП ДО разработаны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A132A4" w:rsidP="00A747B0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7D687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Default="00953D31" w:rsidP="00395A1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395A12" w:rsidRPr="00395A12" w:rsidRDefault="00395A12" w:rsidP="00395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A1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7D6872" w:rsidRDefault="00395A12" w:rsidP="0039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7D6872" w:rsidRDefault="00395A12" w:rsidP="0039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7D6872" w:rsidRDefault="00395A12" w:rsidP="0039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7D6872" w:rsidRDefault="00395A12" w:rsidP="0039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1576EC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1576EC" w:rsidRPr="001576EC" w:rsidRDefault="001576EC" w:rsidP="00157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6EC">
              <w:rPr>
                <w:rFonts w:ascii="Times New Roman" w:hAnsi="Times New Roman" w:cs="Times New Roman"/>
                <w:b/>
              </w:rPr>
              <w:t>4,34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7D6872" w:rsidRDefault="001576EC" w:rsidP="0015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7D6872" w:rsidRDefault="001576EC" w:rsidP="0015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7D6872" w:rsidRDefault="001576EC" w:rsidP="0015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3953D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3953D9" w:rsidRPr="003953D9" w:rsidRDefault="003953D9" w:rsidP="0039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3D9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7D6872" w:rsidRDefault="003953D9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7D6872" w:rsidRDefault="003953D9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9D76EB" w:rsidRDefault="00953D31" w:rsidP="003953D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A132A4" w:rsidRPr="009D76EB" w:rsidRDefault="009D76EB" w:rsidP="0039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6EB">
              <w:rPr>
                <w:rFonts w:ascii="Times New Roman" w:hAnsi="Times New Roman" w:cs="Times New Roman"/>
                <w:b/>
              </w:rPr>
              <w:t>5,25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3953D9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9D76EB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9D76EB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9D76EB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3953D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FA2714" w:rsidRPr="00FA2714" w:rsidRDefault="00FA2714" w:rsidP="0039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714">
              <w:rPr>
                <w:rFonts w:ascii="Times New Roman" w:hAnsi="Times New Roman" w:cs="Times New Roman"/>
                <w:b/>
              </w:rPr>
              <w:t>5,4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Свободная игра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3953D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FA2714" w:rsidRPr="00FA2714" w:rsidRDefault="00FA2714" w:rsidP="0039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71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FA2714" w:rsidP="003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76,4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A1E80" w:rsidTr="0062729B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  <w:vAlign w:val="center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80,5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DA1E80" w:rsidTr="0062729B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  <w:vAlign w:val="center"/>
          </w:tcPr>
          <w:p w:rsidR="00DA1E80" w:rsidRPr="005A7CDA" w:rsidRDefault="00DA1E80" w:rsidP="00A136AB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73,1</w:t>
            </w:r>
          </w:p>
        </w:tc>
      </w:tr>
      <w:tr w:rsidR="00DA1E80" w:rsidTr="0062729B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  <w:vAlign w:val="center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75,2</w:t>
            </w:r>
          </w:p>
        </w:tc>
      </w:tr>
      <w:tr w:rsidR="00DA1E80" w:rsidTr="0062729B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  <w:vAlign w:val="center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</w:tr>
      <w:tr w:rsidR="00DA1E80" w:rsidTr="0062729B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  <w:vAlign w:val="center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89,2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E80">
              <w:rPr>
                <w:rFonts w:ascii="Times New Roman" w:eastAsia="Calibri" w:hAnsi="Times New Roman" w:cs="Times New Roman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DA1E80" w:rsidRPr="005A7CDA" w:rsidRDefault="00A22AA7" w:rsidP="00DA1E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A1E80" w:rsidTr="007E60E2">
        <w:tc>
          <w:tcPr>
            <w:tcW w:w="8648" w:type="dxa"/>
            <w:gridSpan w:val="2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DA1E80" w:rsidRPr="005A7CDA" w:rsidRDefault="00DA1E80" w:rsidP="00A13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 w:rsidRPr="005A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DA1E80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DA1E80" w:rsidRPr="007D6872" w:rsidRDefault="00DA1E80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DA1E80" w:rsidRPr="007D6872" w:rsidRDefault="00DA1E80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A1E80" w:rsidRPr="007D6872" w:rsidRDefault="00DA1E80" w:rsidP="00B91C19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lastRenderedPageBreak/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DA1E80" w:rsidTr="007E60E2">
        <w:trPr>
          <w:trHeight w:val="467"/>
        </w:trPr>
        <w:tc>
          <w:tcPr>
            <w:tcW w:w="2991" w:type="dxa"/>
            <w:vMerge w:val="restart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DA1E80" w:rsidRPr="007D6872" w:rsidRDefault="00DA1E80" w:rsidP="00B9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AF746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AF746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DA1E80" w:rsidTr="007E60E2">
        <w:trPr>
          <w:trHeight w:val="815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AF746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AF746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DA1E80" w:rsidTr="00C41C37">
        <w:trPr>
          <w:trHeight w:val="639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50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1128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372F42">
        <w:trPr>
          <w:trHeight w:val="909"/>
        </w:trPr>
        <w:tc>
          <w:tcPr>
            <w:tcW w:w="2991" w:type="dxa"/>
            <w:vMerge w:val="restart"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DA1E80" w:rsidRPr="007D6872" w:rsidRDefault="00DA1E80" w:rsidP="00C41C37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DA1E80" w:rsidRPr="007D6872" w:rsidRDefault="00DA1E80" w:rsidP="00C41C37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 w:rsidRPr="00DA1E80">
              <w:rPr>
                <w:rFonts w:ascii="Times New Roman" w:eastAsia="Times New Roman" w:hAnsi="Times New Roman" w:cs="Times New Roman"/>
                <w:color w:val="000000"/>
              </w:rPr>
              <w:t>5/23%</w:t>
            </w:r>
          </w:p>
        </w:tc>
      </w:tr>
      <w:tr w:rsidR="00DA1E80" w:rsidTr="007E60E2">
        <w:trPr>
          <w:trHeight w:val="965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 w:rsidRPr="00DA1E80">
              <w:rPr>
                <w:rFonts w:ascii="Times New Roman" w:eastAsia="Times New Roman" w:hAnsi="Times New Roman" w:cs="Times New Roman"/>
                <w:color w:val="000000"/>
              </w:rPr>
              <w:t>2/9%</w:t>
            </w:r>
          </w:p>
        </w:tc>
      </w:tr>
      <w:tr w:rsidR="00DA1E80" w:rsidTr="007E60E2">
        <w:trPr>
          <w:trHeight w:val="917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 w:rsidRPr="00DA1E80">
              <w:rPr>
                <w:rFonts w:ascii="Times New Roman" w:eastAsia="Times New Roman" w:hAnsi="Times New Roman" w:cs="Times New Roman"/>
                <w:color w:val="000000"/>
              </w:rPr>
              <w:t>6/27%</w:t>
            </w:r>
          </w:p>
        </w:tc>
      </w:tr>
      <w:tr w:rsidR="00DA1E80" w:rsidTr="00372F42">
        <w:trPr>
          <w:trHeight w:val="286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485"/>
        </w:trPr>
        <w:tc>
          <w:tcPr>
            <w:tcW w:w="2991" w:type="dxa"/>
            <w:vMerge w:val="restart"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832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679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632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</w:tc>
      </w:tr>
      <w:tr w:rsidR="00DA1E80" w:rsidTr="007E60E2">
        <w:trPr>
          <w:trHeight w:val="597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711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598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4235B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</w:tc>
      </w:tr>
      <w:tr w:rsidR="00DA1E80" w:rsidTr="007E60E2">
        <w:trPr>
          <w:trHeight w:val="260"/>
        </w:trPr>
        <w:tc>
          <w:tcPr>
            <w:tcW w:w="2991" w:type="dxa"/>
            <w:vMerge w:val="restart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Количественный состав реализации ООП ДО, </w:t>
            </w: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DA1E80" w:rsidRPr="007D6872" w:rsidRDefault="00DA1E80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отсутствие вакансий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1128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DA1E80" w:rsidRPr="007D6872" w:rsidRDefault="00DA1E80" w:rsidP="00D1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72996/75022</w:t>
            </w:r>
          </w:p>
        </w:tc>
      </w:tr>
      <w:tr w:rsidR="00DA1E80" w:rsidTr="007E60E2">
        <w:trPr>
          <w:trHeight w:val="1073"/>
        </w:trPr>
        <w:tc>
          <w:tcPr>
            <w:tcW w:w="2991" w:type="dxa"/>
            <w:vMerge w:val="restart"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DA1E80" w:rsidRPr="007D6872" w:rsidRDefault="00DA1E80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41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1066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876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7E60E2">
        <w:trPr>
          <w:trHeight w:val="883"/>
        </w:trPr>
        <w:tc>
          <w:tcPr>
            <w:tcW w:w="2991" w:type="dxa"/>
            <w:vMerge/>
          </w:tcPr>
          <w:p w:rsidR="00DA1E80" w:rsidRPr="007D6872" w:rsidRDefault="00DA1E80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DA1E80" w:rsidRDefault="00DA1E80" w:rsidP="00BA0AD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DA1E80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DA1E80" w:rsidRPr="007D6872" w:rsidRDefault="00DA1E80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DA1E80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DA1E80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нет</w:t>
            </w:r>
          </w:p>
        </w:tc>
      </w:tr>
      <w:tr w:rsidR="00DA1E80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DA1E80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0</w:t>
            </w: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DA1E80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0</w:t>
            </w: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DA1E80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DA1E80" w:rsidRPr="007D6872" w:rsidRDefault="00DA1E80" w:rsidP="00D1334D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DA1E80" w:rsidRPr="007D6872" w:rsidRDefault="00DA1E80" w:rsidP="00D1334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widowControl w:val="0"/>
              <w:spacing w:line="274" w:lineRule="exact"/>
              <w:ind w:left="147" w:hanging="7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widowControl w:val="0"/>
              <w:spacing w:line="200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DA1E80" w:rsidRPr="007D6872" w:rsidRDefault="00DA1E80" w:rsidP="00BA0AD3">
            <w:pPr>
              <w:widowControl w:val="0"/>
              <w:spacing w:line="200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82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DA1E80" w:rsidRPr="007D6872" w:rsidRDefault="00DA1E80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7D6872" w:rsidRDefault="00DA1E80" w:rsidP="00BA0AD3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DA1E80" w:rsidTr="007E60E2">
        <w:trPr>
          <w:trHeight w:val="436"/>
        </w:trPr>
        <w:tc>
          <w:tcPr>
            <w:tcW w:w="2991" w:type="dxa"/>
            <w:vMerge w:val="restart"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DA1E80" w:rsidRPr="007D6872" w:rsidRDefault="00DA1E80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815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829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813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1078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552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</w:tc>
      </w:tr>
      <w:tr w:rsidR="00DA1E80" w:rsidTr="007E60E2">
        <w:trPr>
          <w:trHeight w:val="535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564FBD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80" w:rsidTr="007E60E2">
        <w:trPr>
          <w:trHeight w:val="584"/>
        </w:trPr>
        <w:tc>
          <w:tcPr>
            <w:tcW w:w="2991" w:type="dxa"/>
            <w:vMerge/>
          </w:tcPr>
          <w:p w:rsidR="00DA1E80" w:rsidRPr="007D6872" w:rsidRDefault="00DA1E80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DA1E80" w:rsidRPr="007D6872" w:rsidRDefault="00DA1E80" w:rsidP="00B91C19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DA1E80" w:rsidRPr="007D6872" w:rsidRDefault="00DA1E80" w:rsidP="00BA0AD3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</w:tc>
      </w:tr>
      <w:tr w:rsidR="00DA1E80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DA1E80" w:rsidRPr="007D6872" w:rsidRDefault="00DA1E80" w:rsidP="00710DF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DA1E80" w:rsidRPr="007D6872" w:rsidRDefault="00DA1E80" w:rsidP="00341DCE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DA1E80" w:rsidRPr="007D6872" w:rsidRDefault="00DA1E80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1E80" w:rsidRPr="007D6872" w:rsidRDefault="00DA1E80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DA1E80" w:rsidRPr="007D6872" w:rsidRDefault="00DA1E80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DA1E80" w:rsidRPr="007D6872" w:rsidRDefault="00DA1E80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1E58FE" w:rsidRDefault="00DA1E80" w:rsidP="00D120D2">
            <w:pPr>
              <w:widowControl w:val="0"/>
              <w:spacing w:line="200" w:lineRule="exact"/>
              <w:ind w:left="-10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E58F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0,88</w:t>
            </w:r>
          </w:p>
        </w:tc>
      </w:tr>
      <w:tr w:rsidR="00DA1E80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341DCE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DA1E80" w:rsidRPr="007D6872" w:rsidRDefault="00DA1E80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1E58FE" w:rsidRDefault="00DA1E80" w:rsidP="00D120D2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E58F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1,25</w:t>
            </w:r>
          </w:p>
          <w:p w:rsidR="00DA1E80" w:rsidRPr="001E58FE" w:rsidRDefault="00DA1E80" w:rsidP="00D120D2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DA1E80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1E58FE" w:rsidRDefault="00DA1E80" w:rsidP="001E58FE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E58F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  <w:tr w:rsidR="00DA1E80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80" w:rsidRPr="007D6872" w:rsidRDefault="00DA1E80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DA1E80" w:rsidRPr="007D6872" w:rsidRDefault="00DA1E80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80" w:rsidRPr="001E58FE" w:rsidRDefault="00DA1E80" w:rsidP="00D120D2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E58F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4A28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A4"/>
    <w:rsid w:val="000476B0"/>
    <w:rsid w:val="001576EC"/>
    <w:rsid w:val="001A5B18"/>
    <w:rsid w:val="001E58FE"/>
    <w:rsid w:val="002F2EC1"/>
    <w:rsid w:val="00341DCE"/>
    <w:rsid w:val="00344C07"/>
    <w:rsid w:val="00372F42"/>
    <w:rsid w:val="003953D9"/>
    <w:rsid w:val="00395A12"/>
    <w:rsid w:val="004235B4"/>
    <w:rsid w:val="00456884"/>
    <w:rsid w:val="004A28C8"/>
    <w:rsid w:val="00564FBD"/>
    <w:rsid w:val="005A1B78"/>
    <w:rsid w:val="005F370B"/>
    <w:rsid w:val="00646147"/>
    <w:rsid w:val="00646CA5"/>
    <w:rsid w:val="007034D9"/>
    <w:rsid w:val="00710DF8"/>
    <w:rsid w:val="0077776B"/>
    <w:rsid w:val="0079686E"/>
    <w:rsid w:val="007D6872"/>
    <w:rsid w:val="007E60E2"/>
    <w:rsid w:val="0087244C"/>
    <w:rsid w:val="008A518D"/>
    <w:rsid w:val="00945A32"/>
    <w:rsid w:val="00953D31"/>
    <w:rsid w:val="009D76EB"/>
    <w:rsid w:val="00A13207"/>
    <w:rsid w:val="00A132A4"/>
    <w:rsid w:val="00A22AA7"/>
    <w:rsid w:val="00A25017"/>
    <w:rsid w:val="00A747B0"/>
    <w:rsid w:val="00AF746C"/>
    <w:rsid w:val="00B32BD5"/>
    <w:rsid w:val="00B91C19"/>
    <w:rsid w:val="00BA0AD3"/>
    <w:rsid w:val="00C41C37"/>
    <w:rsid w:val="00C54264"/>
    <w:rsid w:val="00CD1D37"/>
    <w:rsid w:val="00D120D2"/>
    <w:rsid w:val="00D1334D"/>
    <w:rsid w:val="00DA1E80"/>
    <w:rsid w:val="00DD0D63"/>
    <w:rsid w:val="00DE5C8F"/>
    <w:rsid w:val="00E4112A"/>
    <w:rsid w:val="00EE24B4"/>
    <w:rsid w:val="00FA2714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FD024-4E68-47E9-AFC0-36932A3C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63B1-031B-461C-AD0B-858A4A0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Литвиненко Инна Михайловна</cp:lastModifiedBy>
  <cp:revision>29</cp:revision>
  <cp:lastPrinted>2022-05-12T05:29:00Z</cp:lastPrinted>
  <dcterms:created xsi:type="dcterms:W3CDTF">2022-04-26T07:03:00Z</dcterms:created>
  <dcterms:modified xsi:type="dcterms:W3CDTF">2022-05-23T08:47:00Z</dcterms:modified>
</cp:coreProperties>
</file>